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C9C37" w14:textId="16B296E2" w:rsidR="00715E44" w:rsidRPr="00D87374" w:rsidRDefault="00DB342E" w:rsidP="00C73BB4">
      <w:pPr>
        <w:spacing w:after="0" w:line="276" w:lineRule="auto"/>
        <w:jc w:val="center"/>
        <w:rPr>
          <w:rFonts w:ascii="Times New Roman" w:hAnsi="Times New Roman"/>
          <w:sz w:val="24"/>
          <w:szCs w:val="24"/>
        </w:rPr>
      </w:pPr>
      <w:bookmarkStart w:id="0" w:name="_GoBack"/>
      <w:bookmarkEnd w:id="0"/>
      <w:r>
        <w:rPr>
          <w:rFonts w:ascii="Times New Roman" w:hAnsi="Times New Roman"/>
          <w:noProof/>
          <w:sz w:val="24"/>
          <w:szCs w:val="24"/>
        </w:rPr>
        <w:drawing>
          <wp:inline distT="0" distB="0" distL="0" distR="0" wp14:anchorId="7012BD45" wp14:editId="2C7F0255">
            <wp:extent cx="2583180" cy="1653540"/>
            <wp:effectExtent l="0" t="0" r="762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3180" cy="1653540"/>
                    </a:xfrm>
                    <a:prstGeom prst="rect">
                      <a:avLst/>
                    </a:prstGeom>
                    <a:noFill/>
                    <a:ln>
                      <a:noFill/>
                    </a:ln>
                  </pic:spPr>
                </pic:pic>
              </a:graphicData>
            </a:graphic>
          </wp:inline>
        </w:drawing>
      </w:r>
    </w:p>
    <w:p w14:paraId="42146DD3" w14:textId="77777777" w:rsidR="0046472C" w:rsidRPr="00D87374" w:rsidRDefault="0046472C" w:rsidP="00C73BB4">
      <w:pPr>
        <w:spacing w:after="0" w:line="276" w:lineRule="auto"/>
        <w:jc w:val="both"/>
        <w:rPr>
          <w:rFonts w:ascii="Times New Roman" w:hAnsi="Times New Roman"/>
          <w:sz w:val="24"/>
          <w:szCs w:val="24"/>
        </w:rPr>
      </w:pPr>
      <w:bookmarkStart w:id="1" w:name="_Toc81420544"/>
      <w:bookmarkStart w:id="2" w:name="_Toc81420543"/>
    </w:p>
    <w:p w14:paraId="24C60355" w14:textId="77777777" w:rsidR="0046472C" w:rsidRPr="00252579" w:rsidRDefault="0046472C" w:rsidP="00252579">
      <w:pPr>
        <w:spacing w:after="0" w:line="360" w:lineRule="auto"/>
        <w:jc w:val="center"/>
        <w:rPr>
          <w:rFonts w:ascii="Times New Roman" w:hAnsi="Times New Roman"/>
          <w:b/>
          <w:bCs/>
          <w:sz w:val="24"/>
          <w:szCs w:val="24"/>
        </w:rPr>
      </w:pPr>
      <w:r w:rsidRPr="00252579">
        <w:rPr>
          <w:rFonts w:ascii="Times New Roman" w:hAnsi="Times New Roman"/>
          <w:b/>
          <w:bCs/>
          <w:sz w:val="24"/>
          <w:szCs w:val="24"/>
        </w:rPr>
        <w:t>BAHIR DAR UNIVERSITY</w:t>
      </w:r>
    </w:p>
    <w:p w14:paraId="5B7A98E3" w14:textId="77777777" w:rsidR="0046472C" w:rsidRPr="00252579" w:rsidRDefault="0046472C" w:rsidP="00252579">
      <w:pPr>
        <w:spacing w:after="0" w:line="360" w:lineRule="auto"/>
        <w:jc w:val="center"/>
        <w:rPr>
          <w:rFonts w:ascii="Times New Roman" w:hAnsi="Times New Roman"/>
          <w:b/>
          <w:bCs/>
          <w:sz w:val="24"/>
          <w:szCs w:val="24"/>
        </w:rPr>
      </w:pPr>
      <w:r w:rsidRPr="00252579">
        <w:rPr>
          <w:rFonts w:ascii="Times New Roman" w:hAnsi="Times New Roman"/>
          <w:b/>
          <w:bCs/>
          <w:sz w:val="24"/>
          <w:szCs w:val="24"/>
        </w:rPr>
        <w:t>COLLEGE OF AGRICULTURE AND ENVIRONMENTAL SCIENCES</w:t>
      </w:r>
    </w:p>
    <w:p w14:paraId="09482179" w14:textId="77777777" w:rsidR="0046472C" w:rsidRPr="00252579" w:rsidRDefault="0046472C" w:rsidP="00252579">
      <w:pPr>
        <w:spacing w:after="0" w:line="360" w:lineRule="auto"/>
        <w:jc w:val="center"/>
        <w:rPr>
          <w:rFonts w:ascii="Times New Roman" w:hAnsi="Times New Roman"/>
          <w:b/>
          <w:bCs/>
          <w:sz w:val="24"/>
          <w:szCs w:val="24"/>
        </w:rPr>
      </w:pPr>
      <w:r w:rsidRPr="00252579">
        <w:rPr>
          <w:rFonts w:ascii="Times New Roman" w:hAnsi="Times New Roman"/>
          <w:b/>
          <w:bCs/>
          <w:sz w:val="24"/>
          <w:szCs w:val="24"/>
        </w:rPr>
        <w:t>DEPARTMENT OF PLANT SCIENCES</w:t>
      </w:r>
    </w:p>
    <w:p w14:paraId="311347D3" w14:textId="4BE35E69" w:rsidR="0046472C" w:rsidRPr="00252579" w:rsidRDefault="003114C5" w:rsidP="00252579">
      <w:pPr>
        <w:spacing w:after="0" w:line="360" w:lineRule="auto"/>
        <w:jc w:val="center"/>
        <w:rPr>
          <w:rFonts w:ascii="Times New Roman" w:hAnsi="Times New Roman"/>
          <w:b/>
          <w:sz w:val="24"/>
          <w:szCs w:val="24"/>
        </w:rPr>
      </w:pPr>
      <w:r w:rsidRPr="00252579">
        <w:rPr>
          <w:rFonts w:ascii="Times New Roman" w:hAnsi="Times New Roman"/>
          <w:b/>
          <w:bCs/>
          <w:sz w:val="24"/>
          <w:szCs w:val="24"/>
        </w:rPr>
        <w:t>PhD IN AGRONOMY PROGRAM</w:t>
      </w:r>
    </w:p>
    <w:p w14:paraId="4BB74956" w14:textId="77777777" w:rsidR="0046472C" w:rsidRPr="00252579" w:rsidRDefault="0046472C" w:rsidP="00252579">
      <w:pPr>
        <w:spacing w:after="0" w:line="360" w:lineRule="auto"/>
        <w:jc w:val="center"/>
        <w:rPr>
          <w:rFonts w:ascii="Times New Roman" w:hAnsi="Times New Roman"/>
          <w:sz w:val="24"/>
          <w:szCs w:val="24"/>
        </w:rPr>
      </w:pPr>
    </w:p>
    <w:p w14:paraId="5185405B" w14:textId="473B4AFE" w:rsidR="0046472C" w:rsidRPr="00252579" w:rsidRDefault="0046472C" w:rsidP="00252579">
      <w:pPr>
        <w:spacing w:line="360" w:lineRule="auto"/>
        <w:jc w:val="center"/>
        <w:rPr>
          <w:rFonts w:ascii="Times New Roman" w:hAnsi="Times New Roman"/>
          <w:sz w:val="24"/>
          <w:szCs w:val="24"/>
        </w:rPr>
      </w:pPr>
      <w:r w:rsidRPr="00252579">
        <w:rPr>
          <w:rFonts w:ascii="Times New Roman" w:hAnsi="Times New Roman"/>
          <w:b/>
          <w:sz w:val="24"/>
          <w:szCs w:val="24"/>
        </w:rPr>
        <w:t xml:space="preserve">INTENSIFICATION OF </w:t>
      </w:r>
      <w:r w:rsidR="00A4360F" w:rsidRPr="00252579">
        <w:rPr>
          <w:rFonts w:ascii="Times New Roman" w:hAnsi="Times New Roman"/>
          <w:b/>
          <w:sz w:val="24"/>
          <w:szCs w:val="24"/>
        </w:rPr>
        <w:t>TEF</w:t>
      </w:r>
      <w:r w:rsidRPr="00252579">
        <w:rPr>
          <w:rFonts w:ascii="Times New Roman" w:hAnsi="Times New Roman"/>
          <w:b/>
          <w:sz w:val="24"/>
          <w:szCs w:val="24"/>
        </w:rPr>
        <w:t xml:space="preserve"> </w:t>
      </w:r>
      <w:r w:rsidRPr="00252579">
        <w:rPr>
          <w:rFonts w:ascii="Times New Roman" w:hAnsi="Times New Roman"/>
          <w:b/>
          <w:noProof/>
          <w:sz w:val="24"/>
          <w:szCs w:val="24"/>
        </w:rPr>
        <w:t>[</w:t>
      </w:r>
      <w:r w:rsidR="008A52EA" w:rsidRPr="00252579">
        <w:rPr>
          <w:rFonts w:ascii="Times New Roman" w:hAnsi="Times New Roman"/>
          <w:i/>
          <w:noProof/>
          <w:sz w:val="24"/>
          <w:szCs w:val="24"/>
        </w:rPr>
        <w:t xml:space="preserve">Eragrostis </w:t>
      </w:r>
      <w:r w:rsidR="00A4360F" w:rsidRPr="00252579">
        <w:rPr>
          <w:rFonts w:ascii="Times New Roman" w:hAnsi="Times New Roman"/>
          <w:i/>
          <w:noProof/>
          <w:sz w:val="24"/>
          <w:szCs w:val="24"/>
        </w:rPr>
        <w:t>tef</w:t>
      </w:r>
      <w:r w:rsidR="006A5ADC" w:rsidRPr="00252579">
        <w:rPr>
          <w:rFonts w:ascii="Times New Roman" w:hAnsi="Times New Roman"/>
          <w:b/>
          <w:i/>
          <w:noProof/>
          <w:sz w:val="24"/>
          <w:szCs w:val="24"/>
        </w:rPr>
        <w:t xml:space="preserve"> </w:t>
      </w:r>
      <w:r w:rsidRPr="00252579">
        <w:rPr>
          <w:rFonts w:ascii="Times New Roman" w:hAnsi="Times New Roman"/>
          <w:b/>
          <w:noProof/>
          <w:sz w:val="24"/>
          <w:szCs w:val="24"/>
        </w:rPr>
        <w:t xml:space="preserve"> (zucc.) Trotter] </w:t>
      </w:r>
      <w:r w:rsidRPr="00252579">
        <w:rPr>
          <w:rFonts w:ascii="Times New Roman" w:hAnsi="Times New Roman"/>
          <w:b/>
          <w:sz w:val="24"/>
          <w:szCs w:val="24"/>
        </w:rPr>
        <w:t>PRODUCTION THROUGH SOIL AMENDMENTS AND INTERCROPPING WITH LUPINE (</w:t>
      </w:r>
      <w:r w:rsidR="008A52EA" w:rsidRPr="00252579">
        <w:rPr>
          <w:rFonts w:ascii="Times New Roman" w:hAnsi="Times New Roman"/>
          <w:i/>
          <w:sz w:val="24"/>
          <w:szCs w:val="24"/>
        </w:rPr>
        <w:t>Lupinus albus</w:t>
      </w:r>
      <w:r w:rsidR="006A5ADC" w:rsidRPr="00252579">
        <w:rPr>
          <w:rFonts w:ascii="Times New Roman" w:hAnsi="Times New Roman"/>
          <w:i/>
          <w:sz w:val="24"/>
          <w:szCs w:val="24"/>
        </w:rPr>
        <w:t xml:space="preserve"> </w:t>
      </w:r>
      <w:r w:rsidRPr="00252579">
        <w:rPr>
          <w:rFonts w:ascii="Times New Roman" w:hAnsi="Times New Roman"/>
          <w:b/>
          <w:i/>
          <w:sz w:val="24"/>
          <w:szCs w:val="24"/>
        </w:rPr>
        <w:t>L</w:t>
      </w:r>
      <w:r w:rsidRPr="00252579">
        <w:rPr>
          <w:rFonts w:ascii="Times New Roman" w:hAnsi="Times New Roman"/>
          <w:b/>
          <w:sz w:val="24"/>
          <w:szCs w:val="24"/>
        </w:rPr>
        <w:t>.) IN THE HIGHLANDS OF NORTHWESTERN ETHIOPIA</w:t>
      </w:r>
    </w:p>
    <w:p w14:paraId="0002D448" w14:textId="77777777" w:rsidR="0046472C" w:rsidRPr="00252579" w:rsidRDefault="0046472C" w:rsidP="00252579">
      <w:pPr>
        <w:spacing w:after="0" w:line="360" w:lineRule="auto"/>
        <w:jc w:val="center"/>
        <w:rPr>
          <w:rFonts w:ascii="Times New Roman" w:hAnsi="Times New Roman"/>
          <w:sz w:val="24"/>
          <w:szCs w:val="24"/>
        </w:rPr>
      </w:pPr>
    </w:p>
    <w:p w14:paraId="07966CE1"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PhD DISSERTATION</w:t>
      </w:r>
    </w:p>
    <w:p w14:paraId="30DBB959"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By</w:t>
      </w:r>
    </w:p>
    <w:p w14:paraId="78626930"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YIRSAW HUNEGNAW ASRES</w:t>
      </w:r>
    </w:p>
    <w:p w14:paraId="7DFE60EF" w14:textId="115E2E44" w:rsidR="00FC6CD3" w:rsidRPr="00252579" w:rsidRDefault="00FC6CD3" w:rsidP="00252579">
      <w:pPr>
        <w:spacing w:after="0" w:line="360" w:lineRule="auto"/>
        <w:jc w:val="center"/>
        <w:rPr>
          <w:rFonts w:ascii="Times New Roman" w:hAnsi="Times New Roman"/>
          <w:sz w:val="24"/>
          <w:szCs w:val="24"/>
        </w:rPr>
      </w:pPr>
      <w:r w:rsidRPr="00252579">
        <w:rPr>
          <w:rFonts w:ascii="Times New Roman" w:hAnsi="Times New Roman"/>
          <w:sz w:val="24"/>
          <w:szCs w:val="24"/>
        </w:rPr>
        <w:t>(MSc in Agronomy)</w:t>
      </w:r>
    </w:p>
    <w:p w14:paraId="4A3568B2" w14:textId="77777777" w:rsidR="00FC6CD3" w:rsidRPr="00252579" w:rsidRDefault="00FC6CD3" w:rsidP="00252579">
      <w:pPr>
        <w:spacing w:after="0" w:line="360" w:lineRule="auto"/>
        <w:jc w:val="center"/>
        <w:rPr>
          <w:rFonts w:ascii="Times New Roman" w:hAnsi="Times New Roman"/>
          <w:sz w:val="24"/>
          <w:szCs w:val="24"/>
        </w:rPr>
      </w:pPr>
    </w:p>
    <w:p w14:paraId="726A3FB6" w14:textId="77777777" w:rsidR="0046472C" w:rsidRPr="00252579" w:rsidRDefault="0046472C" w:rsidP="00252579">
      <w:pPr>
        <w:spacing w:after="0" w:line="360" w:lineRule="auto"/>
        <w:jc w:val="center"/>
        <w:rPr>
          <w:rFonts w:ascii="Times New Roman" w:hAnsi="Times New Roman"/>
          <w:sz w:val="24"/>
          <w:szCs w:val="24"/>
        </w:rPr>
      </w:pPr>
    </w:p>
    <w:p w14:paraId="711B0AE5" w14:textId="77777777" w:rsidR="0046472C" w:rsidRPr="00252579" w:rsidRDefault="0046472C" w:rsidP="00252579">
      <w:pPr>
        <w:spacing w:after="0" w:line="360" w:lineRule="auto"/>
        <w:jc w:val="both"/>
        <w:rPr>
          <w:rFonts w:ascii="Times New Roman" w:hAnsi="Times New Roman"/>
          <w:sz w:val="24"/>
          <w:szCs w:val="24"/>
        </w:rPr>
      </w:pPr>
    </w:p>
    <w:p w14:paraId="357DF50B" w14:textId="77777777" w:rsidR="0046472C" w:rsidRPr="00252579" w:rsidRDefault="0046472C" w:rsidP="00252579">
      <w:pPr>
        <w:spacing w:after="0" w:line="360" w:lineRule="auto"/>
        <w:jc w:val="both"/>
        <w:rPr>
          <w:rFonts w:ascii="Times New Roman" w:hAnsi="Times New Roman"/>
          <w:sz w:val="24"/>
          <w:szCs w:val="24"/>
        </w:rPr>
      </w:pPr>
    </w:p>
    <w:p w14:paraId="3C2E7898" w14:textId="77777777" w:rsidR="0046472C" w:rsidRPr="00252579" w:rsidRDefault="0046472C" w:rsidP="00252579">
      <w:pPr>
        <w:spacing w:after="0" w:line="360" w:lineRule="auto"/>
        <w:jc w:val="both"/>
        <w:rPr>
          <w:rFonts w:ascii="Times New Roman" w:hAnsi="Times New Roman"/>
          <w:sz w:val="24"/>
          <w:szCs w:val="24"/>
        </w:rPr>
      </w:pPr>
    </w:p>
    <w:p w14:paraId="5DD531A3" w14:textId="3F292299" w:rsidR="0046472C" w:rsidRPr="00252579" w:rsidRDefault="00F82FC3" w:rsidP="00252579">
      <w:pPr>
        <w:spacing w:after="0" w:line="360" w:lineRule="auto"/>
        <w:jc w:val="right"/>
        <w:rPr>
          <w:rFonts w:ascii="Times New Roman" w:hAnsi="Times New Roman"/>
          <w:sz w:val="24"/>
          <w:szCs w:val="24"/>
        </w:rPr>
      </w:pPr>
      <w:r>
        <w:rPr>
          <w:rFonts w:ascii="Times New Roman" w:hAnsi="Times New Roman"/>
          <w:sz w:val="24"/>
          <w:szCs w:val="24"/>
        </w:rPr>
        <w:t>JULY</w:t>
      </w:r>
      <w:r w:rsidR="0046472C" w:rsidRPr="00252579">
        <w:rPr>
          <w:rFonts w:ascii="Times New Roman" w:hAnsi="Times New Roman"/>
          <w:sz w:val="24"/>
          <w:szCs w:val="24"/>
        </w:rPr>
        <w:t xml:space="preserve"> 2022</w:t>
      </w:r>
    </w:p>
    <w:p w14:paraId="56DE32EC" w14:textId="77777777" w:rsidR="0046472C" w:rsidRPr="00252579" w:rsidRDefault="0046472C" w:rsidP="00252579">
      <w:pPr>
        <w:spacing w:after="0" w:line="360" w:lineRule="auto"/>
        <w:jc w:val="right"/>
        <w:rPr>
          <w:rFonts w:ascii="Times New Roman" w:hAnsi="Times New Roman"/>
          <w:sz w:val="24"/>
          <w:szCs w:val="24"/>
        </w:rPr>
      </w:pPr>
      <w:r w:rsidRPr="00252579">
        <w:rPr>
          <w:rFonts w:ascii="Times New Roman" w:hAnsi="Times New Roman"/>
          <w:sz w:val="24"/>
          <w:szCs w:val="24"/>
        </w:rPr>
        <w:t>BAHIR DAR, ETHIOPIA</w:t>
      </w:r>
    </w:p>
    <w:p w14:paraId="2554797A" w14:textId="77777777" w:rsidR="0046472C" w:rsidRPr="00252579" w:rsidRDefault="0046472C" w:rsidP="00252579">
      <w:pPr>
        <w:spacing w:after="0" w:line="360" w:lineRule="auto"/>
        <w:jc w:val="right"/>
        <w:rPr>
          <w:rFonts w:ascii="Times New Roman" w:hAnsi="Times New Roman"/>
          <w:sz w:val="24"/>
          <w:szCs w:val="24"/>
        </w:rPr>
      </w:pPr>
      <w:r w:rsidRPr="00252579">
        <w:rPr>
          <w:rFonts w:ascii="Times New Roman" w:hAnsi="Times New Roman"/>
          <w:sz w:val="24"/>
          <w:szCs w:val="24"/>
        </w:rPr>
        <w:br w:type="page"/>
      </w:r>
    </w:p>
    <w:p w14:paraId="12EDCAD1" w14:textId="5FF10CD7" w:rsidR="00DB342E" w:rsidRPr="00252579" w:rsidRDefault="00DB342E" w:rsidP="00252579">
      <w:pPr>
        <w:spacing w:after="0" w:line="360" w:lineRule="auto"/>
        <w:jc w:val="center"/>
        <w:rPr>
          <w:rFonts w:ascii="Times New Roman" w:hAnsi="Times New Roman"/>
          <w:noProof/>
          <w:sz w:val="24"/>
          <w:szCs w:val="24"/>
        </w:rPr>
      </w:pPr>
      <w:r w:rsidRPr="00252579">
        <w:rPr>
          <w:rFonts w:ascii="Times New Roman" w:hAnsi="Times New Roman"/>
          <w:noProof/>
          <w:sz w:val="24"/>
          <w:szCs w:val="24"/>
        </w:rPr>
        <w:lastRenderedPageBreak/>
        <w:drawing>
          <wp:inline distT="0" distB="0" distL="0" distR="0" wp14:anchorId="1DCDF0EF" wp14:editId="5D59FAA2">
            <wp:extent cx="2407920" cy="13639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7920" cy="1363980"/>
                    </a:xfrm>
                    <a:prstGeom prst="rect">
                      <a:avLst/>
                    </a:prstGeom>
                    <a:noFill/>
                    <a:ln>
                      <a:noFill/>
                    </a:ln>
                  </pic:spPr>
                </pic:pic>
              </a:graphicData>
            </a:graphic>
          </wp:inline>
        </w:drawing>
      </w:r>
    </w:p>
    <w:p w14:paraId="13C67B6C" w14:textId="77777777" w:rsidR="0046472C" w:rsidRPr="00252579" w:rsidRDefault="0046472C" w:rsidP="00252579">
      <w:pPr>
        <w:spacing w:after="0" w:line="360" w:lineRule="auto"/>
        <w:jc w:val="center"/>
        <w:rPr>
          <w:rFonts w:ascii="Times New Roman" w:hAnsi="Times New Roman"/>
          <w:b/>
          <w:bCs/>
          <w:sz w:val="24"/>
          <w:szCs w:val="24"/>
        </w:rPr>
      </w:pPr>
      <w:r w:rsidRPr="00252579">
        <w:rPr>
          <w:rFonts w:ascii="Times New Roman" w:hAnsi="Times New Roman"/>
          <w:b/>
          <w:bCs/>
          <w:sz w:val="24"/>
          <w:szCs w:val="24"/>
        </w:rPr>
        <w:t>BAHIR DAR UNIVERSITY</w:t>
      </w:r>
    </w:p>
    <w:p w14:paraId="40799D40" w14:textId="77777777" w:rsidR="0046472C" w:rsidRPr="00252579" w:rsidRDefault="0046472C" w:rsidP="00252579">
      <w:pPr>
        <w:spacing w:after="0" w:line="360" w:lineRule="auto"/>
        <w:jc w:val="center"/>
        <w:rPr>
          <w:rFonts w:ascii="Times New Roman" w:hAnsi="Times New Roman"/>
          <w:b/>
          <w:bCs/>
          <w:sz w:val="24"/>
          <w:szCs w:val="24"/>
        </w:rPr>
      </w:pPr>
      <w:r w:rsidRPr="00252579">
        <w:rPr>
          <w:rFonts w:ascii="Times New Roman" w:hAnsi="Times New Roman"/>
          <w:b/>
          <w:bCs/>
          <w:sz w:val="24"/>
          <w:szCs w:val="24"/>
        </w:rPr>
        <w:t>COLLEGE OF AGRICULTURE AND ENVIRONMENTAL SCIENCES</w:t>
      </w:r>
    </w:p>
    <w:p w14:paraId="149270E0" w14:textId="77777777" w:rsidR="0046472C" w:rsidRPr="00252579" w:rsidRDefault="0046472C" w:rsidP="00252579">
      <w:pPr>
        <w:spacing w:after="0" w:line="360" w:lineRule="auto"/>
        <w:jc w:val="center"/>
        <w:rPr>
          <w:rFonts w:ascii="Times New Roman" w:hAnsi="Times New Roman"/>
          <w:b/>
          <w:bCs/>
          <w:sz w:val="24"/>
          <w:szCs w:val="24"/>
        </w:rPr>
      </w:pPr>
      <w:r w:rsidRPr="00252579">
        <w:rPr>
          <w:rFonts w:ascii="Times New Roman" w:hAnsi="Times New Roman"/>
          <w:b/>
          <w:bCs/>
          <w:sz w:val="24"/>
          <w:szCs w:val="24"/>
        </w:rPr>
        <w:t>DEPARTMENT OF PLANT SCIENCES</w:t>
      </w:r>
    </w:p>
    <w:p w14:paraId="7390DA2D" w14:textId="30F8DC5F" w:rsidR="003114C5" w:rsidRPr="00252579" w:rsidRDefault="003114C5" w:rsidP="00252579">
      <w:pPr>
        <w:spacing w:after="0" w:line="360" w:lineRule="auto"/>
        <w:jc w:val="center"/>
        <w:rPr>
          <w:rFonts w:ascii="Times New Roman" w:hAnsi="Times New Roman"/>
          <w:b/>
          <w:sz w:val="24"/>
          <w:szCs w:val="24"/>
        </w:rPr>
      </w:pPr>
      <w:r w:rsidRPr="00252579">
        <w:rPr>
          <w:rFonts w:ascii="Times New Roman" w:hAnsi="Times New Roman"/>
          <w:b/>
          <w:bCs/>
          <w:sz w:val="24"/>
          <w:szCs w:val="24"/>
        </w:rPr>
        <w:t>PhD IN AGRONOMY PROGRAM</w:t>
      </w:r>
    </w:p>
    <w:p w14:paraId="2F4D8362" w14:textId="77777777" w:rsidR="0046472C" w:rsidRPr="00252579" w:rsidRDefault="0046472C" w:rsidP="00252579">
      <w:pPr>
        <w:spacing w:after="0" w:line="360" w:lineRule="auto"/>
        <w:jc w:val="both"/>
        <w:rPr>
          <w:rFonts w:ascii="Times New Roman" w:hAnsi="Times New Roman"/>
          <w:sz w:val="24"/>
          <w:szCs w:val="24"/>
        </w:rPr>
      </w:pPr>
    </w:p>
    <w:p w14:paraId="4BB60D1C" w14:textId="7635F24A" w:rsidR="0046472C" w:rsidRPr="00252579" w:rsidRDefault="0046472C" w:rsidP="00252579">
      <w:pPr>
        <w:spacing w:line="360" w:lineRule="auto"/>
        <w:jc w:val="center"/>
        <w:rPr>
          <w:rFonts w:ascii="Times New Roman" w:hAnsi="Times New Roman"/>
          <w:sz w:val="24"/>
          <w:szCs w:val="24"/>
        </w:rPr>
      </w:pPr>
      <w:r w:rsidRPr="00252579">
        <w:rPr>
          <w:rFonts w:ascii="Times New Roman" w:hAnsi="Times New Roman"/>
          <w:b/>
          <w:sz w:val="24"/>
          <w:szCs w:val="24"/>
        </w:rPr>
        <w:t xml:space="preserve">INTENSIFICATION OF </w:t>
      </w:r>
      <w:r w:rsidR="00A4360F" w:rsidRPr="00252579">
        <w:rPr>
          <w:rFonts w:ascii="Times New Roman" w:hAnsi="Times New Roman"/>
          <w:b/>
          <w:i/>
          <w:sz w:val="24"/>
          <w:szCs w:val="24"/>
        </w:rPr>
        <w:t>TEF</w:t>
      </w:r>
      <w:r w:rsidRPr="00252579">
        <w:rPr>
          <w:rFonts w:ascii="Times New Roman" w:hAnsi="Times New Roman"/>
          <w:b/>
          <w:sz w:val="24"/>
          <w:szCs w:val="24"/>
        </w:rPr>
        <w:t xml:space="preserve"> </w:t>
      </w:r>
      <w:r w:rsidRPr="00252579">
        <w:rPr>
          <w:rFonts w:ascii="Times New Roman" w:hAnsi="Times New Roman"/>
          <w:b/>
          <w:noProof/>
          <w:sz w:val="24"/>
          <w:szCs w:val="24"/>
        </w:rPr>
        <w:t>[</w:t>
      </w:r>
      <w:r w:rsidR="008A52EA" w:rsidRPr="00252579">
        <w:rPr>
          <w:rFonts w:ascii="Times New Roman" w:hAnsi="Times New Roman"/>
          <w:i/>
          <w:noProof/>
          <w:sz w:val="24"/>
          <w:szCs w:val="24"/>
        </w:rPr>
        <w:t xml:space="preserve">Eragrostis </w:t>
      </w:r>
      <w:r w:rsidR="00A4360F" w:rsidRPr="00252579">
        <w:rPr>
          <w:rFonts w:ascii="Times New Roman" w:hAnsi="Times New Roman"/>
          <w:i/>
          <w:noProof/>
          <w:sz w:val="24"/>
          <w:szCs w:val="24"/>
        </w:rPr>
        <w:t>tef</w:t>
      </w:r>
      <w:r w:rsidR="006A5ADC" w:rsidRPr="00252579">
        <w:rPr>
          <w:rFonts w:ascii="Times New Roman" w:hAnsi="Times New Roman"/>
          <w:b/>
          <w:i/>
          <w:noProof/>
          <w:sz w:val="24"/>
          <w:szCs w:val="24"/>
        </w:rPr>
        <w:t xml:space="preserve"> </w:t>
      </w:r>
      <w:r w:rsidRPr="00252579">
        <w:rPr>
          <w:rFonts w:ascii="Times New Roman" w:hAnsi="Times New Roman"/>
          <w:b/>
          <w:noProof/>
          <w:sz w:val="24"/>
          <w:szCs w:val="24"/>
        </w:rPr>
        <w:t xml:space="preserve"> (zucc.) Trotter]</w:t>
      </w:r>
      <w:r w:rsidRPr="00252579">
        <w:rPr>
          <w:rFonts w:ascii="Times New Roman" w:hAnsi="Times New Roman"/>
          <w:sz w:val="24"/>
          <w:szCs w:val="24"/>
        </w:rPr>
        <w:t xml:space="preserve"> </w:t>
      </w:r>
      <w:r w:rsidRPr="00252579">
        <w:rPr>
          <w:rFonts w:ascii="Times New Roman" w:hAnsi="Times New Roman"/>
          <w:b/>
          <w:sz w:val="24"/>
          <w:szCs w:val="24"/>
        </w:rPr>
        <w:t xml:space="preserve">PRODUCTION THROUGH SOIL AMENDMENTS AND INTERCROPPING WITH LUPINE </w:t>
      </w:r>
      <w:r w:rsidRPr="00252579">
        <w:rPr>
          <w:rFonts w:ascii="Times New Roman" w:hAnsi="Times New Roman"/>
          <w:sz w:val="24"/>
          <w:szCs w:val="24"/>
        </w:rPr>
        <w:t>(</w:t>
      </w:r>
      <w:r w:rsidR="008A52EA" w:rsidRPr="00252579">
        <w:rPr>
          <w:rFonts w:ascii="Times New Roman" w:hAnsi="Times New Roman"/>
          <w:i/>
          <w:sz w:val="24"/>
          <w:szCs w:val="24"/>
        </w:rPr>
        <w:t>Lupinus albus</w:t>
      </w:r>
      <w:r w:rsidR="006A5ADC" w:rsidRPr="00252579">
        <w:rPr>
          <w:rFonts w:ascii="Times New Roman" w:hAnsi="Times New Roman"/>
          <w:i/>
          <w:sz w:val="24"/>
          <w:szCs w:val="24"/>
        </w:rPr>
        <w:t xml:space="preserve"> </w:t>
      </w:r>
      <w:r w:rsidRPr="00252579">
        <w:rPr>
          <w:rFonts w:ascii="Times New Roman" w:hAnsi="Times New Roman"/>
          <w:i/>
          <w:sz w:val="24"/>
          <w:szCs w:val="24"/>
        </w:rPr>
        <w:t>L</w:t>
      </w:r>
      <w:r w:rsidRPr="00252579">
        <w:rPr>
          <w:rFonts w:ascii="Times New Roman" w:hAnsi="Times New Roman"/>
          <w:sz w:val="24"/>
          <w:szCs w:val="24"/>
        </w:rPr>
        <w:t>.)</w:t>
      </w:r>
      <w:r w:rsidRPr="00252579">
        <w:rPr>
          <w:rFonts w:ascii="Times New Roman" w:hAnsi="Times New Roman"/>
          <w:b/>
          <w:sz w:val="24"/>
          <w:szCs w:val="24"/>
        </w:rPr>
        <w:t xml:space="preserve"> IN THE HIGHLANDS OF NORTHWESTERN ETHIOPIA</w:t>
      </w:r>
    </w:p>
    <w:p w14:paraId="2221C217"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PhD DISSERTATION</w:t>
      </w:r>
    </w:p>
    <w:p w14:paraId="041FBACF"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By</w:t>
      </w:r>
    </w:p>
    <w:p w14:paraId="504E517E"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Yirsaw Hunegnaw Asres</w:t>
      </w:r>
    </w:p>
    <w:p w14:paraId="679934C0" w14:textId="77777777" w:rsidR="0046472C" w:rsidRPr="00252579" w:rsidRDefault="0046472C" w:rsidP="00252579">
      <w:pPr>
        <w:spacing w:after="0" w:line="360" w:lineRule="auto"/>
        <w:jc w:val="center"/>
        <w:rPr>
          <w:rFonts w:ascii="Times New Roman" w:hAnsi="Times New Roman"/>
          <w:sz w:val="24"/>
          <w:szCs w:val="24"/>
        </w:rPr>
      </w:pPr>
    </w:p>
    <w:p w14:paraId="7B898BC1" w14:textId="77777777" w:rsidR="0046472C" w:rsidRPr="00252579" w:rsidRDefault="0046472C" w:rsidP="00252579">
      <w:pPr>
        <w:spacing w:after="0" w:line="360" w:lineRule="auto"/>
        <w:jc w:val="center"/>
        <w:rPr>
          <w:rFonts w:ascii="Times New Roman" w:hAnsi="Times New Roman"/>
          <w:sz w:val="24"/>
          <w:szCs w:val="24"/>
        </w:rPr>
      </w:pPr>
      <w:r w:rsidRPr="00252579">
        <w:rPr>
          <w:rFonts w:ascii="Times New Roman" w:hAnsi="Times New Roman"/>
          <w:sz w:val="24"/>
          <w:szCs w:val="24"/>
        </w:rPr>
        <w:t>Submitted in Fulfillment of the Requirements for the Degree of Doctor of Philosophy (PhD) in Agronomy</w:t>
      </w:r>
    </w:p>
    <w:p w14:paraId="66C35B6E" w14:textId="77777777" w:rsidR="0046472C" w:rsidRPr="00252579" w:rsidRDefault="0046472C" w:rsidP="00252579">
      <w:pPr>
        <w:spacing w:after="0" w:line="360" w:lineRule="auto"/>
        <w:jc w:val="both"/>
        <w:rPr>
          <w:rFonts w:ascii="Times New Roman" w:hAnsi="Times New Roman"/>
          <w:sz w:val="24"/>
          <w:szCs w:val="24"/>
        </w:rPr>
      </w:pPr>
    </w:p>
    <w:p w14:paraId="6F976F96" w14:textId="77777777" w:rsidR="0046472C" w:rsidRPr="00252579" w:rsidRDefault="0046472C" w:rsidP="00252579">
      <w:pPr>
        <w:spacing w:after="0" w:line="360" w:lineRule="auto"/>
        <w:jc w:val="both"/>
        <w:rPr>
          <w:rFonts w:ascii="Times New Roman" w:hAnsi="Times New Roman"/>
          <w:b/>
          <w:bCs/>
          <w:sz w:val="24"/>
          <w:szCs w:val="24"/>
        </w:rPr>
      </w:pPr>
    </w:p>
    <w:p w14:paraId="1FA0CB86" w14:textId="77777777" w:rsidR="0046472C" w:rsidRPr="00252579" w:rsidRDefault="0046472C" w:rsidP="00252579">
      <w:pPr>
        <w:spacing w:after="0" w:line="360" w:lineRule="auto"/>
        <w:jc w:val="both"/>
        <w:rPr>
          <w:rFonts w:ascii="Times New Roman" w:hAnsi="Times New Roman"/>
          <w:sz w:val="24"/>
          <w:szCs w:val="24"/>
        </w:rPr>
      </w:pPr>
      <w:r w:rsidRPr="00252579">
        <w:rPr>
          <w:rFonts w:ascii="Times New Roman" w:hAnsi="Times New Roman"/>
          <w:sz w:val="24"/>
          <w:szCs w:val="24"/>
        </w:rPr>
        <w:t>Advisory Committee:</w:t>
      </w:r>
    </w:p>
    <w:p w14:paraId="76AC9B3C" w14:textId="77777777" w:rsidR="0046472C" w:rsidRPr="00252579" w:rsidRDefault="0046472C" w:rsidP="00252579">
      <w:pPr>
        <w:spacing w:after="0" w:line="360" w:lineRule="auto"/>
        <w:jc w:val="both"/>
        <w:rPr>
          <w:rFonts w:ascii="Times New Roman" w:hAnsi="Times New Roman"/>
          <w:sz w:val="24"/>
          <w:szCs w:val="24"/>
        </w:rPr>
      </w:pPr>
      <w:r w:rsidRPr="00252579">
        <w:rPr>
          <w:rFonts w:ascii="Times New Roman" w:hAnsi="Times New Roman"/>
          <w:sz w:val="24"/>
          <w:szCs w:val="24"/>
        </w:rPr>
        <w:t>1. Dr. Getachew Alemayehu (PhD, Assoc. Prof.)</w:t>
      </w:r>
      <w:r w:rsidRPr="00252579">
        <w:rPr>
          <w:rFonts w:ascii="Times New Roman" w:hAnsi="Times New Roman"/>
          <w:sz w:val="24"/>
          <w:szCs w:val="24"/>
        </w:rPr>
        <w:tab/>
        <w:t xml:space="preserve">            Chairman</w:t>
      </w:r>
    </w:p>
    <w:p w14:paraId="56CC388B" w14:textId="6ECDB8A3" w:rsidR="0046472C" w:rsidRPr="00252579" w:rsidRDefault="0046472C" w:rsidP="00252579">
      <w:pPr>
        <w:spacing w:after="0" w:line="360" w:lineRule="auto"/>
        <w:jc w:val="both"/>
        <w:rPr>
          <w:rFonts w:ascii="Times New Roman" w:hAnsi="Times New Roman"/>
          <w:sz w:val="24"/>
          <w:szCs w:val="24"/>
        </w:rPr>
      </w:pPr>
      <w:r w:rsidRPr="00252579">
        <w:rPr>
          <w:rFonts w:ascii="Times New Roman" w:hAnsi="Times New Roman"/>
          <w:sz w:val="24"/>
          <w:szCs w:val="24"/>
        </w:rPr>
        <w:t>2. Dr. Dereje Ayalew (PhD, Assoc. Prof.)</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 xml:space="preserve"> </w:t>
      </w:r>
      <w:r w:rsidR="00DB342E" w:rsidRPr="00252579">
        <w:rPr>
          <w:rFonts w:ascii="Times New Roman" w:hAnsi="Times New Roman"/>
          <w:sz w:val="24"/>
          <w:szCs w:val="24"/>
        </w:rPr>
        <w:t>Member</w:t>
      </w:r>
    </w:p>
    <w:p w14:paraId="73A20E20" w14:textId="77777777" w:rsidR="0046472C" w:rsidRPr="00252579" w:rsidRDefault="0046472C"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 3. Dr. Mulatu Kassaye (PhD, Assoc. Prof.)</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 xml:space="preserve"> Member</w:t>
      </w:r>
    </w:p>
    <w:p w14:paraId="2B04D577" w14:textId="77777777" w:rsidR="0046472C" w:rsidRPr="00252579" w:rsidRDefault="0046472C" w:rsidP="00252579">
      <w:pPr>
        <w:spacing w:after="0" w:line="360" w:lineRule="auto"/>
        <w:jc w:val="both"/>
        <w:rPr>
          <w:rFonts w:ascii="Times New Roman" w:hAnsi="Times New Roman"/>
          <w:sz w:val="24"/>
          <w:szCs w:val="24"/>
        </w:rPr>
      </w:pPr>
    </w:p>
    <w:p w14:paraId="737E092C" w14:textId="77777777" w:rsidR="0046472C" w:rsidRPr="00252579" w:rsidRDefault="0046472C" w:rsidP="00252579">
      <w:pPr>
        <w:spacing w:after="0" w:line="360" w:lineRule="auto"/>
        <w:jc w:val="right"/>
        <w:rPr>
          <w:rFonts w:ascii="Times New Roman" w:hAnsi="Times New Roman"/>
          <w:sz w:val="24"/>
          <w:szCs w:val="24"/>
        </w:rPr>
      </w:pPr>
      <w:r w:rsidRPr="00252579">
        <w:rPr>
          <w:rFonts w:ascii="Times New Roman" w:hAnsi="Times New Roman"/>
          <w:sz w:val="24"/>
          <w:szCs w:val="24"/>
        </w:rPr>
        <w:t xml:space="preserve">                                                                                                                      </w:t>
      </w:r>
    </w:p>
    <w:p w14:paraId="4532E01C" w14:textId="77777777" w:rsidR="0046472C" w:rsidRPr="00252579" w:rsidRDefault="0046472C" w:rsidP="00252579">
      <w:pPr>
        <w:spacing w:after="0" w:line="360" w:lineRule="auto"/>
        <w:jc w:val="right"/>
        <w:rPr>
          <w:rFonts w:ascii="Times New Roman" w:hAnsi="Times New Roman"/>
          <w:sz w:val="24"/>
          <w:szCs w:val="24"/>
        </w:rPr>
      </w:pPr>
    </w:p>
    <w:p w14:paraId="4BCC6737" w14:textId="17F67FD7" w:rsidR="0046472C" w:rsidRPr="00252579" w:rsidRDefault="00F82FC3" w:rsidP="00252579">
      <w:pPr>
        <w:spacing w:after="0" w:line="360" w:lineRule="auto"/>
        <w:jc w:val="right"/>
        <w:rPr>
          <w:rFonts w:ascii="Times New Roman" w:hAnsi="Times New Roman"/>
          <w:sz w:val="24"/>
          <w:szCs w:val="24"/>
        </w:rPr>
      </w:pPr>
      <w:r>
        <w:rPr>
          <w:rFonts w:ascii="Times New Roman" w:hAnsi="Times New Roman"/>
          <w:sz w:val="24"/>
          <w:szCs w:val="24"/>
        </w:rPr>
        <w:t>July</w:t>
      </w:r>
      <w:r w:rsidR="0046472C" w:rsidRPr="00252579">
        <w:rPr>
          <w:rFonts w:ascii="Times New Roman" w:hAnsi="Times New Roman"/>
          <w:sz w:val="24"/>
          <w:szCs w:val="24"/>
        </w:rPr>
        <w:t xml:space="preserve"> 2022</w:t>
      </w:r>
    </w:p>
    <w:p w14:paraId="7BA08909" w14:textId="2AE876DC" w:rsidR="0046472C" w:rsidRPr="00252579" w:rsidRDefault="0046472C" w:rsidP="00252579">
      <w:pPr>
        <w:spacing w:after="0" w:line="360" w:lineRule="auto"/>
        <w:jc w:val="right"/>
        <w:rPr>
          <w:rFonts w:ascii="Times New Roman" w:hAnsi="Times New Roman"/>
          <w:sz w:val="24"/>
          <w:szCs w:val="24"/>
        </w:rPr>
      </w:pPr>
      <w:r w:rsidRPr="00252579">
        <w:rPr>
          <w:rFonts w:ascii="Times New Roman" w:hAnsi="Times New Roman"/>
          <w:sz w:val="24"/>
          <w:szCs w:val="24"/>
        </w:rPr>
        <w:t>Bahir Dar, Ethiopia</w:t>
      </w:r>
    </w:p>
    <w:p w14:paraId="58B6193A" w14:textId="77777777" w:rsidR="0046472C" w:rsidRPr="00252579" w:rsidRDefault="0046472C" w:rsidP="00252579">
      <w:pPr>
        <w:spacing w:after="0" w:line="360" w:lineRule="auto"/>
        <w:jc w:val="center"/>
        <w:rPr>
          <w:rFonts w:ascii="Times New Roman" w:hAnsi="Times New Roman"/>
          <w:b/>
          <w:bCs/>
          <w:sz w:val="24"/>
          <w:szCs w:val="24"/>
        </w:rPr>
      </w:pPr>
      <w:bookmarkStart w:id="3" w:name="_Toc81420542"/>
    </w:p>
    <w:p w14:paraId="6F07582D" w14:textId="77777777" w:rsidR="00B77614" w:rsidRDefault="00B77614" w:rsidP="008C00AF">
      <w:pPr>
        <w:spacing w:after="0" w:line="360" w:lineRule="auto"/>
        <w:jc w:val="both"/>
        <w:rPr>
          <w:rFonts w:ascii="Times New Roman" w:hAnsi="Times New Roman"/>
          <w:b/>
          <w:bCs/>
          <w:sz w:val="24"/>
          <w:szCs w:val="24"/>
        </w:rPr>
      </w:pPr>
      <w:bookmarkStart w:id="4" w:name="_Toc109623014"/>
      <w:bookmarkEnd w:id="3"/>
      <w:r>
        <w:rPr>
          <w:rFonts w:ascii="Times New Roman" w:eastAsia="Times New Roman" w:hAnsi="Times New Roman"/>
          <w:b/>
          <w:noProof/>
          <w:sz w:val="24"/>
          <w:szCs w:val="24"/>
        </w:rPr>
        <w:drawing>
          <wp:inline distT="0" distB="0" distL="0" distR="0" wp14:anchorId="3DBCF046" wp14:editId="7B7DED89">
            <wp:extent cx="6636774" cy="7757652"/>
            <wp:effectExtent l="0" t="0" r="0" b="0"/>
            <wp:docPr id="3" name="Picture 3" descr="C:\Users\user\Desktop\scan jp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can jpej.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8002"/>
                    <a:stretch/>
                  </pic:blipFill>
                  <pic:spPr bwMode="auto">
                    <a:xfrm>
                      <a:off x="0" y="0"/>
                      <a:ext cx="6637187" cy="7758135"/>
                    </a:xfrm>
                    <a:prstGeom prst="rect">
                      <a:avLst/>
                    </a:prstGeom>
                    <a:noFill/>
                    <a:ln>
                      <a:noFill/>
                    </a:ln>
                    <a:extLst>
                      <a:ext uri="{53640926-AAD7-44D8-BBD7-CCE9431645EC}">
                        <a14:shadowObscured xmlns:a14="http://schemas.microsoft.com/office/drawing/2010/main"/>
                      </a:ext>
                    </a:extLst>
                  </pic:spPr>
                </pic:pic>
              </a:graphicData>
            </a:graphic>
          </wp:inline>
        </w:drawing>
      </w:r>
    </w:p>
    <w:p w14:paraId="35E92CF0" w14:textId="77777777" w:rsidR="00B77614" w:rsidRDefault="00B77614" w:rsidP="008C00AF">
      <w:pPr>
        <w:spacing w:after="0" w:line="360" w:lineRule="auto"/>
        <w:jc w:val="both"/>
        <w:rPr>
          <w:rFonts w:ascii="Times New Roman" w:hAnsi="Times New Roman"/>
          <w:b/>
          <w:bCs/>
          <w:sz w:val="24"/>
          <w:szCs w:val="24"/>
        </w:rPr>
      </w:pPr>
    </w:p>
    <w:p w14:paraId="3AA2D219" w14:textId="1362C986" w:rsidR="00651D5D" w:rsidRPr="00651D5D" w:rsidRDefault="00983A4A" w:rsidP="00651D5D">
      <w:pPr>
        <w:pStyle w:val="Heading1"/>
        <w:spacing w:before="0" w:line="360" w:lineRule="auto"/>
        <w:jc w:val="center"/>
        <w:rPr>
          <w:rFonts w:ascii="Times New Roman" w:hAnsi="Times New Roman"/>
          <w:b/>
          <w:bCs/>
          <w:color w:val="auto"/>
          <w:sz w:val="24"/>
          <w:szCs w:val="24"/>
        </w:rPr>
      </w:pPr>
      <w:bookmarkStart w:id="5" w:name="_Toc81420546"/>
      <w:bookmarkEnd w:id="1"/>
      <w:bookmarkEnd w:id="2"/>
      <w:bookmarkEnd w:id="4"/>
      <w:r>
        <w:rPr>
          <w:rFonts w:ascii="Times New Roman" w:hAnsi="Times New Roman"/>
          <w:noProof/>
          <w:sz w:val="24"/>
          <w:szCs w:val="24"/>
        </w:rPr>
        <w:drawing>
          <wp:inline distT="0" distB="0" distL="0" distR="0" wp14:anchorId="40612A38" wp14:editId="322B1A75">
            <wp:extent cx="6666271" cy="7647038"/>
            <wp:effectExtent l="0" t="0" r="1270" b="0"/>
            <wp:docPr id="4" name="Picture 4" descr="C:\Users\user\AppData\Local\Temp\Temp1_Yirsaw_DECLARATION 2 (1).zip\Yirsaw_DECLARATION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Temp1_Yirsaw_DECLARATION 2 (1).zip\Yirsaw_DECLARATION 2-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7679"/>
                    <a:stretch/>
                  </pic:blipFill>
                  <pic:spPr bwMode="auto">
                    <a:xfrm>
                      <a:off x="0" y="0"/>
                      <a:ext cx="6666271" cy="7647038"/>
                    </a:xfrm>
                    <a:prstGeom prst="rect">
                      <a:avLst/>
                    </a:prstGeom>
                    <a:noFill/>
                    <a:ln>
                      <a:noFill/>
                    </a:ln>
                    <a:extLst>
                      <a:ext uri="{53640926-AAD7-44D8-BBD7-CCE9431645EC}">
                        <a14:shadowObscured xmlns:a14="http://schemas.microsoft.com/office/drawing/2010/main"/>
                      </a:ext>
                    </a:extLst>
                  </pic:spPr>
                </pic:pic>
              </a:graphicData>
            </a:graphic>
          </wp:inline>
        </w:drawing>
      </w:r>
    </w:p>
    <w:p w14:paraId="1A48F430" w14:textId="77777777" w:rsidR="00713D33" w:rsidRPr="00713D33" w:rsidRDefault="00713D33" w:rsidP="00713D33"/>
    <w:p w14:paraId="13C4CCFB" w14:textId="77777777" w:rsidR="0046472C" w:rsidRPr="00252579" w:rsidRDefault="0046472C" w:rsidP="00252579">
      <w:pPr>
        <w:pStyle w:val="Heading1"/>
        <w:spacing w:before="0" w:line="360" w:lineRule="auto"/>
        <w:jc w:val="center"/>
        <w:rPr>
          <w:rFonts w:ascii="Times New Roman" w:hAnsi="Times New Roman"/>
          <w:b/>
          <w:bCs/>
          <w:color w:val="auto"/>
          <w:sz w:val="24"/>
          <w:szCs w:val="24"/>
        </w:rPr>
      </w:pPr>
      <w:bookmarkStart w:id="6" w:name="_Toc109623015"/>
      <w:r w:rsidRPr="00252579">
        <w:rPr>
          <w:rFonts w:ascii="Times New Roman" w:hAnsi="Times New Roman"/>
          <w:b/>
          <w:bCs/>
          <w:color w:val="auto"/>
          <w:sz w:val="24"/>
          <w:szCs w:val="24"/>
        </w:rPr>
        <w:lastRenderedPageBreak/>
        <w:t>ACKNOWLEDGEMENTS</w:t>
      </w:r>
      <w:bookmarkEnd w:id="6"/>
    </w:p>
    <w:p w14:paraId="7FF87293" w14:textId="77777777" w:rsidR="0046472C" w:rsidRPr="00252579" w:rsidRDefault="0046472C" w:rsidP="00252579">
      <w:pPr>
        <w:spacing w:line="360" w:lineRule="auto"/>
        <w:rPr>
          <w:rFonts w:ascii="Times New Roman" w:hAnsi="Times New Roman"/>
          <w:sz w:val="24"/>
          <w:szCs w:val="24"/>
        </w:rPr>
      </w:pPr>
    </w:p>
    <w:p w14:paraId="1EEC5001" w14:textId="77777777" w:rsidR="0046472C" w:rsidRPr="00252579" w:rsidRDefault="0046472C" w:rsidP="00252579">
      <w:pPr>
        <w:spacing w:line="360" w:lineRule="auto"/>
        <w:jc w:val="both"/>
        <w:rPr>
          <w:rFonts w:ascii="Times New Roman" w:hAnsi="Times New Roman"/>
          <w:sz w:val="24"/>
          <w:szCs w:val="24"/>
          <w:shd w:val="clear" w:color="auto" w:fill="FFFFFF"/>
        </w:rPr>
      </w:pPr>
      <w:bookmarkStart w:id="7" w:name="_Toc81420545"/>
      <w:r w:rsidRPr="00252579">
        <w:rPr>
          <w:rFonts w:ascii="Times New Roman" w:hAnsi="Times New Roman"/>
          <w:sz w:val="24"/>
          <w:szCs w:val="24"/>
          <w:shd w:val="clear" w:color="auto" w:fill="FFFFFF"/>
        </w:rPr>
        <w:t>My PhD studies were made possible by a number of people and organizations. Above all, I want to convey my gratitude to Dr. Getachew Alemayehu, my major supervisor, for his direction and encouragement throughout my work. I appreciate his attention and patience in offering consistent feedback throughout the study periods. He also contributed significantly to data analysis, paper framing, and meticulous manuscript revision. In summary, without his dedicated efforts, the dissertation work would have been impossible to be completed.</w:t>
      </w:r>
    </w:p>
    <w:p w14:paraId="6AC602DD" w14:textId="77777777" w:rsidR="0046472C" w:rsidRPr="00252579" w:rsidRDefault="0046472C" w:rsidP="00252579">
      <w:pPr>
        <w:tabs>
          <w:tab w:val="left" w:pos="630"/>
        </w:tabs>
        <w:autoSpaceDE w:val="0"/>
        <w:autoSpaceDN w:val="0"/>
        <w:adjustRightInd w:val="0"/>
        <w:spacing w:line="360" w:lineRule="auto"/>
        <w:jc w:val="both"/>
        <w:rPr>
          <w:rFonts w:ascii="Times New Roman" w:hAnsi="Times New Roman"/>
          <w:sz w:val="24"/>
          <w:szCs w:val="24"/>
        </w:rPr>
      </w:pPr>
      <w:r w:rsidRPr="00252579">
        <w:rPr>
          <w:rFonts w:ascii="Times New Roman" w:hAnsi="Times New Roman"/>
          <w:sz w:val="24"/>
          <w:szCs w:val="24"/>
        </w:rPr>
        <w:t xml:space="preserve">Furthermore, I express my deepest gratitude and sincere thanks to Dr. Dereje Ayalew and Dr. Mulatu Kassaye (co-supervisors) for their support, continuous encouragement, consistent guidance and constructive ideas and suggestions throughout the research work. My thanks also go to the Debre Markos University for allowing me to pursue my PhD studies and for providing full financial support. </w:t>
      </w:r>
    </w:p>
    <w:p w14:paraId="3F77CEF2" w14:textId="77777777" w:rsidR="00A81CC0" w:rsidRPr="00252579" w:rsidRDefault="0046472C" w:rsidP="00252579">
      <w:pPr>
        <w:tabs>
          <w:tab w:val="left" w:pos="630"/>
        </w:tabs>
        <w:spacing w:line="360" w:lineRule="auto"/>
        <w:jc w:val="both"/>
        <w:rPr>
          <w:rFonts w:ascii="Times New Roman" w:hAnsi="Times New Roman"/>
          <w:sz w:val="24"/>
          <w:szCs w:val="24"/>
        </w:rPr>
      </w:pPr>
      <w:r w:rsidRPr="00252579">
        <w:rPr>
          <w:rFonts w:ascii="Times New Roman" w:hAnsi="Times New Roman"/>
          <w:sz w:val="24"/>
          <w:szCs w:val="24"/>
        </w:rPr>
        <w:t xml:space="preserve">I would like to extend my great appreciation to my </w:t>
      </w:r>
      <w:r w:rsidRPr="00252579">
        <w:rPr>
          <w:rFonts w:ascii="Times New Roman" w:hAnsi="Times New Roman"/>
          <w:bCs/>
          <w:sz w:val="24"/>
          <w:szCs w:val="24"/>
        </w:rPr>
        <w:t>friends</w:t>
      </w:r>
      <w:r w:rsidRPr="00252579">
        <w:rPr>
          <w:rFonts w:ascii="Times New Roman" w:hAnsi="Times New Roman"/>
          <w:sz w:val="24"/>
          <w:szCs w:val="24"/>
        </w:rPr>
        <w:t xml:space="preserve"> Dr. Zenebe Gbremedhine, Dr. Ahadu Menzir, Mr. Kelemu Nakachew, Dr. Belete Negash, Mr. Muluken Biyadegelegn</w:t>
      </w:r>
      <w:r w:rsidR="00A81420" w:rsidRPr="00252579">
        <w:rPr>
          <w:rFonts w:ascii="Times New Roman" w:hAnsi="Times New Roman"/>
          <w:sz w:val="24"/>
          <w:szCs w:val="24"/>
        </w:rPr>
        <w:t xml:space="preserve">, </w:t>
      </w:r>
      <w:r w:rsidRPr="00252579">
        <w:rPr>
          <w:rFonts w:ascii="Times New Roman" w:hAnsi="Times New Roman"/>
          <w:sz w:val="24"/>
          <w:szCs w:val="24"/>
        </w:rPr>
        <w:t>Mr. Amsalu Amogne, Mr. Minale Gojjam, Mr. Anteneh Habtamu, Mr. Getnet Anley, Mrs. Bosena Getnet, Mr. Demeke Yitayaw, Mr. Gizew Ashenafi, Mr. Tsehaye Bogale, Mr. Melkamu Workneh and Mr. Haimanot Ejigu who assisted me unreservedly during my study.</w:t>
      </w:r>
    </w:p>
    <w:p w14:paraId="4968C395" w14:textId="724AE643" w:rsidR="0046472C" w:rsidRPr="00252579" w:rsidRDefault="0046472C" w:rsidP="00252579">
      <w:pPr>
        <w:tabs>
          <w:tab w:val="left" w:pos="630"/>
        </w:tabs>
        <w:spacing w:line="360" w:lineRule="auto"/>
        <w:jc w:val="both"/>
        <w:rPr>
          <w:rFonts w:ascii="Times New Roman" w:hAnsi="Times New Roman"/>
          <w:sz w:val="24"/>
          <w:szCs w:val="24"/>
        </w:rPr>
      </w:pPr>
      <w:r w:rsidRPr="00252579">
        <w:rPr>
          <w:rFonts w:ascii="Times New Roman" w:hAnsi="Times New Roman"/>
          <w:sz w:val="24"/>
          <w:szCs w:val="24"/>
        </w:rPr>
        <w:t xml:space="preserve"> My particular gratitude and appreciation go to my brothers, sisters and relatives for their love, understanding and encouragement who had directly or indirectly contributed for successful completion of this thesis work.</w:t>
      </w:r>
    </w:p>
    <w:p w14:paraId="5324092A" w14:textId="1D0E0F90" w:rsidR="0046472C" w:rsidRPr="00252579" w:rsidRDefault="0046472C" w:rsidP="00252579">
      <w:pPr>
        <w:spacing w:line="360" w:lineRule="auto"/>
        <w:jc w:val="both"/>
        <w:rPr>
          <w:rFonts w:ascii="Times New Roman" w:hAnsi="Times New Roman"/>
          <w:sz w:val="24"/>
          <w:szCs w:val="24"/>
        </w:rPr>
      </w:pPr>
      <w:r w:rsidRPr="00252579">
        <w:rPr>
          <w:rFonts w:ascii="Times New Roman" w:hAnsi="Times New Roman"/>
          <w:sz w:val="24"/>
          <w:szCs w:val="24"/>
        </w:rPr>
        <w:t xml:space="preserve">Last but not least, I would like to express my appreciation and thanks to </w:t>
      </w:r>
      <w:r w:rsidRPr="00252579">
        <w:rPr>
          <w:rFonts w:ascii="Times New Roman" w:hAnsi="Times New Roman"/>
          <w:bCs/>
          <w:sz w:val="24"/>
          <w:szCs w:val="24"/>
        </w:rPr>
        <w:t>my</w:t>
      </w:r>
      <w:r w:rsidRPr="00252579">
        <w:rPr>
          <w:rFonts w:ascii="Times New Roman" w:hAnsi="Times New Roman"/>
          <w:b/>
          <w:bCs/>
          <w:sz w:val="24"/>
          <w:szCs w:val="24"/>
        </w:rPr>
        <w:t xml:space="preserve"> </w:t>
      </w:r>
      <w:r w:rsidR="002C45E3" w:rsidRPr="00252579">
        <w:rPr>
          <w:rFonts w:ascii="Times New Roman" w:hAnsi="Times New Roman"/>
          <w:sz w:val="24"/>
          <w:szCs w:val="24"/>
        </w:rPr>
        <w:t>intimate</w:t>
      </w:r>
      <w:r w:rsidR="002C45E3" w:rsidRPr="00252579">
        <w:rPr>
          <w:rFonts w:ascii="Times New Roman" w:hAnsi="Times New Roman"/>
          <w:b/>
          <w:bCs/>
          <w:sz w:val="24"/>
          <w:szCs w:val="24"/>
        </w:rPr>
        <w:t xml:space="preserve"> </w:t>
      </w:r>
      <w:r w:rsidR="00A81CC0" w:rsidRPr="00252579">
        <w:rPr>
          <w:rFonts w:ascii="Times New Roman" w:hAnsi="Times New Roman"/>
          <w:bCs/>
          <w:sz w:val="24"/>
          <w:szCs w:val="24"/>
        </w:rPr>
        <w:t>f</w:t>
      </w:r>
      <w:r w:rsidRPr="00252579">
        <w:rPr>
          <w:rFonts w:ascii="Times New Roman" w:hAnsi="Times New Roman"/>
          <w:sz w:val="24"/>
          <w:szCs w:val="24"/>
        </w:rPr>
        <w:t>riends Mr. Asimamaw Bahiru, Mr. Kefale Ayalew, Mr. Balew Wondim, Mr. Gebere Alene, Mr. Bekalu Yitayaw, Mr. Melkamu Getnet, Mr. Temesgen Wondifraw, Mr. Birhanu Taye, Mr. Fetene Mihretu, Mr. Lake Adeferash and Mr. Adane Atersaw for their financial support.</w:t>
      </w:r>
    </w:p>
    <w:p w14:paraId="11752CF4" w14:textId="77777777" w:rsidR="00235F4B" w:rsidRPr="00252579" w:rsidRDefault="00235F4B" w:rsidP="00252579">
      <w:pPr>
        <w:spacing w:line="360" w:lineRule="auto"/>
        <w:jc w:val="both"/>
        <w:rPr>
          <w:rFonts w:ascii="Times New Roman" w:hAnsi="Times New Roman"/>
          <w:sz w:val="24"/>
          <w:szCs w:val="24"/>
        </w:rPr>
      </w:pPr>
    </w:p>
    <w:p w14:paraId="28806886" w14:textId="77777777" w:rsidR="0046472C" w:rsidRPr="00252579" w:rsidRDefault="0046472C" w:rsidP="00252579">
      <w:pPr>
        <w:pStyle w:val="Heading1"/>
        <w:spacing w:line="360" w:lineRule="auto"/>
        <w:jc w:val="center"/>
        <w:rPr>
          <w:rFonts w:ascii="Times New Roman" w:eastAsia="Calibri" w:hAnsi="Times New Roman"/>
          <w:b/>
          <w:color w:val="auto"/>
          <w:sz w:val="24"/>
          <w:szCs w:val="24"/>
        </w:rPr>
      </w:pPr>
      <w:bookmarkStart w:id="8" w:name="_Toc71791737"/>
      <w:bookmarkStart w:id="9" w:name="_Toc109623016"/>
      <w:bookmarkEnd w:id="7"/>
      <w:r w:rsidRPr="00252579">
        <w:rPr>
          <w:rFonts w:ascii="Times New Roman" w:hAnsi="Times New Roman"/>
          <w:b/>
          <w:color w:val="auto"/>
          <w:sz w:val="24"/>
          <w:szCs w:val="24"/>
        </w:rPr>
        <w:lastRenderedPageBreak/>
        <w:t>DEDICATION</w:t>
      </w:r>
      <w:bookmarkEnd w:id="8"/>
      <w:bookmarkEnd w:id="9"/>
    </w:p>
    <w:p w14:paraId="6136B578" w14:textId="77777777" w:rsidR="0046472C" w:rsidRPr="00252579" w:rsidRDefault="0046472C" w:rsidP="00252579">
      <w:pPr>
        <w:pStyle w:val="Heading1"/>
        <w:spacing w:before="0" w:line="360" w:lineRule="auto"/>
        <w:jc w:val="center"/>
        <w:rPr>
          <w:rStyle w:val="jss1578"/>
          <w:rFonts w:ascii="Times New Roman" w:hAnsi="Times New Roman"/>
          <w:color w:val="auto"/>
          <w:sz w:val="24"/>
          <w:szCs w:val="24"/>
          <w:shd w:val="clear" w:color="auto" w:fill="FFFFFF"/>
        </w:rPr>
      </w:pPr>
    </w:p>
    <w:p w14:paraId="0ADC9FCD" w14:textId="77777777" w:rsidR="0046472C" w:rsidRPr="00252579" w:rsidRDefault="0046472C" w:rsidP="00252579">
      <w:pPr>
        <w:spacing w:line="360" w:lineRule="auto"/>
        <w:jc w:val="both"/>
        <w:rPr>
          <w:rStyle w:val="jss1578"/>
          <w:rFonts w:ascii="Times New Roman" w:hAnsi="Times New Roman"/>
          <w:sz w:val="24"/>
          <w:szCs w:val="24"/>
          <w:shd w:val="clear" w:color="auto" w:fill="FFFFFF"/>
        </w:rPr>
      </w:pPr>
      <w:r w:rsidRPr="00252579">
        <w:rPr>
          <w:rStyle w:val="jss1578"/>
          <w:rFonts w:ascii="Times New Roman" w:hAnsi="Times New Roman"/>
          <w:sz w:val="24"/>
          <w:szCs w:val="24"/>
          <w:shd w:val="clear" w:color="auto" w:fill="FFFFFF"/>
        </w:rPr>
        <w:t>This dissertation is dedicated to the memory of my late mother Tewabech Zerihun and my late father Hunegnaw Asres, both of whom were so eager to see my success.</w:t>
      </w:r>
      <w:r w:rsidRPr="00252579">
        <w:rPr>
          <w:rStyle w:val="jss1578"/>
          <w:rFonts w:ascii="Times New Roman" w:hAnsi="Times New Roman"/>
          <w:sz w:val="24"/>
          <w:szCs w:val="24"/>
          <w:shd w:val="clear" w:color="auto" w:fill="FFFFFF"/>
        </w:rPr>
        <w:tab/>
      </w:r>
    </w:p>
    <w:p w14:paraId="4CEB41D4" w14:textId="77777777" w:rsidR="0046472C" w:rsidRPr="00252579" w:rsidRDefault="0046472C" w:rsidP="00252579">
      <w:pPr>
        <w:spacing w:after="200" w:line="360" w:lineRule="auto"/>
        <w:rPr>
          <w:rStyle w:val="jss1578"/>
          <w:rFonts w:ascii="Times New Roman" w:eastAsia="Times New Roman" w:hAnsi="Times New Roman"/>
          <w:sz w:val="24"/>
          <w:szCs w:val="24"/>
          <w:shd w:val="clear" w:color="auto" w:fill="FFFFFF"/>
        </w:rPr>
      </w:pPr>
      <w:r w:rsidRPr="00252579">
        <w:rPr>
          <w:rStyle w:val="jss1578"/>
          <w:rFonts w:ascii="Times New Roman" w:hAnsi="Times New Roman"/>
          <w:sz w:val="24"/>
          <w:szCs w:val="24"/>
          <w:shd w:val="clear" w:color="auto" w:fill="FFFFFF"/>
        </w:rPr>
        <w:br w:type="page"/>
      </w:r>
    </w:p>
    <w:p w14:paraId="7849515B" w14:textId="77777777" w:rsidR="008C71BC" w:rsidRPr="00252579" w:rsidRDefault="008C71BC" w:rsidP="00252579">
      <w:pPr>
        <w:pStyle w:val="Heading1"/>
        <w:spacing w:before="0" w:line="360" w:lineRule="auto"/>
        <w:jc w:val="center"/>
        <w:rPr>
          <w:rFonts w:ascii="Times New Roman" w:hAnsi="Times New Roman"/>
          <w:b/>
          <w:bCs/>
          <w:color w:val="auto"/>
          <w:sz w:val="24"/>
          <w:szCs w:val="24"/>
        </w:rPr>
      </w:pPr>
    </w:p>
    <w:p w14:paraId="2FC30D1D" w14:textId="77777777" w:rsidR="00836797" w:rsidRPr="00252579" w:rsidRDefault="00836797" w:rsidP="00252579">
      <w:pPr>
        <w:pStyle w:val="Heading1"/>
        <w:spacing w:before="0" w:line="360" w:lineRule="auto"/>
        <w:jc w:val="both"/>
        <w:rPr>
          <w:rFonts w:ascii="Times New Roman" w:hAnsi="Times New Roman"/>
          <w:b/>
          <w:bCs/>
          <w:color w:val="auto"/>
          <w:sz w:val="24"/>
          <w:szCs w:val="24"/>
        </w:rPr>
      </w:pPr>
      <w:bookmarkStart w:id="10" w:name="_Toc109623017"/>
      <w:bookmarkEnd w:id="5"/>
      <w:r w:rsidRPr="00252579">
        <w:rPr>
          <w:rFonts w:ascii="Times New Roman" w:hAnsi="Times New Roman"/>
          <w:b/>
          <w:bCs/>
          <w:color w:val="auto"/>
          <w:sz w:val="24"/>
          <w:szCs w:val="24"/>
        </w:rPr>
        <w:t>ABBREVIATIONS AND ACRONYMS</w:t>
      </w:r>
      <w:bookmarkEnd w:id="10"/>
    </w:p>
    <w:p w14:paraId="68DAF184" w14:textId="77777777" w:rsidR="00886C80" w:rsidRPr="00252579" w:rsidRDefault="00886C80" w:rsidP="00252579">
      <w:pPr>
        <w:spacing w:after="0" w:line="360" w:lineRule="auto"/>
        <w:rPr>
          <w:rFonts w:ascii="Times New Roman" w:hAnsi="Times New Roman"/>
          <w:sz w:val="24"/>
          <w:szCs w:val="24"/>
        </w:rPr>
      </w:pPr>
    </w:p>
    <w:p w14:paraId="327048F1" w14:textId="1693D711"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ANOVA</w:t>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 xml:space="preserve"> Analysis of variance</w:t>
      </w:r>
    </w:p>
    <w:p w14:paraId="18AB2649" w14:textId="77777777"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CEC </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Cation exchange capacity</w:t>
      </w:r>
    </w:p>
    <w:p w14:paraId="1B0FB416" w14:textId="017C3F44" w:rsidR="009D11C4" w:rsidRPr="00252579" w:rsidRDefault="008A7885" w:rsidP="00252579">
      <w:pPr>
        <w:tabs>
          <w:tab w:val="left" w:pos="360"/>
          <w:tab w:val="left" w:pos="630"/>
          <w:tab w:val="left" w:pos="2160"/>
        </w:tabs>
        <w:spacing w:after="0" w:line="360" w:lineRule="auto"/>
        <w:jc w:val="both"/>
        <w:rPr>
          <w:rFonts w:ascii="Times New Roman" w:hAnsi="Times New Roman"/>
          <w:sz w:val="24"/>
          <w:szCs w:val="24"/>
        </w:rPr>
      </w:pPr>
      <w:r w:rsidRPr="00252579">
        <w:rPr>
          <w:rFonts w:ascii="Times New Roman" w:hAnsi="Times New Roman"/>
          <w:sz w:val="24"/>
          <w:szCs w:val="24"/>
        </w:rPr>
        <w:t xml:space="preserve">CIMMYT </w:t>
      </w:r>
      <w:r w:rsidRPr="00252579">
        <w:rPr>
          <w:rFonts w:ascii="Times New Roman" w:hAnsi="Times New Roman"/>
          <w:sz w:val="24"/>
          <w:szCs w:val="24"/>
        </w:rPr>
        <w:tab/>
      </w:r>
      <w:r w:rsidRPr="00252579">
        <w:rPr>
          <w:rFonts w:ascii="Times New Roman" w:hAnsi="Times New Roman"/>
          <w:sz w:val="24"/>
          <w:szCs w:val="24"/>
        </w:rPr>
        <w:tab/>
      </w:r>
      <w:r w:rsidR="009D11C4" w:rsidRPr="00252579">
        <w:rPr>
          <w:rFonts w:ascii="Times New Roman" w:hAnsi="Times New Roman"/>
          <w:sz w:val="24"/>
          <w:szCs w:val="24"/>
        </w:rPr>
        <w:t>Centro International de Meioramiento de Maiz</w:t>
      </w:r>
    </w:p>
    <w:p w14:paraId="0B471456" w14:textId="40AE65F8" w:rsidR="00886C80" w:rsidRPr="00252579" w:rsidRDefault="008A7885" w:rsidP="00252579">
      <w:pPr>
        <w:tabs>
          <w:tab w:val="left" w:pos="360"/>
          <w:tab w:val="left" w:pos="630"/>
          <w:tab w:val="left" w:pos="2160"/>
        </w:tabs>
        <w:spacing w:after="0" w:line="360" w:lineRule="auto"/>
        <w:jc w:val="both"/>
        <w:rPr>
          <w:rFonts w:ascii="Times New Roman" w:hAnsi="Times New Roman"/>
          <w:sz w:val="24"/>
          <w:szCs w:val="24"/>
        </w:rPr>
      </w:pPr>
      <w:r w:rsidRPr="00252579">
        <w:rPr>
          <w:rFonts w:ascii="Times New Roman" w:hAnsi="Times New Roman"/>
          <w:sz w:val="24"/>
          <w:szCs w:val="24"/>
        </w:rPr>
        <w:t>C</w:t>
      </w:r>
      <w:r w:rsidR="00886C80" w:rsidRPr="00252579">
        <w:rPr>
          <w:rFonts w:ascii="Times New Roman" w:hAnsi="Times New Roman"/>
          <w:sz w:val="24"/>
          <w:szCs w:val="24"/>
        </w:rPr>
        <w:t>m</w:t>
      </w:r>
      <w:r w:rsidRPr="00252579">
        <w:rPr>
          <w:rFonts w:ascii="Times New Roman" w:hAnsi="Times New Roman"/>
          <w:sz w:val="24"/>
          <w:szCs w:val="24"/>
        </w:rPr>
        <w:t xml:space="preserve">     </w:t>
      </w:r>
      <w:r w:rsidRPr="00252579">
        <w:rPr>
          <w:rFonts w:ascii="Times New Roman" w:hAnsi="Times New Roman"/>
          <w:sz w:val="24"/>
          <w:szCs w:val="24"/>
        </w:rPr>
        <w:tab/>
      </w:r>
      <w:r w:rsidRPr="00252579">
        <w:rPr>
          <w:rFonts w:ascii="Times New Roman" w:hAnsi="Times New Roman"/>
          <w:sz w:val="24"/>
          <w:szCs w:val="24"/>
        </w:rPr>
        <w:tab/>
      </w:r>
      <w:r w:rsidR="00886C80" w:rsidRPr="00252579">
        <w:rPr>
          <w:rFonts w:ascii="Times New Roman" w:hAnsi="Times New Roman"/>
          <w:sz w:val="24"/>
          <w:szCs w:val="24"/>
        </w:rPr>
        <w:t>Centimeter</w:t>
      </w:r>
    </w:p>
    <w:p w14:paraId="40E3CB48" w14:textId="7D8AA24F"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CSA</w:t>
      </w:r>
      <w:r w:rsidRPr="00252579">
        <w:rPr>
          <w:rFonts w:ascii="Times New Roman" w:hAnsi="Times New Roman"/>
          <w:sz w:val="24"/>
          <w:szCs w:val="24"/>
        </w:rPr>
        <w:tab/>
        <w:t xml:space="preserve"> </w:t>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Central Statistical Authority</w:t>
      </w:r>
    </w:p>
    <w:p w14:paraId="7DFA7127" w14:textId="4A81B6AC"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CV</w:t>
      </w:r>
      <w:r w:rsidRPr="00252579">
        <w:rPr>
          <w:rFonts w:ascii="Times New Roman" w:hAnsi="Times New Roman"/>
          <w:sz w:val="24"/>
          <w:szCs w:val="24"/>
        </w:rPr>
        <w:tab/>
        <w:t xml:space="preserve"> </w:t>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 xml:space="preserve">Coefficient of </w:t>
      </w:r>
      <w:r w:rsidR="008903A7" w:rsidRPr="00252579">
        <w:rPr>
          <w:rFonts w:ascii="Times New Roman" w:hAnsi="Times New Roman"/>
          <w:sz w:val="24"/>
          <w:szCs w:val="24"/>
        </w:rPr>
        <w:t>V</w:t>
      </w:r>
      <w:r w:rsidRPr="00252579">
        <w:rPr>
          <w:rFonts w:ascii="Times New Roman" w:hAnsi="Times New Roman"/>
          <w:sz w:val="24"/>
          <w:szCs w:val="24"/>
        </w:rPr>
        <w:t>ariation</w:t>
      </w:r>
    </w:p>
    <w:p w14:paraId="0BD3E9DF" w14:textId="77777777" w:rsidR="00836797" w:rsidRPr="00252579" w:rsidRDefault="00836797" w:rsidP="00252579">
      <w:pPr>
        <w:spacing w:line="360" w:lineRule="auto"/>
        <w:jc w:val="both"/>
        <w:rPr>
          <w:rFonts w:ascii="Times New Roman" w:hAnsi="Times New Roman"/>
          <w:noProof/>
          <w:sz w:val="24"/>
          <w:szCs w:val="24"/>
        </w:rPr>
      </w:pPr>
      <w:r w:rsidRPr="00252579">
        <w:rPr>
          <w:rFonts w:ascii="Times New Roman" w:hAnsi="Times New Roman"/>
          <w:noProof/>
          <w:sz w:val="24"/>
          <w:szCs w:val="24"/>
        </w:rPr>
        <w:t xml:space="preserve">DAP  </w:t>
      </w:r>
      <w:r w:rsidRPr="00252579">
        <w:rPr>
          <w:rFonts w:ascii="Times New Roman" w:hAnsi="Times New Roman"/>
          <w:noProof/>
          <w:sz w:val="24"/>
          <w:szCs w:val="24"/>
        </w:rPr>
        <w:tab/>
      </w:r>
      <w:r w:rsidRPr="00252579">
        <w:rPr>
          <w:rFonts w:ascii="Times New Roman" w:hAnsi="Times New Roman"/>
          <w:noProof/>
          <w:sz w:val="24"/>
          <w:szCs w:val="24"/>
        </w:rPr>
        <w:tab/>
      </w:r>
      <w:r w:rsidRPr="00252579">
        <w:rPr>
          <w:rFonts w:ascii="Times New Roman" w:hAnsi="Times New Roman"/>
          <w:noProof/>
          <w:sz w:val="24"/>
          <w:szCs w:val="24"/>
        </w:rPr>
        <w:tab/>
      </w:r>
      <w:r w:rsidRPr="00252579">
        <w:rPr>
          <w:rFonts w:ascii="Times New Roman" w:hAnsi="Times New Roman"/>
          <w:noProof/>
          <w:sz w:val="24"/>
          <w:szCs w:val="24"/>
        </w:rPr>
        <w:tab/>
        <w:t xml:space="preserve">   Di ammonia Phosphate</w:t>
      </w:r>
    </w:p>
    <w:p w14:paraId="5BBFB77F" w14:textId="6D49B5A1"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FAO</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 xml:space="preserve"> Food and Agriculture Organization</w:t>
      </w:r>
    </w:p>
    <w:p w14:paraId="64EF78C6" w14:textId="77777777" w:rsidR="00836797" w:rsidRPr="00252579" w:rsidRDefault="00836797" w:rsidP="00252579">
      <w:pPr>
        <w:spacing w:line="360" w:lineRule="auto"/>
        <w:jc w:val="both"/>
        <w:rPr>
          <w:rFonts w:ascii="Times New Roman" w:hAnsi="Times New Roman"/>
          <w:sz w:val="24"/>
          <w:szCs w:val="24"/>
        </w:rPr>
      </w:pPr>
      <w:r w:rsidRPr="00252579">
        <w:rPr>
          <w:rFonts w:ascii="Times New Roman" w:hAnsi="Times New Roman"/>
          <w:sz w:val="24"/>
          <w:szCs w:val="24"/>
        </w:rPr>
        <w:t xml:space="preserve">GB      </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 xml:space="preserve"> Gross benefit</w:t>
      </w:r>
    </w:p>
    <w:p w14:paraId="51F92483" w14:textId="77777777" w:rsidR="00F73619" w:rsidRPr="00252579" w:rsidRDefault="00836797" w:rsidP="00252579">
      <w:pPr>
        <w:tabs>
          <w:tab w:val="left" w:pos="2880"/>
        </w:tabs>
        <w:spacing w:line="360" w:lineRule="auto"/>
        <w:jc w:val="both"/>
        <w:rPr>
          <w:rFonts w:ascii="Times New Roman" w:hAnsi="Times New Roman"/>
          <w:sz w:val="24"/>
          <w:szCs w:val="24"/>
        </w:rPr>
      </w:pPr>
      <w:r w:rsidRPr="00252579">
        <w:rPr>
          <w:rFonts w:ascii="Times New Roman" w:hAnsi="Times New Roman"/>
          <w:sz w:val="24"/>
          <w:szCs w:val="24"/>
        </w:rPr>
        <w:t>GDP</w:t>
      </w:r>
      <w:r w:rsidR="00F73619" w:rsidRPr="00252579">
        <w:rPr>
          <w:rFonts w:ascii="Times New Roman" w:hAnsi="Times New Roman"/>
          <w:sz w:val="24"/>
          <w:szCs w:val="24"/>
        </w:rPr>
        <w:tab/>
        <w:t>Gross domestic product</w:t>
      </w:r>
    </w:p>
    <w:p w14:paraId="5DFA9499" w14:textId="3FC9D6D4" w:rsidR="00836797" w:rsidRPr="00252579" w:rsidRDefault="00F73619"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MAI     </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 xml:space="preserve"> Monetary Advantage Index</w:t>
      </w:r>
    </w:p>
    <w:p w14:paraId="712397B5" w14:textId="3D4347BA" w:rsidR="00886C80" w:rsidRPr="00252579" w:rsidRDefault="008903A7" w:rsidP="00252579">
      <w:pPr>
        <w:spacing w:after="0" w:line="360" w:lineRule="auto"/>
        <w:jc w:val="both"/>
        <w:rPr>
          <w:rFonts w:ascii="Times New Roman" w:hAnsi="Times New Roman"/>
          <w:sz w:val="24"/>
          <w:szCs w:val="24"/>
        </w:rPr>
      </w:pPr>
      <w:r w:rsidRPr="00252579">
        <w:rPr>
          <w:rFonts w:ascii="Times New Roman" w:hAnsi="Times New Roman"/>
          <w:sz w:val="24"/>
          <w:szCs w:val="24"/>
        </w:rPr>
        <w:t>m</w:t>
      </w:r>
      <w:r w:rsidR="00886C80" w:rsidRPr="00252579">
        <w:rPr>
          <w:rFonts w:ascii="Times New Roman" w:hAnsi="Times New Roman"/>
          <w:sz w:val="24"/>
          <w:szCs w:val="24"/>
        </w:rPr>
        <w:t>asl</w:t>
      </w:r>
      <w:r w:rsidR="00886C80" w:rsidRPr="00252579">
        <w:rPr>
          <w:rFonts w:ascii="Times New Roman" w:hAnsi="Times New Roman"/>
          <w:sz w:val="24"/>
          <w:szCs w:val="24"/>
        </w:rPr>
        <w:tab/>
        <w:t xml:space="preserve"> </w:t>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86C80" w:rsidRPr="00252579">
        <w:rPr>
          <w:rFonts w:ascii="Times New Roman" w:hAnsi="Times New Roman"/>
          <w:sz w:val="24"/>
          <w:szCs w:val="24"/>
        </w:rPr>
        <w:t>Meter above sea level</w:t>
      </w:r>
    </w:p>
    <w:p w14:paraId="7D7FEAB2" w14:textId="77777777" w:rsidR="00F73619" w:rsidRPr="00252579" w:rsidRDefault="00F73619" w:rsidP="00252579">
      <w:pPr>
        <w:spacing w:line="360" w:lineRule="auto"/>
        <w:jc w:val="both"/>
        <w:rPr>
          <w:rFonts w:ascii="Times New Roman" w:hAnsi="Times New Roman"/>
          <w:noProof/>
          <w:sz w:val="24"/>
          <w:szCs w:val="24"/>
        </w:rPr>
      </w:pPr>
      <w:r w:rsidRPr="00252579">
        <w:rPr>
          <w:rFonts w:ascii="Times New Roman" w:hAnsi="Times New Roman"/>
          <w:noProof/>
          <w:sz w:val="24"/>
          <w:szCs w:val="24"/>
        </w:rPr>
        <w:t xml:space="preserve">MRR     </w:t>
      </w:r>
      <w:r w:rsidRPr="00252579">
        <w:rPr>
          <w:rFonts w:ascii="Times New Roman" w:hAnsi="Times New Roman"/>
          <w:noProof/>
          <w:sz w:val="24"/>
          <w:szCs w:val="24"/>
        </w:rPr>
        <w:tab/>
      </w:r>
      <w:r w:rsidRPr="00252579">
        <w:rPr>
          <w:rFonts w:ascii="Times New Roman" w:hAnsi="Times New Roman"/>
          <w:noProof/>
          <w:sz w:val="24"/>
          <w:szCs w:val="24"/>
        </w:rPr>
        <w:tab/>
      </w:r>
      <w:r w:rsidRPr="00252579">
        <w:rPr>
          <w:rFonts w:ascii="Times New Roman" w:hAnsi="Times New Roman"/>
          <w:noProof/>
          <w:sz w:val="24"/>
          <w:szCs w:val="24"/>
        </w:rPr>
        <w:tab/>
        <w:t>Mariginal rate of return</w:t>
      </w:r>
    </w:p>
    <w:p w14:paraId="2F5B96E4" w14:textId="592373B3"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N </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Nitrogen</w:t>
      </w:r>
    </w:p>
    <w:p w14:paraId="67B875C7" w14:textId="77777777" w:rsidR="00F73619" w:rsidRPr="00252579" w:rsidRDefault="00F73619" w:rsidP="00252579">
      <w:pPr>
        <w:spacing w:line="360" w:lineRule="auto"/>
        <w:jc w:val="both"/>
        <w:rPr>
          <w:rFonts w:ascii="Times New Roman" w:hAnsi="Times New Roman"/>
          <w:sz w:val="24"/>
          <w:szCs w:val="24"/>
        </w:rPr>
      </w:pPr>
      <w:r w:rsidRPr="00252579">
        <w:rPr>
          <w:rFonts w:ascii="Times New Roman" w:hAnsi="Times New Roman"/>
          <w:sz w:val="24"/>
          <w:szCs w:val="24"/>
        </w:rPr>
        <w:t xml:space="preserve">NB    </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 xml:space="preserve">  Net benefit</w:t>
      </w:r>
    </w:p>
    <w:p w14:paraId="2A8B420A" w14:textId="401A7EA8"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OC</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Organic carbon</w:t>
      </w:r>
    </w:p>
    <w:p w14:paraId="3B713EF1" w14:textId="5379CAB2"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P </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Phosphorus</w:t>
      </w:r>
    </w:p>
    <w:p w14:paraId="02887E11" w14:textId="0261FC70"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pH</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 xml:space="preserve"> Power of hydrogen</w:t>
      </w:r>
    </w:p>
    <w:p w14:paraId="495915D6" w14:textId="041E0C23"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RCBD</w:t>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 xml:space="preserve"> </w:t>
      </w:r>
      <w:r w:rsidRPr="00252579">
        <w:rPr>
          <w:rFonts w:ascii="Times New Roman" w:hAnsi="Times New Roman"/>
          <w:sz w:val="24"/>
          <w:szCs w:val="24"/>
        </w:rPr>
        <w:tab/>
        <w:t xml:space="preserve"> Randomize complete block design</w:t>
      </w:r>
    </w:p>
    <w:p w14:paraId="79A78D68" w14:textId="0FC45E15" w:rsidR="00886C80" w:rsidRPr="00252579" w:rsidRDefault="00886C80"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SAS </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Statistical analysis system</w:t>
      </w:r>
    </w:p>
    <w:p w14:paraId="2BE8B762" w14:textId="77777777" w:rsidR="00F73619" w:rsidRPr="00252579" w:rsidRDefault="00F73619" w:rsidP="00252579">
      <w:pPr>
        <w:tabs>
          <w:tab w:val="left" w:pos="2880"/>
        </w:tabs>
        <w:spacing w:after="0" w:line="360" w:lineRule="auto"/>
        <w:jc w:val="both"/>
        <w:rPr>
          <w:rFonts w:ascii="Times New Roman" w:hAnsi="Times New Roman"/>
          <w:sz w:val="24"/>
          <w:szCs w:val="24"/>
        </w:rPr>
      </w:pPr>
      <w:r w:rsidRPr="00252579">
        <w:rPr>
          <w:rFonts w:ascii="Times New Roman" w:hAnsi="Times New Roman"/>
          <w:sz w:val="24"/>
          <w:szCs w:val="24"/>
        </w:rPr>
        <w:t>SE</w:t>
      </w:r>
      <w:r w:rsidRPr="00252579">
        <w:rPr>
          <w:rFonts w:ascii="Times New Roman" w:hAnsi="Times New Roman"/>
          <w:sz w:val="24"/>
          <w:szCs w:val="24"/>
        </w:rPr>
        <w:tab/>
        <w:t>Standard error</w:t>
      </w:r>
    </w:p>
    <w:p w14:paraId="19CFF3F6" w14:textId="77777777" w:rsidR="008903A7" w:rsidRPr="00252579" w:rsidRDefault="008903A7"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TSW </w:t>
      </w:r>
      <w:r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008A7885" w:rsidRPr="00252579">
        <w:rPr>
          <w:rFonts w:ascii="Times New Roman" w:hAnsi="Times New Roman"/>
          <w:sz w:val="24"/>
          <w:szCs w:val="24"/>
        </w:rPr>
        <w:tab/>
      </w:r>
      <w:r w:rsidRPr="00252579">
        <w:rPr>
          <w:rFonts w:ascii="Times New Roman" w:hAnsi="Times New Roman"/>
          <w:sz w:val="24"/>
          <w:szCs w:val="24"/>
        </w:rPr>
        <w:t>Thousand seed weight</w:t>
      </w:r>
    </w:p>
    <w:p w14:paraId="59CED12C" w14:textId="77777777" w:rsidR="008A7885" w:rsidRPr="00252579" w:rsidRDefault="008A7885" w:rsidP="00252579">
      <w:pPr>
        <w:spacing w:line="360" w:lineRule="auto"/>
        <w:jc w:val="both"/>
        <w:rPr>
          <w:rFonts w:ascii="Times New Roman" w:hAnsi="Times New Roman"/>
          <w:noProof/>
          <w:sz w:val="24"/>
          <w:szCs w:val="24"/>
        </w:rPr>
      </w:pPr>
      <w:r w:rsidRPr="00252579">
        <w:rPr>
          <w:rFonts w:ascii="Times New Roman" w:hAnsi="Times New Roman"/>
          <w:sz w:val="24"/>
          <w:szCs w:val="24"/>
        </w:rPr>
        <w:t xml:space="preserve">TVC    </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Total variable cost</w:t>
      </w:r>
    </w:p>
    <w:p w14:paraId="6E3B76A6" w14:textId="77777777" w:rsidR="008A7885" w:rsidRPr="00252579" w:rsidRDefault="008A7885" w:rsidP="00252579">
      <w:pPr>
        <w:spacing w:line="360" w:lineRule="auto"/>
        <w:jc w:val="both"/>
        <w:rPr>
          <w:rFonts w:ascii="Times New Roman" w:hAnsi="Times New Roman"/>
          <w:sz w:val="24"/>
          <w:szCs w:val="24"/>
        </w:rPr>
      </w:pPr>
      <w:r w:rsidRPr="00252579">
        <w:rPr>
          <w:rFonts w:ascii="Times New Roman" w:hAnsi="Times New Roman"/>
          <w:noProof/>
          <w:sz w:val="24"/>
          <w:szCs w:val="24"/>
        </w:rPr>
        <w:t>USD</w:t>
      </w:r>
      <w:r w:rsidRPr="00252579">
        <w:rPr>
          <w:rFonts w:ascii="Times New Roman" w:hAnsi="Times New Roman"/>
          <w:sz w:val="24"/>
          <w:szCs w:val="24"/>
        </w:rPr>
        <w:t xml:space="preserve">    </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Unites state dollar</w:t>
      </w:r>
    </w:p>
    <w:p w14:paraId="7A43AD32" w14:textId="7B59FB0D" w:rsidR="00836797" w:rsidRPr="00252579" w:rsidRDefault="00836797" w:rsidP="00252579">
      <w:pPr>
        <w:spacing w:after="0" w:line="360" w:lineRule="auto"/>
        <w:jc w:val="both"/>
        <w:rPr>
          <w:rFonts w:ascii="Times New Roman" w:hAnsi="Times New Roman"/>
          <w:sz w:val="24"/>
          <w:szCs w:val="24"/>
        </w:rPr>
      </w:pPr>
      <w:r w:rsidRPr="00252579">
        <w:rPr>
          <w:rFonts w:ascii="Times New Roman" w:hAnsi="Times New Roman"/>
          <w:sz w:val="24"/>
          <w:szCs w:val="24"/>
        </w:rPr>
        <w:t xml:space="preserve">ºC </w:t>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r>
      <w:r w:rsidRPr="00252579">
        <w:rPr>
          <w:rFonts w:ascii="Times New Roman" w:hAnsi="Times New Roman"/>
          <w:sz w:val="24"/>
          <w:szCs w:val="24"/>
        </w:rPr>
        <w:tab/>
        <w:t>Degree Celsius</w:t>
      </w:r>
    </w:p>
    <w:p w14:paraId="041F8E48" w14:textId="77777777" w:rsidR="00715E44" w:rsidRPr="00252579" w:rsidRDefault="00715E44" w:rsidP="00252579">
      <w:pPr>
        <w:pStyle w:val="Heading1"/>
        <w:spacing w:line="360" w:lineRule="auto"/>
        <w:jc w:val="center"/>
        <w:rPr>
          <w:rFonts w:ascii="Times New Roman" w:hAnsi="Times New Roman"/>
          <w:b/>
          <w:color w:val="auto"/>
          <w:sz w:val="24"/>
          <w:szCs w:val="24"/>
        </w:rPr>
      </w:pPr>
      <w:r w:rsidRPr="00252579">
        <w:rPr>
          <w:rFonts w:ascii="Times New Roman" w:hAnsi="Times New Roman"/>
          <w:color w:val="auto"/>
          <w:sz w:val="24"/>
          <w:szCs w:val="24"/>
        </w:rPr>
        <w:br w:type="page"/>
      </w:r>
      <w:bookmarkStart w:id="11" w:name="_Toc81420547"/>
      <w:bookmarkStart w:id="12" w:name="_Toc109623018"/>
      <w:r w:rsidRPr="00252579">
        <w:rPr>
          <w:rFonts w:ascii="Times New Roman" w:hAnsi="Times New Roman"/>
          <w:b/>
          <w:color w:val="auto"/>
          <w:sz w:val="24"/>
          <w:szCs w:val="24"/>
        </w:rPr>
        <w:lastRenderedPageBreak/>
        <w:t>TABLE OF CONTENTS</w:t>
      </w:r>
      <w:bookmarkEnd w:id="11"/>
      <w:bookmarkEnd w:id="12"/>
    </w:p>
    <w:sdt>
      <w:sdtPr>
        <w:rPr>
          <w:rFonts w:ascii="Times New Roman" w:eastAsia="Calibri" w:hAnsi="Times New Roman"/>
          <w:color w:val="auto"/>
          <w:sz w:val="24"/>
          <w:szCs w:val="24"/>
        </w:rPr>
        <w:id w:val="233595394"/>
        <w:docPartObj>
          <w:docPartGallery w:val="Table of Contents"/>
          <w:docPartUnique/>
        </w:docPartObj>
      </w:sdtPr>
      <w:sdtEndPr>
        <w:rPr>
          <w:b/>
          <w:bCs/>
          <w:noProof/>
        </w:rPr>
      </w:sdtEndPr>
      <w:sdtContent>
        <w:p w14:paraId="49A2052C" w14:textId="77777777" w:rsidR="003E440A" w:rsidRPr="00252579" w:rsidRDefault="003E440A" w:rsidP="00252579">
          <w:pPr>
            <w:pStyle w:val="TOCHeading"/>
            <w:tabs>
              <w:tab w:val="left" w:leader="dot" w:pos="8784"/>
            </w:tabs>
            <w:spacing w:line="360" w:lineRule="auto"/>
            <w:rPr>
              <w:rFonts w:ascii="Times New Roman" w:hAnsi="Times New Roman"/>
              <w:color w:val="auto"/>
              <w:sz w:val="24"/>
              <w:szCs w:val="24"/>
            </w:rPr>
          </w:pPr>
        </w:p>
        <w:p w14:paraId="2D6BC9F0" w14:textId="77777777" w:rsidR="00F72D78" w:rsidRDefault="003E440A">
          <w:pPr>
            <w:pStyle w:val="TOC1"/>
            <w:tabs>
              <w:tab w:val="right" w:leader="dot" w:pos="9062"/>
            </w:tabs>
            <w:rPr>
              <w:rFonts w:asciiTheme="minorHAnsi" w:eastAsiaTheme="minorEastAsia" w:hAnsiTheme="minorHAnsi" w:cstheme="minorBidi"/>
              <w:noProof/>
            </w:rPr>
          </w:pPr>
          <w:r w:rsidRPr="00252579">
            <w:rPr>
              <w:rFonts w:ascii="Times New Roman" w:hAnsi="Times New Roman"/>
              <w:sz w:val="24"/>
              <w:szCs w:val="24"/>
            </w:rPr>
            <w:fldChar w:fldCharType="begin"/>
          </w:r>
          <w:r w:rsidRPr="00252579">
            <w:rPr>
              <w:rFonts w:ascii="Times New Roman" w:hAnsi="Times New Roman"/>
              <w:sz w:val="24"/>
              <w:szCs w:val="24"/>
            </w:rPr>
            <w:instrText xml:space="preserve"> TOC \o "1-3" \h \z \u </w:instrText>
          </w:r>
          <w:r w:rsidRPr="00252579">
            <w:rPr>
              <w:rFonts w:ascii="Times New Roman" w:hAnsi="Times New Roman"/>
              <w:sz w:val="24"/>
              <w:szCs w:val="24"/>
            </w:rPr>
            <w:fldChar w:fldCharType="separate"/>
          </w:r>
          <w:hyperlink w:anchor="_Toc109623013" w:history="1">
            <w:r w:rsidR="00F72D78" w:rsidRPr="00FE1831">
              <w:rPr>
                <w:rStyle w:val="Hyperlink"/>
                <w:rFonts w:ascii="Times New Roman" w:hAnsi="Times New Roman"/>
                <w:b/>
                <w:noProof/>
              </w:rPr>
              <w:t>DISSERTATION APPROVAL SHEET</w:t>
            </w:r>
            <w:r w:rsidR="00F72D78">
              <w:rPr>
                <w:noProof/>
                <w:webHidden/>
              </w:rPr>
              <w:tab/>
            </w:r>
            <w:r w:rsidR="00F72D78">
              <w:rPr>
                <w:noProof/>
                <w:webHidden/>
              </w:rPr>
              <w:fldChar w:fldCharType="begin"/>
            </w:r>
            <w:r w:rsidR="00F72D78">
              <w:rPr>
                <w:noProof/>
                <w:webHidden/>
              </w:rPr>
              <w:instrText xml:space="preserve"> PAGEREF _Toc109623013 \h </w:instrText>
            </w:r>
            <w:r w:rsidR="00F72D78">
              <w:rPr>
                <w:noProof/>
                <w:webHidden/>
              </w:rPr>
            </w:r>
            <w:r w:rsidR="00F72D78">
              <w:rPr>
                <w:noProof/>
                <w:webHidden/>
              </w:rPr>
              <w:fldChar w:fldCharType="separate"/>
            </w:r>
            <w:r w:rsidR="00F72D78">
              <w:rPr>
                <w:noProof/>
                <w:webHidden/>
              </w:rPr>
              <w:t>iii</w:t>
            </w:r>
            <w:r w:rsidR="00F72D78">
              <w:rPr>
                <w:noProof/>
                <w:webHidden/>
              </w:rPr>
              <w:fldChar w:fldCharType="end"/>
            </w:r>
          </w:hyperlink>
        </w:p>
        <w:p w14:paraId="1B2ED7D4" w14:textId="77777777" w:rsidR="00F72D78" w:rsidRDefault="004D022D">
          <w:pPr>
            <w:pStyle w:val="TOC1"/>
            <w:tabs>
              <w:tab w:val="right" w:leader="dot" w:pos="9062"/>
            </w:tabs>
            <w:rPr>
              <w:rFonts w:asciiTheme="minorHAnsi" w:eastAsiaTheme="minorEastAsia" w:hAnsiTheme="minorHAnsi" w:cstheme="minorBidi"/>
              <w:noProof/>
            </w:rPr>
          </w:pPr>
          <w:hyperlink w:anchor="_Toc109623014" w:history="1">
            <w:r w:rsidR="00F72D78" w:rsidRPr="00FE1831">
              <w:rPr>
                <w:rStyle w:val="Hyperlink"/>
                <w:rFonts w:ascii="Times New Roman" w:hAnsi="Times New Roman"/>
                <w:b/>
                <w:bCs/>
                <w:noProof/>
              </w:rPr>
              <w:t>DECLARATION</w:t>
            </w:r>
            <w:r w:rsidR="00F72D78">
              <w:rPr>
                <w:noProof/>
                <w:webHidden/>
              </w:rPr>
              <w:tab/>
            </w:r>
            <w:r w:rsidR="00F72D78">
              <w:rPr>
                <w:noProof/>
                <w:webHidden/>
              </w:rPr>
              <w:fldChar w:fldCharType="begin"/>
            </w:r>
            <w:r w:rsidR="00F72D78">
              <w:rPr>
                <w:noProof/>
                <w:webHidden/>
              </w:rPr>
              <w:instrText xml:space="preserve"> PAGEREF _Toc109623014 \h </w:instrText>
            </w:r>
            <w:r w:rsidR="00F72D78">
              <w:rPr>
                <w:noProof/>
                <w:webHidden/>
              </w:rPr>
            </w:r>
            <w:r w:rsidR="00F72D78">
              <w:rPr>
                <w:noProof/>
                <w:webHidden/>
              </w:rPr>
              <w:fldChar w:fldCharType="separate"/>
            </w:r>
            <w:r w:rsidR="00F72D78">
              <w:rPr>
                <w:noProof/>
                <w:webHidden/>
              </w:rPr>
              <w:t>iv</w:t>
            </w:r>
            <w:r w:rsidR="00F72D78">
              <w:rPr>
                <w:noProof/>
                <w:webHidden/>
              </w:rPr>
              <w:fldChar w:fldCharType="end"/>
            </w:r>
          </w:hyperlink>
        </w:p>
        <w:p w14:paraId="6F1A991C" w14:textId="77777777" w:rsidR="00F72D78" w:rsidRDefault="004D022D">
          <w:pPr>
            <w:pStyle w:val="TOC1"/>
            <w:tabs>
              <w:tab w:val="right" w:leader="dot" w:pos="9062"/>
            </w:tabs>
            <w:rPr>
              <w:rFonts w:asciiTheme="minorHAnsi" w:eastAsiaTheme="minorEastAsia" w:hAnsiTheme="minorHAnsi" w:cstheme="minorBidi"/>
              <w:noProof/>
            </w:rPr>
          </w:pPr>
          <w:hyperlink w:anchor="_Toc109623015" w:history="1">
            <w:r w:rsidR="00F72D78" w:rsidRPr="00FE1831">
              <w:rPr>
                <w:rStyle w:val="Hyperlink"/>
                <w:rFonts w:ascii="Times New Roman" w:hAnsi="Times New Roman"/>
                <w:b/>
                <w:bCs/>
                <w:noProof/>
              </w:rPr>
              <w:t>ACKNOWLEDGEMENTS</w:t>
            </w:r>
            <w:r w:rsidR="00F72D78">
              <w:rPr>
                <w:noProof/>
                <w:webHidden/>
              </w:rPr>
              <w:tab/>
            </w:r>
            <w:r w:rsidR="00F72D78">
              <w:rPr>
                <w:noProof/>
                <w:webHidden/>
              </w:rPr>
              <w:fldChar w:fldCharType="begin"/>
            </w:r>
            <w:r w:rsidR="00F72D78">
              <w:rPr>
                <w:noProof/>
                <w:webHidden/>
              </w:rPr>
              <w:instrText xml:space="preserve"> PAGEREF _Toc109623015 \h </w:instrText>
            </w:r>
            <w:r w:rsidR="00F72D78">
              <w:rPr>
                <w:noProof/>
                <w:webHidden/>
              </w:rPr>
            </w:r>
            <w:r w:rsidR="00F72D78">
              <w:rPr>
                <w:noProof/>
                <w:webHidden/>
              </w:rPr>
              <w:fldChar w:fldCharType="separate"/>
            </w:r>
            <w:r w:rsidR="00F72D78">
              <w:rPr>
                <w:noProof/>
                <w:webHidden/>
              </w:rPr>
              <w:t>v</w:t>
            </w:r>
            <w:r w:rsidR="00F72D78">
              <w:rPr>
                <w:noProof/>
                <w:webHidden/>
              </w:rPr>
              <w:fldChar w:fldCharType="end"/>
            </w:r>
          </w:hyperlink>
        </w:p>
        <w:p w14:paraId="6A70B0BE" w14:textId="77777777" w:rsidR="00F72D78" w:rsidRDefault="004D022D">
          <w:pPr>
            <w:pStyle w:val="TOC1"/>
            <w:tabs>
              <w:tab w:val="right" w:leader="dot" w:pos="9062"/>
            </w:tabs>
            <w:rPr>
              <w:rFonts w:asciiTheme="minorHAnsi" w:eastAsiaTheme="minorEastAsia" w:hAnsiTheme="minorHAnsi" w:cstheme="minorBidi"/>
              <w:noProof/>
            </w:rPr>
          </w:pPr>
          <w:hyperlink w:anchor="_Toc109623016" w:history="1">
            <w:r w:rsidR="00F72D78" w:rsidRPr="00FE1831">
              <w:rPr>
                <w:rStyle w:val="Hyperlink"/>
                <w:rFonts w:ascii="Times New Roman" w:hAnsi="Times New Roman"/>
                <w:b/>
                <w:noProof/>
              </w:rPr>
              <w:t>DEDICATION</w:t>
            </w:r>
            <w:r w:rsidR="00F72D78">
              <w:rPr>
                <w:noProof/>
                <w:webHidden/>
              </w:rPr>
              <w:tab/>
            </w:r>
            <w:r w:rsidR="00F72D78">
              <w:rPr>
                <w:noProof/>
                <w:webHidden/>
              </w:rPr>
              <w:fldChar w:fldCharType="begin"/>
            </w:r>
            <w:r w:rsidR="00F72D78">
              <w:rPr>
                <w:noProof/>
                <w:webHidden/>
              </w:rPr>
              <w:instrText xml:space="preserve"> PAGEREF _Toc109623016 \h </w:instrText>
            </w:r>
            <w:r w:rsidR="00F72D78">
              <w:rPr>
                <w:noProof/>
                <w:webHidden/>
              </w:rPr>
            </w:r>
            <w:r w:rsidR="00F72D78">
              <w:rPr>
                <w:noProof/>
                <w:webHidden/>
              </w:rPr>
              <w:fldChar w:fldCharType="separate"/>
            </w:r>
            <w:r w:rsidR="00F72D78">
              <w:rPr>
                <w:noProof/>
                <w:webHidden/>
              </w:rPr>
              <w:t>vi</w:t>
            </w:r>
            <w:r w:rsidR="00F72D78">
              <w:rPr>
                <w:noProof/>
                <w:webHidden/>
              </w:rPr>
              <w:fldChar w:fldCharType="end"/>
            </w:r>
          </w:hyperlink>
        </w:p>
        <w:p w14:paraId="003966AF" w14:textId="77777777" w:rsidR="00F72D78" w:rsidRDefault="004D022D">
          <w:pPr>
            <w:pStyle w:val="TOC1"/>
            <w:tabs>
              <w:tab w:val="right" w:leader="dot" w:pos="9062"/>
            </w:tabs>
            <w:rPr>
              <w:rFonts w:asciiTheme="minorHAnsi" w:eastAsiaTheme="minorEastAsia" w:hAnsiTheme="minorHAnsi" w:cstheme="minorBidi"/>
              <w:noProof/>
            </w:rPr>
          </w:pPr>
          <w:hyperlink w:anchor="_Toc109623017" w:history="1">
            <w:r w:rsidR="00F72D78" w:rsidRPr="00FE1831">
              <w:rPr>
                <w:rStyle w:val="Hyperlink"/>
                <w:rFonts w:ascii="Times New Roman" w:hAnsi="Times New Roman"/>
                <w:b/>
                <w:bCs/>
                <w:noProof/>
              </w:rPr>
              <w:t>ABBREVIATIONS AND ACRONYMS</w:t>
            </w:r>
            <w:r w:rsidR="00F72D78">
              <w:rPr>
                <w:noProof/>
                <w:webHidden/>
              </w:rPr>
              <w:tab/>
            </w:r>
            <w:r w:rsidR="00F72D78">
              <w:rPr>
                <w:noProof/>
                <w:webHidden/>
              </w:rPr>
              <w:fldChar w:fldCharType="begin"/>
            </w:r>
            <w:r w:rsidR="00F72D78">
              <w:rPr>
                <w:noProof/>
                <w:webHidden/>
              </w:rPr>
              <w:instrText xml:space="preserve"> PAGEREF _Toc109623017 \h </w:instrText>
            </w:r>
            <w:r w:rsidR="00F72D78">
              <w:rPr>
                <w:noProof/>
                <w:webHidden/>
              </w:rPr>
            </w:r>
            <w:r w:rsidR="00F72D78">
              <w:rPr>
                <w:noProof/>
                <w:webHidden/>
              </w:rPr>
              <w:fldChar w:fldCharType="separate"/>
            </w:r>
            <w:r w:rsidR="00F72D78">
              <w:rPr>
                <w:noProof/>
                <w:webHidden/>
              </w:rPr>
              <w:t>vii</w:t>
            </w:r>
            <w:r w:rsidR="00F72D78">
              <w:rPr>
                <w:noProof/>
                <w:webHidden/>
              </w:rPr>
              <w:fldChar w:fldCharType="end"/>
            </w:r>
          </w:hyperlink>
        </w:p>
        <w:p w14:paraId="3524EC24" w14:textId="77777777" w:rsidR="00F72D78" w:rsidRDefault="004D022D">
          <w:pPr>
            <w:pStyle w:val="TOC1"/>
            <w:tabs>
              <w:tab w:val="right" w:leader="dot" w:pos="9062"/>
            </w:tabs>
            <w:rPr>
              <w:rFonts w:asciiTheme="minorHAnsi" w:eastAsiaTheme="minorEastAsia" w:hAnsiTheme="minorHAnsi" w:cstheme="minorBidi"/>
              <w:noProof/>
            </w:rPr>
          </w:pPr>
          <w:hyperlink w:anchor="_Toc109623018" w:history="1">
            <w:r w:rsidR="00F72D78" w:rsidRPr="00FE1831">
              <w:rPr>
                <w:rStyle w:val="Hyperlink"/>
                <w:rFonts w:ascii="Times New Roman" w:hAnsi="Times New Roman"/>
                <w:b/>
                <w:noProof/>
              </w:rPr>
              <w:t>TABLE OF CONTENTS</w:t>
            </w:r>
            <w:r w:rsidR="00F72D78">
              <w:rPr>
                <w:noProof/>
                <w:webHidden/>
              </w:rPr>
              <w:tab/>
            </w:r>
            <w:r w:rsidR="00F72D78">
              <w:rPr>
                <w:noProof/>
                <w:webHidden/>
              </w:rPr>
              <w:fldChar w:fldCharType="begin"/>
            </w:r>
            <w:r w:rsidR="00F72D78">
              <w:rPr>
                <w:noProof/>
                <w:webHidden/>
              </w:rPr>
              <w:instrText xml:space="preserve"> PAGEREF _Toc109623018 \h </w:instrText>
            </w:r>
            <w:r w:rsidR="00F72D78">
              <w:rPr>
                <w:noProof/>
                <w:webHidden/>
              </w:rPr>
            </w:r>
            <w:r w:rsidR="00F72D78">
              <w:rPr>
                <w:noProof/>
                <w:webHidden/>
              </w:rPr>
              <w:fldChar w:fldCharType="separate"/>
            </w:r>
            <w:r w:rsidR="00F72D78">
              <w:rPr>
                <w:noProof/>
                <w:webHidden/>
              </w:rPr>
              <w:t>viii</w:t>
            </w:r>
            <w:r w:rsidR="00F72D78">
              <w:rPr>
                <w:noProof/>
                <w:webHidden/>
              </w:rPr>
              <w:fldChar w:fldCharType="end"/>
            </w:r>
          </w:hyperlink>
        </w:p>
        <w:p w14:paraId="6483ED21" w14:textId="77777777" w:rsidR="00F72D78" w:rsidRDefault="004D022D">
          <w:pPr>
            <w:pStyle w:val="TOC1"/>
            <w:tabs>
              <w:tab w:val="right" w:leader="dot" w:pos="9062"/>
            </w:tabs>
            <w:rPr>
              <w:rFonts w:asciiTheme="minorHAnsi" w:eastAsiaTheme="minorEastAsia" w:hAnsiTheme="minorHAnsi" w:cstheme="minorBidi"/>
              <w:noProof/>
            </w:rPr>
          </w:pPr>
          <w:hyperlink w:anchor="_Toc109623019" w:history="1">
            <w:r w:rsidR="00F72D78" w:rsidRPr="00FE1831">
              <w:rPr>
                <w:rStyle w:val="Hyperlink"/>
                <w:rFonts w:ascii="Times New Roman" w:hAnsi="Times New Roman"/>
                <w:b/>
                <w:noProof/>
              </w:rPr>
              <w:t>LIST OF TABLES</w:t>
            </w:r>
            <w:r w:rsidR="00F72D78">
              <w:rPr>
                <w:noProof/>
                <w:webHidden/>
              </w:rPr>
              <w:tab/>
            </w:r>
            <w:r w:rsidR="00F72D78">
              <w:rPr>
                <w:noProof/>
                <w:webHidden/>
              </w:rPr>
              <w:fldChar w:fldCharType="begin"/>
            </w:r>
            <w:r w:rsidR="00F72D78">
              <w:rPr>
                <w:noProof/>
                <w:webHidden/>
              </w:rPr>
              <w:instrText xml:space="preserve"> PAGEREF _Toc109623019 \h </w:instrText>
            </w:r>
            <w:r w:rsidR="00F72D78">
              <w:rPr>
                <w:noProof/>
                <w:webHidden/>
              </w:rPr>
            </w:r>
            <w:r w:rsidR="00F72D78">
              <w:rPr>
                <w:noProof/>
                <w:webHidden/>
              </w:rPr>
              <w:fldChar w:fldCharType="separate"/>
            </w:r>
            <w:r w:rsidR="00F72D78">
              <w:rPr>
                <w:noProof/>
                <w:webHidden/>
              </w:rPr>
              <w:t>xi</w:t>
            </w:r>
            <w:r w:rsidR="00F72D78">
              <w:rPr>
                <w:noProof/>
                <w:webHidden/>
              </w:rPr>
              <w:fldChar w:fldCharType="end"/>
            </w:r>
          </w:hyperlink>
        </w:p>
        <w:p w14:paraId="342D013A" w14:textId="77777777" w:rsidR="00F72D78" w:rsidRDefault="004D022D">
          <w:pPr>
            <w:pStyle w:val="TOC1"/>
            <w:tabs>
              <w:tab w:val="right" w:leader="dot" w:pos="9062"/>
            </w:tabs>
            <w:rPr>
              <w:rFonts w:asciiTheme="minorHAnsi" w:eastAsiaTheme="minorEastAsia" w:hAnsiTheme="minorHAnsi" w:cstheme="minorBidi"/>
              <w:noProof/>
            </w:rPr>
          </w:pPr>
          <w:hyperlink w:anchor="_Toc109623020" w:history="1">
            <w:r w:rsidR="00F72D78" w:rsidRPr="00FE1831">
              <w:rPr>
                <w:rStyle w:val="Hyperlink"/>
                <w:rFonts w:ascii="Times New Roman" w:hAnsi="Times New Roman"/>
                <w:b/>
                <w:noProof/>
              </w:rPr>
              <w:t>LIST OF FIGURES</w:t>
            </w:r>
            <w:r w:rsidR="00F72D78">
              <w:rPr>
                <w:noProof/>
                <w:webHidden/>
              </w:rPr>
              <w:tab/>
            </w:r>
            <w:r w:rsidR="00F72D78">
              <w:rPr>
                <w:noProof/>
                <w:webHidden/>
              </w:rPr>
              <w:fldChar w:fldCharType="begin"/>
            </w:r>
            <w:r w:rsidR="00F72D78">
              <w:rPr>
                <w:noProof/>
                <w:webHidden/>
              </w:rPr>
              <w:instrText xml:space="preserve"> PAGEREF _Toc109623020 \h </w:instrText>
            </w:r>
            <w:r w:rsidR="00F72D78">
              <w:rPr>
                <w:noProof/>
                <w:webHidden/>
              </w:rPr>
            </w:r>
            <w:r w:rsidR="00F72D78">
              <w:rPr>
                <w:noProof/>
                <w:webHidden/>
              </w:rPr>
              <w:fldChar w:fldCharType="separate"/>
            </w:r>
            <w:r w:rsidR="00F72D78">
              <w:rPr>
                <w:noProof/>
                <w:webHidden/>
              </w:rPr>
              <w:t>xiii</w:t>
            </w:r>
            <w:r w:rsidR="00F72D78">
              <w:rPr>
                <w:noProof/>
                <w:webHidden/>
              </w:rPr>
              <w:fldChar w:fldCharType="end"/>
            </w:r>
          </w:hyperlink>
        </w:p>
        <w:p w14:paraId="3D94D9AC" w14:textId="77777777" w:rsidR="00F72D78" w:rsidRDefault="004D022D">
          <w:pPr>
            <w:pStyle w:val="TOC1"/>
            <w:tabs>
              <w:tab w:val="right" w:leader="dot" w:pos="9062"/>
            </w:tabs>
            <w:rPr>
              <w:rFonts w:asciiTheme="minorHAnsi" w:eastAsiaTheme="minorEastAsia" w:hAnsiTheme="minorHAnsi" w:cstheme="minorBidi"/>
              <w:noProof/>
            </w:rPr>
          </w:pPr>
          <w:hyperlink w:anchor="_Toc109623021" w:history="1">
            <w:r w:rsidR="00F72D78" w:rsidRPr="00FE1831">
              <w:rPr>
                <w:rStyle w:val="Hyperlink"/>
                <w:rFonts w:ascii="Times New Roman" w:hAnsi="Times New Roman"/>
                <w:b/>
                <w:bCs/>
                <w:noProof/>
              </w:rPr>
              <w:t>ABSTRACT</w:t>
            </w:r>
            <w:r w:rsidR="00F72D78">
              <w:rPr>
                <w:noProof/>
                <w:webHidden/>
              </w:rPr>
              <w:tab/>
            </w:r>
            <w:r w:rsidR="00F72D78">
              <w:rPr>
                <w:noProof/>
                <w:webHidden/>
              </w:rPr>
              <w:fldChar w:fldCharType="begin"/>
            </w:r>
            <w:r w:rsidR="00F72D78">
              <w:rPr>
                <w:noProof/>
                <w:webHidden/>
              </w:rPr>
              <w:instrText xml:space="preserve"> PAGEREF _Toc109623021 \h </w:instrText>
            </w:r>
            <w:r w:rsidR="00F72D78">
              <w:rPr>
                <w:noProof/>
                <w:webHidden/>
              </w:rPr>
            </w:r>
            <w:r w:rsidR="00F72D78">
              <w:rPr>
                <w:noProof/>
                <w:webHidden/>
              </w:rPr>
              <w:fldChar w:fldCharType="separate"/>
            </w:r>
            <w:r w:rsidR="00F72D78">
              <w:rPr>
                <w:noProof/>
                <w:webHidden/>
              </w:rPr>
              <w:t>xiv</w:t>
            </w:r>
            <w:r w:rsidR="00F72D78">
              <w:rPr>
                <w:noProof/>
                <w:webHidden/>
              </w:rPr>
              <w:fldChar w:fldCharType="end"/>
            </w:r>
          </w:hyperlink>
        </w:p>
        <w:p w14:paraId="126F7FE4" w14:textId="77777777" w:rsidR="00F72D78" w:rsidRDefault="004D022D">
          <w:pPr>
            <w:pStyle w:val="TOC1"/>
            <w:tabs>
              <w:tab w:val="right" w:leader="dot" w:pos="9062"/>
            </w:tabs>
            <w:rPr>
              <w:rFonts w:asciiTheme="minorHAnsi" w:eastAsiaTheme="minorEastAsia" w:hAnsiTheme="minorHAnsi" w:cstheme="minorBidi"/>
              <w:noProof/>
            </w:rPr>
          </w:pPr>
          <w:hyperlink w:anchor="_Toc109623022" w:history="1">
            <w:r w:rsidR="00F72D78" w:rsidRPr="00FE1831">
              <w:rPr>
                <w:rStyle w:val="Hyperlink"/>
                <w:rFonts w:ascii="Times New Roman" w:hAnsi="Times New Roman"/>
                <w:b/>
                <w:bCs/>
                <w:noProof/>
              </w:rPr>
              <w:t>CHAPTER 1. GENERAL INTRODUCTION AND METHODOLOGY</w:t>
            </w:r>
            <w:r w:rsidR="00F72D78">
              <w:rPr>
                <w:noProof/>
                <w:webHidden/>
              </w:rPr>
              <w:tab/>
            </w:r>
            <w:r w:rsidR="00F72D78">
              <w:rPr>
                <w:noProof/>
                <w:webHidden/>
              </w:rPr>
              <w:fldChar w:fldCharType="begin"/>
            </w:r>
            <w:r w:rsidR="00F72D78">
              <w:rPr>
                <w:noProof/>
                <w:webHidden/>
              </w:rPr>
              <w:instrText xml:space="preserve"> PAGEREF _Toc109623022 \h </w:instrText>
            </w:r>
            <w:r w:rsidR="00F72D78">
              <w:rPr>
                <w:noProof/>
                <w:webHidden/>
              </w:rPr>
            </w:r>
            <w:r w:rsidR="00F72D78">
              <w:rPr>
                <w:noProof/>
                <w:webHidden/>
              </w:rPr>
              <w:fldChar w:fldCharType="separate"/>
            </w:r>
            <w:r w:rsidR="00F72D78">
              <w:rPr>
                <w:noProof/>
                <w:webHidden/>
              </w:rPr>
              <w:t>1</w:t>
            </w:r>
            <w:r w:rsidR="00F72D78">
              <w:rPr>
                <w:noProof/>
                <w:webHidden/>
              </w:rPr>
              <w:fldChar w:fldCharType="end"/>
            </w:r>
          </w:hyperlink>
        </w:p>
        <w:p w14:paraId="5A8A1097" w14:textId="77777777" w:rsidR="00F72D78" w:rsidRDefault="004D022D">
          <w:pPr>
            <w:pStyle w:val="TOC2"/>
            <w:tabs>
              <w:tab w:val="right" w:leader="dot" w:pos="9062"/>
            </w:tabs>
            <w:rPr>
              <w:rFonts w:asciiTheme="minorHAnsi" w:eastAsiaTheme="minorEastAsia" w:hAnsiTheme="minorHAnsi" w:cstheme="minorBidi"/>
              <w:noProof/>
            </w:rPr>
          </w:pPr>
          <w:hyperlink w:anchor="_Toc109623023" w:history="1">
            <w:r w:rsidR="00F72D78" w:rsidRPr="00FE1831">
              <w:rPr>
                <w:rStyle w:val="Hyperlink"/>
                <w:rFonts w:ascii="Times New Roman" w:hAnsi="Times New Roman"/>
                <w:b/>
                <w:bCs/>
                <w:noProof/>
              </w:rPr>
              <w:t>1.1 Background and Justification</w:t>
            </w:r>
            <w:r w:rsidR="00F72D78">
              <w:rPr>
                <w:noProof/>
                <w:webHidden/>
              </w:rPr>
              <w:tab/>
            </w:r>
            <w:r w:rsidR="00F72D78">
              <w:rPr>
                <w:noProof/>
                <w:webHidden/>
              </w:rPr>
              <w:fldChar w:fldCharType="begin"/>
            </w:r>
            <w:r w:rsidR="00F72D78">
              <w:rPr>
                <w:noProof/>
                <w:webHidden/>
              </w:rPr>
              <w:instrText xml:space="preserve"> PAGEREF _Toc109623023 \h </w:instrText>
            </w:r>
            <w:r w:rsidR="00F72D78">
              <w:rPr>
                <w:noProof/>
                <w:webHidden/>
              </w:rPr>
            </w:r>
            <w:r w:rsidR="00F72D78">
              <w:rPr>
                <w:noProof/>
                <w:webHidden/>
              </w:rPr>
              <w:fldChar w:fldCharType="separate"/>
            </w:r>
            <w:r w:rsidR="00F72D78">
              <w:rPr>
                <w:noProof/>
                <w:webHidden/>
              </w:rPr>
              <w:t>1</w:t>
            </w:r>
            <w:r w:rsidR="00F72D78">
              <w:rPr>
                <w:noProof/>
                <w:webHidden/>
              </w:rPr>
              <w:fldChar w:fldCharType="end"/>
            </w:r>
          </w:hyperlink>
        </w:p>
        <w:p w14:paraId="7DAB449F" w14:textId="77777777" w:rsidR="00F72D78" w:rsidRDefault="004D022D">
          <w:pPr>
            <w:pStyle w:val="TOC2"/>
            <w:tabs>
              <w:tab w:val="right" w:leader="dot" w:pos="9062"/>
            </w:tabs>
            <w:rPr>
              <w:rFonts w:asciiTheme="minorHAnsi" w:eastAsiaTheme="minorEastAsia" w:hAnsiTheme="minorHAnsi" w:cstheme="minorBidi"/>
              <w:noProof/>
            </w:rPr>
          </w:pPr>
          <w:hyperlink w:anchor="_Toc109623024" w:history="1">
            <w:r w:rsidR="00F72D78" w:rsidRPr="00FE1831">
              <w:rPr>
                <w:rStyle w:val="Hyperlink"/>
                <w:rFonts w:ascii="Times New Roman" w:hAnsi="Times New Roman"/>
                <w:b/>
                <w:noProof/>
              </w:rPr>
              <w:t>1.2. Objectives of the Study</w:t>
            </w:r>
            <w:r w:rsidR="00F72D78">
              <w:rPr>
                <w:noProof/>
                <w:webHidden/>
              </w:rPr>
              <w:tab/>
            </w:r>
            <w:r w:rsidR="00F72D78">
              <w:rPr>
                <w:noProof/>
                <w:webHidden/>
              </w:rPr>
              <w:fldChar w:fldCharType="begin"/>
            </w:r>
            <w:r w:rsidR="00F72D78">
              <w:rPr>
                <w:noProof/>
                <w:webHidden/>
              </w:rPr>
              <w:instrText xml:space="preserve"> PAGEREF _Toc109623024 \h </w:instrText>
            </w:r>
            <w:r w:rsidR="00F72D78">
              <w:rPr>
                <w:noProof/>
                <w:webHidden/>
              </w:rPr>
            </w:r>
            <w:r w:rsidR="00F72D78">
              <w:rPr>
                <w:noProof/>
                <w:webHidden/>
              </w:rPr>
              <w:fldChar w:fldCharType="separate"/>
            </w:r>
            <w:r w:rsidR="00F72D78">
              <w:rPr>
                <w:noProof/>
                <w:webHidden/>
              </w:rPr>
              <w:t>5</w:t>
            </w:r>
            <w:r w:rsidR="00F72D78">
              <w:rPr>
                <w:noProof/>
                <w:webHidden/>
              </w:rPr>
              <w:fldChar w:fldCharType="end"/>
            </w:r>
          </w:hyperlink>
        </w:p>
        <w:p w14:paraId="2E748AD0" w14:textId="77777777" w:rsidR="00F72D78" w:rsidRDefault="004D022D">
          <w:pPr>
            <w:pStyle w:val="TOC3"/>
            <w:tabs>
              <w:tab w:val="right" w:leader="dot" w:pos="9062"/>
            </w:tabs>
            <w:rPr>
              <w:rFonts w:asciiTheme="minorHAnsi" w:eastAsiaTheme="minorEastAsia" w:hAnsiTheme="minorHAnsi" w:cstheme="minorBidi"/>
              <w:noProof/>
            </w:rPr>
          </w:pPr>
          <w:hyperlink w:anchor="_Toc109623025" w:history="1">
            <w:r w:rsidR="00F72D78" w:rsidRPr="00FE1831">
              <w:rPr>
                <w:rStyle w:val="Hyperlink"/>
                <w:rFonts w:ascii="Times New Roman" w:hAnsi="Times New Roman"/>
                <w:b/>
                <w:noProof/>
              </w:rPr>
              <w:t>1.2.1 General objective:</w:t>
            </w:r>
            <w:r w:rsidR="00F72D78">
              <w:rPr>
                <w:noProof/>
                <w:webHidden/>
              </w:rPr>
              <w:tab/>
            </w:r>
            <w:r w:rsidR="00F72D78">
              <w:rPr>
                <w:noProof/>
                <w:webHidden/>
              </w:rPr>
              <w:fldChar w:fldCharType="begin"/>
            </w:r>
            <w:r w:rsidR="00F72D78">
              <w:rPr>
                <w:noProof/>
                <w:webHidden/>
              </w:rPr>
              <w:instrText xml:space="preserve"> PAGEREF _Toc109623025 \h </w:instrText>
            </w:r>
            <w:r w:rsidR="00F72D78">
              <w:rPr>
                <w:noProof/>
                <w:webHidden/>
              </w:rPr>
            </w:r>
            <w:r w:rsidR="00F72D78">
              <w:rPr>
                <w:noProof/>
                <w:webHidden/>
              </w:rPr>
              <w:fldChar w:fldCharType="separate"/>
            </w:r>
            <w:r w:rsidR="00F72D78">
              <w:rPr>
                <w:noProof/>
                <w:webHidden/>
              </w:rPr>
              <w:t>5</w:t>
            </w:r>
            <w:r w:rsidR="00F72D78">
              <w:rPr>
                <w:noProof/>
                <w:webHidden/>
              </w:rPr>
              <w:fldChar w:fldCharType="end"/>
            </w:r>
          </w:hyperlink>
        </w:p>
        <w:p w14:paraId="47FE1B90" w14:textId="77777777" w:rsidR="00F72D78" w:rsidRDefault="004D022D">
          <w:pPr>
            <w:pStyle w:val="TOC3"/>
            <w:tabs>
              <w:tab w:val="right" w:leader="dot" w:pos="9062"/>
            </w:tabs>
            <w:rPr>
              <w:rFonts w:asciiTheme="minorHAnsi" w:eastAsiaTheme="minorEastAsia" w:hAnsiTheme="minorHAnsi" w:cstheme="minorBidi"/>
              <w:noProof/>
            </w:rPr>
          </w:pPr>
          <w:hyperlink w:anchor="_Toc109623026" w:history="1">
            <w:r w:rsidR="00F72D78" w:rsidRPr="00FE1831">
              <w:rPr>
                <w:rStyle w:val="Hyperlink"/>
                <w:rFonts w:ascii="Times New Roman" w:hAnsi="Times New Roman"/>
                <w:b/>
                <w:noProof/>
              </w:rPr>
              <w:t>1.2.2 Specific objectives:</w:t>
            </w:r>
            <w:r w:rsidR="00F72D78">
              <w:rPr>
                <w:noProof/>
                <w:webHidden/>
              </w:rPr>
              <w:tab/>
            </w:r>
            <w:r w:rsidR="00F72D78">
              <w:rPr>
                <w:noProof/>
                <w:webHidden/>
              </w:rPr>
              <w:fldChar w:fldCharType="begin"/>
            </w:r>
            <w:r w:rsidR="00F72D78">
              <w:rPr>
                <w:noProof/>
                <w:webHidden/>
              </w:rPr>
              <w:instrText xml:space="preserve"> PAGEREF _Toc109623026 \h </w:instrText>
            </w:r>
            <w:r w:rsidR="00F72D78">
              <w:rPr>
                <w:noProof/>
                <w:webHidden/>
              </w:rPr>
            </w:r>
            <w:r w:rsidR="00F72D78">
              <w:rPr>
                <w:noProof/>
                <w:webHidden/>
              </w:rPr>
              <w:fldChar w:fldCharType="separate"/>
            </w:r>
            <w:r w:rsidR="00F72D78">
              <w:rPr>
                <w:noProof/>
                <w:webHidden/>
              </w:rPr>
              <w:t>5</w:t>
            </w:r>
            <w:r w:rsidR="00F72D78">
              <w:rPr>
                <w:noProof/>
                <w:webHidden/>
              </w:rPr>
              <w:fldChar w:fldCharType="end"/>
            </w:r>
          </w:hyperlink>
        </w:p>
        <w:p w14:paraId="7A744085" w14:textId="77777777" w:rsidR="00F72D78" w:rsidRDefault="004D022D">
          <w:pPr>
            <w:pStyle w:val="TOC2"/>
            <w:tabs>
              <w:tab w:val="right" w:leader="dot" w:pos="9062"/>
            </w:tabs>
            <w:rPr>
              <w:rFonts w:asciiTheme="minorHAnsi" w:eastAsiaTheme="minorEastAsia" w:hAnsiTheme="minorHAnsi" w:cstheme="minorBidi"/>
              <w:noProof/>
            </w:rPr>
          </w:pPr>
          <w:hyperlink w:anchor="_Toc109623027" w:history="1">
            <w:r w:rsidR="00F72D78" w:rsidRPr="00FE1831">
              <w:rPr>
                <w:rStyle w:val="Hyperlink"/>
                <w:rFonts w:ascii="Times New Roman" w:hAnsi="Times New Roman"/>
                <w:b/>
                <w:noProof/>
                <w:shd w:val="clear" w:color="auto" w:fill="FFFFFF"/>
              </w:rPr>
              <w:t>1.3 Hypothesis</w:t>
            </w:r>
            <w:r w:rsidR="00F72D78">
              <w:rPr>
                <w:noProof/>
                <w:webHidden/>
              </w:rPr>
              <w:tab/>
            </w:r>
            <w:r w:rsidR="00F72D78">
              <w:rPr>
                <w:noProof/>
                <w:webHidden/>
              </w:rPr>
              <w:fldChar w:fldCharType="begin"/>
            </w:r>
            <w:r w:rsidR="00F72D78">
              <w:rPr>
                <w:noProof/>
                <w:webHidden/>
              </w:rPr>
              <w:instrText xml:space="preserve"> PAGEREF _Toc109623027 \h </w:instrText>
            </w:r>
            <w:r w:rsidR="00F72D78">
              <w:rPr>
                <w:noProof/>
                <w:webHidden/>
              </w:rPr>
            </w:r>
            <w:r w:rsidR="00F72D78">
              <w:rPr>
                <w:noProof/>
                <w:webHidden/>
              </w:rPr>
              <w:fldChar w:fldCharType="separate"/>
            </w:r>
            <w:r w:rsidR="00F72D78">
              <w:rPr>
                <w:noProof/>
                <w:webHidden/>
              </w:rPr>
              <w:t>6</w:t>
            </w:r>
            <w:r w:rsidR="00F72D78">
              <w:rPr>
                <w:noProof/>
                <w:webHidden/>
              </w:rPr>
              <w:fldChar w:fldCharType="end"/>
            </w:r>
          </w:hyperlink>
        </w:p>
        <w:p w14:paraId="58DC2D05" w14:textId="77777777" w:rsidR="00F72D78" w:rsidRDefault="004D022D">
          <w:pPr>
            <w:pStyle w:val="TOC2"/>
            <w:tabs>
              <w:tab w:val="right" w:leader="dot" w:pos="9062"/>
            </w:tabs>
            <w:rPr>
              <w:rFonts w:asciiTheme="minorHAnsi" w:eastAsiaTheme="minorEastAsia" w:hAnsiTheme="minorHAnsi" w:cstheme="minorBidi"/>
              <w:noProof/>
            </w:rPr>
          </w:pPr>
          <w:hyperlink w:anchor="_Toc109623028" w:history="1">
            <w:r w:rsidR="00F72D78" w:rsidRPr="00FE1831">
              <w:rPr>
                <w:rStyle w:val="Hyperlink"/>
                <w:rFonts w:ascii="Times New Roman" w:hAnsi="Times New Roman"/>
                <w:b/>
                <w:noProof/>
              </w:rPr>
              <w:t>1.4. Organization of the Dissertation</w:t>
            </w:r>
            <w:r w:rsidR="00F72D78">
              <w:rPr>
                <w:noProof/>
                <w:webHidden/>
              </w:rPr>
              <w:tab/>
            </w:r>
            <w:r w:rsidR="00F72D78">
              <w:rPr>
                <w:noProof/>
                <w:webHidden/>
              </w:rPr>
              <w:fldChar w:fldCharType="begin"/>
            </w:r>
            <w:r w:rsidR="00F72D78">
              <w:rPr>
                <w:noProof/>
                <w:webHidden/>
              </w:rPr>
              <w:instrText xml:space="preserve"> PAGEREF _Toc109623028 \h </w:instrText>
            </w:r>
            <w:r w:rsidR="00F72D78">
              <w:rPr>
                <w:noProof/>
                <w:webHidden/>
              </w:rPr>
            </w:r>
            <w:r w:rsidR="00F72D78">
              <w:rPr>
                <w:noProof/>
                <w:webHidden/>
              </w:rPr>
              <w:fldChar w:fldCharType="separate"/>
            </w:r>
            <w:r w:rsidR="00F72D78">
              <w:rPr>
                <w:noProof/>
                <w:webHidden/>
              </w:rPr>
              <w:t>6</w:t>
            </w:r>
            <w:r w:rsidR="00F72D78">
              <w:rPr>
                <w:noProof/>
                <w:webHidden/>
              </w:rPr>
              <w:fldChar w:fldCharType="end"/>
            </w:r>
          </w:hyperlink>
        </w:p>
        <w:p w14:paraId="11B7F8A7" w14:textId="77777777" w:rsidR="00F72D78" w:rsidRDefault="004D022D">
          <w:pPr>
            <w:pStyle w:val="TOC2"/>
            <w:tabs>
              <w:tab w:val="right" w:leader="dot" w:pos="9062"/>
            </w:tabs>
            <w:rPr>
              <w:rFonts w:asciiTheme="minorHAnsi" w:eastAsiaTheme="minorEastAsia" w:hAnsiTheme="minorHAnsi" w:cstheme="minorBidi"/>
              <w:noProof/>
            </w:rPr>
          </w:pPr>
          <w:hyperlink w:anchor="_Toc109623029" w:history="1">
            <w:r w:rsidR="00F72D78" w:rsidRPr="00FE1831">
              <w:rPr>
                <w:rStyle w:val="Hyperlink"/>
                <w:rFonts w:ascii="Times New Roman" w:hAnsi="Times New Roman"/>
                <w:b/>
                <w:noProof/>
              </w:rPr>
              <w:t>1.5. General Materials and Methods</w:t>
            </w:r>
            <w:r w:rsidR="00F72D78">
              <w:rPr>
                <w:noProof/>
                <w:webHidden/>
              </w:rPr>
              <w:tab/>
            </w:r>
            <w:r w:rsidR="00F72D78">
              <w:rPr>
                <w:noProof/>
                <w:webHidden/>
              </w:rPr>
              <w:fldChar w:fldCharType="begin"/>
            </w:r>
            <w:r w:rsidR="00F72D78">
              <w:rPr>
                <w:noProof/>
                <w:webHidden/>
              </w:rPr>
              <w:instrText xml:space="preserve"> PAGEREF _Toc109623029 \h </w:instrText>
            </w:r>
            <w:r w:rsidR="00F72D78">
              <w:rPr>
                <w:noProof/>
                <w:webHidden/>
              </w:rPr>
            </w:r>
            <w:r w:rsidR="00F72D78">
              <w:rPr>
                <w:noProof/>
                <w:webHidden/>
              </w:rPr>
              <w:fldChar w:fldCharType="separate"/>
            </w:r>
            <w:r w:rsidR="00F72D78">
              <w:rPr>
                <w:noProof/>
                <w:webHidden/>
              </w:rPr>
              <w:t>8</w:t>
            </w:r>
            <w:r w:rsidR="00F72D78">
              <w:rPr>
                <w:noProof/>
                <w:webHidden/>
              </w:rPr>
              <w:fldChar w:fldCharType="end"/>
            </w:r>
          </w:hyperlink>
        </w:p>
        <w:p w14:paraId="59CADE5B" w14:textId="77777777" w:rsidR="00F72D78" w:rsidRDefault="004D022D">
          <w:pPr>
            <w:pStyle w:val="TOC3"/>
            <w:tabs>
              <w:tab w:val="right" w:leader="dot" w:pos="9062"/>
            </w:tabs>
            <w:rPr>
              <w:rFonts w:asciiTheme="minorHAnsi" w:eastAsiaTheme="minorEastAsia" w:hAnsiTheme="minorHAnsi" w:cstheme="minorBidi"/>
              <w:noProof/>
            </w:rPr>
          </w:pPr>
          <w:hyperlink w:anchor="_Toc109623030" w:history="1">
            <w:r w:rsidR="00F72D78" w:rsidRPr="00FE1831">
              <w:rPr>
                <w:rStyle w:val="Hyperlink"/>
                <w:rFonts w:ascii="Times New Roman" w:hAnsi="Times New Roman"/>
                <w:b/>
                <w:bCs/>
                <w:noProof/>
              </w:rPr>
              <w:t>1.5.1 Description of the study area</w:t>
            </w:r>
            <w:r w:rsidR="00F72D78">
              <w:rPr>
                <w:noProof/>
                <w:webHidden/>
              </w:rPr>
              <w:tab/>
            </w:r>
            <w:r w:rsidR="00F72D78">
              <w:rPr>
                <w:noProof/>
                <w:webHidden/>
              </w:rPr>
              <w:fldChar w:fldCharType="begin"/>
            </w:r>
            <w:r w:rsidR="00F72D78">
              <w:rPr>
                <w:noProof/>
                <w:webHidden/>
              </w:rPr>
              <w:instrText xml:space="preserve"> PAGEREF _Toc109623030 \h </w:instrText>
            </w:r>
            <w:r w:rsidR="00F72D78">
              <w:rPr>
                <w:noProof/>
                <w:webHidden/>
              </w:rPr>
            </w:r>
            <w:r w:rsidR="00F72D78">
              <w:rPr>
                <w:noProof/>
                <w:webHidden/>
              </w:rPr>
              <w:fldChar w:fldCharType="separate"/>
            </w:r>
            <w:r w:rsidR="00F72D78">
              <w:rPr>
                <w:noProof/>
                <w:webHidden/>
              </w:rPr>
              <w:t>8</w:t>
            </w:r>
            <w:r w:rsidR="00F72D78">
              <w:rPr>
                <w:noProof/>
                <w:webHidden/>
              </w:rPr>
              <w:fldChar w:fldCharType="end"/>
            </w:r>
          </w:hyperlink>
        </w:p>
        <w:p w14:paraId="56C13208" w14:textId="77777777" w:rsidR="00F72D78" w:rsidRDefault="004D022D">
          <w:pPr>
            <w:pStyle w:val="TOC3"/>
            <w:tabs>
              <w:tab w:val="right" w:leader="dot" w:pos="9062"/>
            </w:tabs>
            <w:rPr>
              <w:rFonts w:asciiTheme="minorHAnsi" w:eastAsiaTheme="minorEastAsia" w:hAnsiTheme="minorHAnsi" w:cstheme="minorBidi"/>
              <w:noProof/>
            </w:rPr>
          </w:pPr>
          <w:hyperlink w:anchor="_Toc109623031" w:history="1">
            <w:r w:rsidR="00F72D78" w:rsidRPr="00FE1831">
              <w:rPr>
                <w:rStyle w:val="Hyperlink"/>
                <w:rFonts w:ascii="Times New Roman" w:hAnsi="Times New Roman"/>
                <w:b/>
                <w:noProof/>
              </w:rPr>
              <w:t>1.5.3 Soil analysis</w:t>
            </w:r>
            <w:r w:rsidR="00F72D78">
              <w:rPr>
                <w:noProof/>
                <w:webHidden/>
              </w:rPr>
              <w:tab/>
            </w:r>
            <w:r w:rsidR="00F72D78">
              <w:rPr>
                <w:noProof/>
                <w:webHidden/>
              </w:rPr>
              <w:fldChar w:fldCharType="begin"/>
            </w:r>
            <w:r w:rsidR="00F72D78">
              <w:rPr>
                <w:noProof/>
                <w:webHidden/>
              </w:rPr>
              <w:instrText xml:space="preserve"> PAGEREF _Toc109623031 \h </w:instrText>
            </w:r>
            <w:r w:rsidR="00F72D78">
              <w:rPr>
                <w:noProof/>
                <w:webHidden/>
              </w:rPr>
            </w:r>
            <w:r w:rsidR="00F72D78">
              <w:rPr>
                <w:noProof/>
                <w:webHidden/>
              </w:rPr>
              <w:fldChar w:fldCharType="separate"/>
            </w:r>
            <w:r w:rsidR="00F72D78">
              <w:rPr>
                <w:noProof/>
                <w:webHidden/>
              </w:rPr>
              <w:t>9</w:t>
            </w:r>
            <w:r w:rsidR="00F72D78">
              <w:rPr>
                <w:noProof/>
                <w:webHidden/>
              </w:rPr>
              <w:fldChar w:fldCharType="end"/>
            </w:r>
          </w:hyperlink>
        </w:p>
        <w:p w14:paraId="4CA9491A" w14:textId="77777777" w:rsidR="00F72D78" w:rsidRDefault="004D022D">
          <w:pPr>
            <w:pStyle w:val="TOC3"/>
            <w:tabs>
              <w:tab w:val="right" w:leader="dot" w:pos="9062"/>
            </w:tabs>
            <w:rPr>
              <w:rFonts w:asciiTheme="minorHAnsi" w:eastAsiaTheme="minorEastAsia" w:hAnsiTheme="minorHAnsi" w:cstheme="minorBidi"/>
              <w:noProof/>
            </w:rPr>
          </w:pPr>
          <w:hyperlink w:anchor="_Toc109623032" w:history="1">
            <w:r w:rsidR="00F72D78" w:rsidRPr="00FE1831">
              <w:rPr>
                <w:rStyle w:val="Hyperlink"/>
                <w:rFonts w:ascii="Times New Roman" w:hAnsi="Times New Roman"/>
                <w:b/>
                <w:noProof/>
              </w:rPr>
              <w:t>1.5.4 Crop data collection</w:t>
            </w:r>
            <w:r w:rsidR="00F72D78">
              <w:rPr>
                <w:noProof/>
                <w:webHidden/>
              </w:rPr>
              <w:tab/>
            </w:r>
            <w:r w:rsidR="00F72D78">
              <w:rPr>
                <w:noProof/>
                <w:webHidden/>
              </w:rPr>
              <w:fldChar w:fldCharType="begin"/>
            </w:r>
            <w:r w:rsidR="00F72D78">
              <w:rPr>
                <w:noProof/>
                <w:webHidden/>
              </w:rPr>
              <w:instrText xml:space="preserve"> PAGEREF _Toc109623032 \h </w:instrText>
            </w:r>
            <w:r w:rsidR="00F72D78">
              <w:rPr>
                <w:noProof/>
                <w:webHidden/>
              </w:rPr>
            </w:r>
            <w:r w:rsidR="00F72D78">
              <w:rPr>
                <w:noProof/>
                <w:webHidden/>
              </w:rPr>
              <w:fldChar w:fldCharType="separate"/>
            </w:r>
            <w:r w:rsidR="00F72D78">
              <w:rPr>
                <w:noProof/>
                <w:webHidden/>
              </w:rPr>
              <w:t>12</w:t>
            </w:r>
            <w:r w:rsidR="00F72D78">
              <w:rPr>
                <w:noProof/>
                <w:webHidden/>
              </w:rPr>
              <w:fldChar w:fldCharType="end"/>
            </w:r>
          </w:hyperlink>
        </w:p>
        <w:p w14:paraId="15664F60" w14:textId="77777777" w:rsidR="00F72D78" w:rsidRDefault="004D022D">
          <w:pPr>
            <w:pStyle w:val="TOC3"/>
            <w:tabs>
              <w:tab w:val="right" w:leader="dot" w:pos="9062"/>
            </w:tabs>
            <w:rPr>
              <w:rFonts w:asciiTheme="minorHAnsi" w:eastAsiaTheme="minorEastAsia" w:hAnsiTheme="minorHAnsi" w:cstheme="minorBidi"/>
              <w:noProof/>
            </w:rPr>
          </w:pPr>
          <w:hyperlink w:anchor="_Toc109623033" w:history="1">
            <w:r w:rsidR="00F72D78" w:rsidRPr="00FE1831">
              <w:rPr>
                <w:rStyle w:val="Hyperlink"/>
                <w:rFonts w:ascii="Times New Roman" w:hAnsi="Times New Roman"/>
                <w:b/>
                <w:noProof/>
              </w:rPr>
              <w:t>1.5.5 Partial budget analysis</w:t>
            </w:r>
            <w:r w:rsidR="00F72D78">
              <w:rPr>
                <w:noProof/>
                <w:webHidden/>
              </w:rPr>
              <w:tab/>
            </w:r>
            <w:r w:rsidR="00F72D78">
              <w:rPr>
                <w:noProof/>
                <w:webHidden/>
              </w:rPr>
              <w:fldChar w:fldCharType="begin"/>
            </w:r>
            <w:r w:rsidR="00F72D78">
              <w:rPr>
                <w:noProof/>
                <w:webHidden/>
              </w:rPr>
              <w:instrText xml:space="preserve"> PAGEREF _Toc109623033 \h </w:instrText>
            </w:r>
            <w:r w:rsidR="00F72D78">
              <w:rPr>
                <w:noProof/>
                <w:webHidden/>
              </w:rPr>
            </w:r>
            <w:r w:rsidR="00F72D78">
              <w:rPr>
                <w:noProof/>
                <w:webHidden/>
              </w:rPr>
              <w:fldChar w:fldCharType="separate"/>
            </w:r>
            <w:r w:rsidR="00F72D78">
              <w:rPr>
                <w:noProof/>
                <w:webHidden/>
              </w:rPr>
              <w:t>13</w:t>
            </w:r>
            <w:r w:rsidR="00F72D78">
              <w:rPr>
                <w:noProof/>
                <w:webHidden/>
              </w:rPr>
              <w:fldChar w:fldCharType="end"/>
            </w:r>
          </w:hyperlink>
        </w:p>
        <w:p w14:paraId="10FFE30E" w14:textId="77777777" w:rsidR="00F72D78" w:rsidRDefault="004D022D">
          <w:pPr>
            <w:pStyle w:val="TOC3"/>
            <w:tabs>
              <w:tab w:val="right" w:leader="dot" w:pos="9062"/>
            </w:tabs>
            <w:rPr>
              <w:rFonts w:asciiTheme="minorHAnsi" w:eastAsiaTheme="minorEastAsia" w:hAnsiTheme="minorHAnsi" w:cstheme="minorBidi"/>
              <w:noProof/>
            </w:rPr>
          </w:pPr>
          <w:hyperlink w:anchor="_Toc109623034" w:history="1">
            <w:r w:rsidR="00F72D78" w:rsidRPr="00FE1831">
              <w:rPr>
                <w:rStyle w:val="Hyperlink"/>
                <w:rFonts w:ascii="Times New Roman" w:hAnsi="Times New Roman"/>
                <w:b/>
                <w:noProof/>
              </w:rPr>
              <w:t>1.5.6. Data analysis</w:t>
            </w:r>
            <w:r w:rsidR="00F72D78">
              <w:rPr>
                <w:noProof/>
                <w:webHidden/>
              </w:rPr>
              <w:tab/>
            </w:r>
            <w:r w:rsidR="00F72D78">
              <w:rPr>
                <w:noProof/>
                <w:webHidden/>
              </w:rPr>
              <w:fldChar w:fldCharType="begin"/>
            </w:r>
            <w:r w:rsidR="00F72D78">
              <w:rPr>
                <w:noProof/>
                <w:webHidden/>
              </w:rPr>
              <w:instrText xml:space="preserve"> PAGEREF _Toc109623034 \h </w:instrText>
            </w:r>
            <w:r w:rsidR="00F72D78">
              <w:rPr>
                <w:noProof/>
                <w:webHidden/>
              </w:rPr>
            </w:r>
            <w:r w:rsidR="00F72D78">
              <w:rPr>
                <w:noProof/>
                <w:webHidden/>
              </w:rPr>
              <w:fldChar w:fldCharType="separate"/>
            </w:r>
            <w:r w:rsidR="00F72D78">
              <w:rPr>
                <w:noProof/>
                <w:webHidden/>
              </w:rPr>
              <w:t>13</w:t>
            </w:r>
            <w:r w:rsidR="00F72D78">
              <w:rPr>
                <w:noProof/>
                <w:webHidden/>
              </w:rPr>
              <w:fldChar w:fldCharType="end"/>
            </w:r>
          </w:hyperlink>
        </w:p>
        <w:p w14:paraId="43B64702" w14:textId="77777777" w:rsidR="00F72D78" w:rsidRDefault="004D022D">
          <w:pPr>
            <w:pStyle w:val="TOC1"/>
            <w:tabs>
              <w:tab w:val="right" w:leader="dot" w:pos="9062"/>
            </w:tabs>
            <w:rPr>
              <w:rFonts w:asciiTheme="minorHAnsi" w:eastAsiaTheme="minorEastAsia" w:hAnsiTheme="minorHAnsi" w:cstheme="minorBidi"/>
              <w:noProof/>
            </w:rPr>
          </w:pPr>
          <w:hyperlink w:anchor="_Toc109623035" w:history="1">
            <w:r w:rsidR="00F72D78" w:rsidRPr="00FE1831">
              <w:rPr>
                <w:rStyle w:val="Hyperlink"/>
                <w:rFonts w:ascii="Times New Roman" w:hAnsi="Times New Roman"/>
                <w:b/>
                <w:bCs/>
                <w:noProof/>
              </w:rPr>
              <w:t xml:space="preserve">CHAPTER 2. </w:t>
            </w:r>
            <w:r w:rsidR="00F72D78" w:rsidRPr="00FE1831">
              <w:rPr>
                <w:rStyle w:val="Hyperlink"/>
                <w:rFonts w:ascii="Times New Roman" w:hAnsi="Times New Roman"/>
                <w:b/>
                <w:noProof/>
              </w:rPr>
              <w:t>PLANT DENSITY OF WHITE LUPINE (</w:t>
            </w:r>
            <w:r w:rsidR="00F72D78" w:rsidRPr="00FE1831">
              <w:rPr>
                <w:rStyle w:val="Hyperlink"/>
                <w:rFonts w:ascii="Times New Roman" w:hAnsi="Times New Roman"/>
                <w:b/>
                <w:i/>
                <w:iCs/>
                <w:noProof/>
              </w:rPr>
              <w:t xml:space="preserve">Lupinus albus </w:t>
            </w:r>
            <w:r w:rsidR="00F72D78" w:rsidRPr="00FE1831">
              <w:rPr>
                <w:rStyle w:val="Hyperlink"/>
                <w:rFonts w:ascii="Times New Roman" w:hAnsi="Times New Roman"/>
                <w:b/>
                <w:noProof/>
              </w:rPr>
              <w:t xml:space="preserve">L.) INTERCROPPING WITH </w:t>
            </w:r>
            <w:r w:rsidR="00F72D78" w:rsidRPr="00FE1831">
              <w:rPr>
                <w:rStyle w:val="Hyperlink"/>
                <w:rFonts w:ascii="Times New Roman" w:hAnsi="Times New Roman"/>
                <w:b/>
                <w:i/>
                <w:noProof/>
              </w:rPr>
              <w:t>TEF</w:t>
            </w:r>
            <w:r w:rsidR="00F72D78" w:rsidRPr="00FE1831">
              <w:rPr>
                <w:rStyle w:val="Hyperlink"/>
                <w:rFonts w:ascii="Times New Roman" w:hAnsi="Times New Roman"/>
                <w:b/>
                <w:noProof/>
              </w:rPr>
              <w:t xml:space="preserve"> (</w:t>
            </w:r>
            <w:r w:rsidR="00F72D78" w:rsidRPr="00FE1831">
              <w:rPr>
                <w:rStyle w:val="Hyperlink"/>
                <w:rFonts w:ascii="Times New Roman" w:hAnsi="Times New Roman"/>
                <w:b/>
                <w:i/>
                <w:iCs/>
                <w:noProof/>
              </w:rPr>
              <w:t xml:space="preserve">Eragrostis tef </w:t>
            </w:r>
            <w:r w:rsidR="00F72D78" w:rsidRPr="00FE1831">
              <w:rPr>
                <w:rStyle w:val="Hyperlink"/>
                <w:rFonts w:ascii="Times New Roman" w:hAnsi="Times New Roman"/>
                <w:b/>
                <w:noProof/>
              </w:rPr>
              <w:t xml:space="preserve"> (zucc.) Trotter) IN ADDITIVE DESIGN IN THE HIGHLANDS OF NORTHWEST ETHIOPIA</w:t>
            </w:r>
            <w:r w:rsidR="00F72D78">
              <w:rPr>
                <w:noProof/>
                <w:webHidden/>
              </w:rPr>
              <w:tab/>
            </w:r>
            <w:r w:rsidR="00F72D78">
              <w:rPr>
                <w:noProof/>
                <w:webHidden/>
              </w:rPr>
              <w:fldChar w:fldCharType="begin"/>
            </w:r>
            <w:r w:rsidR="00F72D78">
              <w:rPr>
                <w:noProof/>
                <w:webHidden/>
              </w:rPr>
              <w:instrText xml:space="preserve"> PAGEREF _Toc109623035 \h </w:instrText>
            </w:r>
            <w:r w:rsidR="00F72D78">
              <w:rPr>
                <w:noProof/>
                <w:webHidden/>
              </w:rPr>
            </w:r>
            <w:r w:rsidR="00F72D78">
              <w:rPr>
                <w:noProof/>
                <w:webHidden/>
              </w:rPr>
              <w:fldChar w:fldCharType="separate"/>
            </w:r>
            <w:r w:rsidR="00F72D78">
              <w:rPr>
                <w:noProof/>
                <w:webHidden/>
              </w:rPr>
              <w:t>14</w:t>
            </w:r>
            <w:r w:rsidR="00F72D78">
              <w:rPr>
                <w:noProof/>
                <w:webHidden/>
              </w:rPr>
              <w:fldChar w:fldCharType="end"/>
            </w:r>
          </w:hyperlink>
        </w:p>
        <w:p w14:paraId="42CEF709" w14:textId="77777777" w:rsidR="00F72D78" w:rsidRDefault="004D022D">
          <w:pPr>
            <w:pStyle w:val="TOC1"/>
            <w:tabs>
              <w:tab w:val="right" w:leader="dot" w:pos="9062"/>
            </w:tabs>
            <w:rPr>
              <w:rFonts w:asciiTheme="minorHAnsi" w:eastAsiaTheme="minorEastAsia" w:hAnsiTheme="minorHAnsi" w:cstheme="minorBidi"/>
              <w:noProof/>
            </w:rPr>
          </w:pPr>
          <w:hyperlink w:anchor="_Toc109623036" w:history="1">
            <w:r w:rsidR="00F72D78" w:rsidRPr="00FE1831">
              <w:rPr>
                <w:rStyle w:val="Hyperlink"/>
                <w:rFonts w:ascii="Times New Roman" w:hAnsi="Times New Roman"/>
                <w:b/>
                <w:noProof/>
              </w:rPr>
              <w:t>Published in Cogent Food and Agriculture</w:t>
            </w:r>
            <w:r w:rsidR="00F72D78">
              <w:rPr>
                <w:noProof/>
                <w:webHidden/>
              </w:rPr>
              <w:tab/>
            </w:r>
            <w:r w:rsidR="00F72D78">
              <w:rPr>
                <w:noProof/>
                <w:webHidden/>
              </w:rPr>
              <w:fldChar w:fldCharType="begin"/>
            </w:r>
            <w:r w:rsidR="00F72D78">
              <w:rPr>
                <w:noProof/>
                <w:webHidden/>
              </w:rPr>
              <w:instrText xml:space="preserve"> PAGEREF _Toc109623036 \h </w:instrText>
            </w:r>
            <w:r w:rsidR="00F72D78">
              <w:rPr>
                <w:noProof/>
                <w:webHidden/>
              </w:rPr>
            </w:r>
            <w:r w:rsidR="00F72D78">
              <w:rPr>
                <w:noProof/>
                <w:webHidden/>
              </w:rPr>
              <w:fldChar w:fldCharType="separate"/>
            </w:r>
            <w:r w:rsidR="00F72D78">
              <w:rPr>
                <w:noProof/>
                <w:webHidden/>
              </w:rPr>
              <w:t>14</w:t>
            </w:r>
            <w:r w:rsidR="00F72D78">
              <w:rPr>
                <w:noProof/>
                <w:webHidden/>
              </w:rPr>
              <w:fldChar w:fldCharType="end"/>
            </w:r>
          </w:hyperlink>
        </w:p>
        <w:p w14:paraId="18E7EFE9" w14:textId="77777777" w:rsidR="00F72D78" w:rsidRDefault="004D022D">
          <w:pPr>
            <w:pStyle w:val="TOC2"/>
            <w:tabs>
              <w:tab w:val="right" w:leader="dot" w:pos="9062"/>
            </w:tabs>
            <w:rPr>
              <w:rFonts w:asciiTheme="minorHAnsi" w:eastAsiaTheme="minorEastAsia" w:hAnsiTheme="minorHAnsi" w:cstheme="minorBidi"/>
              <w:noProof/>
            </w:rPr>
          </w:pPr>
          <w:hyperlink w:anchor="_Toc109623037" w:history="1">
            <w:r w:rsidR="00F72D78" w:rsidRPr="00FE1831">
              <w:rPr>
                <w:rStyle w:val="Hyperlink"/>
                <w:rFonts w:ascii="Times New Roman" w:hAnsi="Times New Roman"/>
                <w:b/>
                <w:noProof/>
              </w:rPr>
              <w:t>2.1 Introduction</w:t>
            </w:r>
            <w:r w:rsidR="00F72D78">
              <w:rPr>
                <w:noProof/>
                <w:webHidden/>
              </w:rPr>
              <w:tab/>
            </w:r>
            <w:r w:rsidR="00F72D78">
              <w:rPr>
                <w:noProof/>
                <w:webHidden/>
              </w:rPr>
              <w:fldChar w:fldCharType="begin"/>
            </w:r>
            <w:r w:rsidR="00F72D78">
              <w:rPr>
                <w:noProof/>
                <w:webHidden/>
              </w:rPr>
              <w:instrText xml:space="preserve"> PAGEREF _Toc109623037 \h </w:instrText>
            </w:r>
            <w:r w:rsidR="00F72D78">
              <w:rPr>
                <w:noProof/>
                <w:webHidden/>
              </w:rPr>
            </w:r>
            <w:r w:rsidR="00F72D78">
              <w:rPr>
                <w:noProof/>
                <w:webHidden/>
              </w:rPr>
              <w:fldChar w:fldCharType="separate"/>
            </w:r>
            <w:r w:rsidR="00F72D78">
              <w:rPr>
                <w:noProof/>
                <w:webHidden/>
              </w:rPr>
              <w:t>15</w:t>
            </w:r>
            <w:r w:rsidR="00F72D78">
              <w:rPr>
                <w:noProof/>
                <w:webHidden/>
              </w:rPr>
              <w:fldChar w:fldCharType="end"/>
            </w:r>
          </w:hyperlink>
        </w:p>
        <w:p w14:paraId="14EB76BE" w14:textId="77777777" w:rsidR="00F72D78" w:rsidRDefault="004D022D">
          <w:pPr>
            <w:pStyle w:val="TOC2"/>
            <w:tabs>
              <w:tab w:val="right" w:leader="dot" w:pos="9062"/>
            </w:tabs>
            <w:rPr>
              <w:rFonts w:asciiTheme="minorHAnsi" w:eastAsiaTheme="minorEastAsia" w:hAnsiTheme="minorHAnsi" w:cstheme="minorBidi"/>
              <w:noProof/>
            </w:rPr>
          </w:pPr>
          <w:hyperlink w:anchor="_Toc109623038" w:history="1">
            <w:r w:rsidR="00F72D78" w:rsidRPr="00FE1831">
              <w:rPr>
                <w:rStyle w:val="Hyperlink"/>
                <w:rFonts w:ascii="Times New Roman" w:hAnsi="Times New Roman"/>
                <w:b/>
                <w:noProof/>
              </w:rPr>
              <w:t>2. 2 Materials and Methods</w:t>
            </w:r>
            <w:r w:rsidR="00F72D78">
              <w:rPr>
                <w:noProof/>
                <w:webHidden/>
              </w:rPr>
              <w:tab/>
            </w:r>
            <w:r w:rsidR="00F72D78">
              <w:rPr>
                <w:noProof/>
                <w:webHidden/>
              </w:rPr>
              <w:fldChar w:fldCharType="begin"/>
            </w:r>
            <w:r w:rsidR="00F72D78">
              <w:rPr>
                <w:noProof/>
                <w:webHidden/>
              </w:rPr>
              <w:instrText xml:space="preserve"> PAGEREF _Toc109623038 \h </w:instrText>
            </w:r>
            <w:r w:rsidR="00F72D78">
              <w:rPr>
                <w:noProof/>
                <w:webHidden/>
              </w:rPr>
            </w:r>
            <w:r w:rsidR="00F72D78">
              <w:rPr>
                <w:noProof/>
                <w:webHidden/>
              </w:rPr>
              <w:fldChar w:fldCharType="separate"/>
            </w:r>
            <w:r w:rsidR="00F72D78">
              <w:rPr>
                <w:noProof/>
                <w:webHidden/>
              </w:rPr>
              <w:t>18</w:t>
            </w:r>
            <w:r w:rsidR="00F72D78">
              <w:rPr>
                <w:noProof/>
                <w:webHidden/>
              </w:rPr>
              <w:fldChar w:fldCharType="end"/>
            </w:r>
          </w:hyperlink>
        </w:p>
        <w:p w14:paraId="28371A3C" w14:textId="77777777" w:rsidR="00F72D78" w:rsidRDefault="004D022D">
          <w:pPr>
            <w:pStyle w:val="TOC3"/>
            <w:tabs>
              <w:tab w:val="right" w:leader="dot" w:pos="9062"/>
            </w:tabs>
            <w:rPr>
              <w:rFonts w:asciiTheme="minorHAnsi" w:eastAsiaTheme="minorEastAsia" w:hAnsiTheme="minorHAnsi" w:cstheme="minorBidi"/>
              <w:noProof/>
            </w:rPr>
          </w:pPr>
          <w:hyperlink w:anchor="_Toc109623039" w:history="1">
            <w:r w:rsidR="00F72D78" w:rsidRPr="00FE1831">
              <w:rPr>
                <w:rStyle w:val="Hyperlink"/>
                <w:rFonts w:ascii="Times New Roman" w:hAnsi="Times New Roman"/>
                <w:b/>
                <w:noProof/>
              </w:rPr>
              <w:t>2.2.1 Description of the study area</w:t>
            </w:r>
            <w:r w:rsidR="00F72D78">
              <w:rPr>
                <w:noProof/>
                <w:webHidden/>
              </w:rPr>
              <w:tab/>
            </w:r>
            <w:r w:rsidR="00F72D78">
              <w:rPr>
                <w:noProof/>
                <w:webHidden/>
              </w:rPr>
              <w:fldChar w:fldCharType="begin"/>
            </w:r>
            <w:r w:rsidR="00F72D78">
              <w:rPr>
                <w:noProof/>
                <w:webHidden/>
              </w:rPr>
              <w:instrText xml:space="preserve"> PAGEREF _Toc109623039 \h </w:instrText>
            </w:r>
            <w:r w:rsidR="00F72D78">
              <w:rPr>
                <w:noProof/>
                <w:webHidden/>
              </w:rPr>
            </w:r>
            <w:r w:rsidR="00F72D78">
              <w:rPr>
                <w:noProof/>
                <w:webHidden/>
              </w:rPr>
              <w:fldChar w:fldCharType="separate"/>
            </w:r>
            <w:r w:rsidR="00F72D78">
              <w:rPr>
                <w:noProof/>
                <w:webHidden/>
              </w:rPr>
              <w:t>18</w:t>
            </w:r>
            <w:r w:rsidR="00F72D78">
              <w:rPr>
                <w:noProof/>
                <w:webHidden/>
              </w:rPr>
              <w:fldChar w:fldCharType="end"/>
            </w:r>
          </w:hyperlink>
        </w:p>
        <w:p w14:paraId="64F64703" w14:textId="77777777" w:rsidR="00F72D78" w:rsidRDefault="004D022D">
          <w:pPr>
            <w:pStyle w:val="TOC3"/>
            <w:tabs>
              <w:tab w:val="right" w:leader="dot" w:pos="9062"/>
            </w:tabs>
            <w:rPr>
              <w:rFonts w:asciiTheme="minorHAnsi" w:eastAsiaTheme="minorEastAsia" w:hAnsiTheme="minorHAnsi" w:cstheme="minorBidi"/>
              <w:noProof/>
            </w:rPr>
          </w:pPr>
          <w:hyperlink w:anchor="_Toc109623040" w:history="1">
            <w:r w:rsidR="00F72D78" w:rsidRPr="00FE1831">
              <w:rPr>
                <w:rStyle w:val="Hyperlink"/>
                <w:rFonts w:ascii="Times New Roman" w:hAnsi="Times New Roman"/>
                <w:b/>
                <w:noProof/>
              </w:rPr>
              <w:t>2.2.2 Experimental materials used for the study</w:t>
            </w:r>
            <w:r w:rsidR="00F72D78">
              <w:rPr>
                <w:noProof/>
                <w:webHidden/>
              </w:rPr>
              <w:tab/>
            </w:r>
            <w:r w:rsidR="00F72D78">
              <w:rPr>
                <w:noProof/>
                <w:webHidden/>
              </w:rPr>
              <w:fldChar w:fldCharType="begin"/>
            </w:r>
            <w:r w:rsidR="00F72D78">
              <w:rPr>
                <w:noProof/>
                <w:webHidden/>
              </w:rPr>
              <w:instrText xml:space="preserve"> PAGEREF _Toc109623040 \h </w:instrText>
            </w:r>
            <w:r w:rsidR="00F72D78">
              <w:rPr>
                <w:noProof/>
                <w:webHidden/>
              </w:rPr>
            </w:r>
            <w:r w:rsidR="00F72D78">
              <w:rPr>
                <w:noProof/>
                <w:webHidden/>
              </w:rPr>
              <w:fldChar w:fldCharType="separate"/>
            </w:r>
            <w:r w:rsidR="00F72D78">
              <w:rPr>
                <w:noProof/>
                <w:webHidden/>
              </w:rPr>
              <w:t>18</w:t>
            </w:r>
            <w:r w:rsidR="00F72D78">
              <w:rPr>
                <w:noProof/>
                <w:webHidden/>
              </w:rPr>
              <w:fldChar w:fldCharType="end"/>
            </w:r>
          </w:hyperlink>
        </w:p>
        <w:p w14:paraId="570F2869" w14:textId="77777777" w:rsidR="00F72D78" w:rsidRDefault="004D022D">
          <w:pPr>
            <w:pStyle w:val="TOC3"/>
            <w:tabs>
              <w:tab w:val="right" w:leader="dot" w:pos="9062"/>
            </w:tabs>
            <w:rPr>
              <w:rFonts w:asciiTheme="minorHAnsi" w:eastAsiaTheme="minorEastAsia" w:hAnsiTheme="minorHAnsi" w:cstheme="minorBidi"/>
              <w:noProof/>
            </w:rPr>
          </w:pPr>
          <w:hyperlink w:anchor="_Toc109623041" w:history="1">
            <w:r w:rsidR="00F72D78" w:rsidRPr="00FE1831">
              <w:rPr>
                <w:rStyle w:val="Hyperlink"/>
                <w:rFonts w:ascii="Times New Roman" w:hAnsi="Times New Roman"/>
                <w:b/>
                <w:noProof/>
              </w:rPr>
              <w:t>2.2.3 Soil analysis</w:t>
            </w:r>
            <w:r w:rsidR="00F72D78">
              <w:rPr>
                <w:noProof/>
                <w:webHidden/>
              </w:rPr>
              <w:tab/>
            </w:r>
            <w:r w:rsidR="00F72D78">
              <w:rPr>
                <w:noProof/>
                <w:webHidden/>
              </w:rPr>
              <w:fldChar w:fldCharType="begin"/>
            </w:r>
            <w:r w:rsidR="00F72D78">
              <w:rPr>
                <w:noProof/>
                <w:webHidden/>
              </w:rPr>
              <w:instrText xml:space="preserve"> PAGEREF _Toc109623041 \h </w:instrText>
            </w:r>
            <w:r w:rsidR="00F72D78">
              <w:rPr>
                <w:noProof/>
                <w:webHidden/>
              </w:rPr>
            </w:r>
            <w:r w:rsidR="00F72D78">
              <w:rPr>
                <w:noProof/>
                <w:webHidden/>
              </w:rPr>
              <w:fldChar w:fldCharType="separate"/>
            </w:r>
            <w:r w:rsidR="00F72D78">
              <w:rPr>
                <w:noProof/>
                <w:webHidden/>
              </w:rPr>
              <w:t>18</w:t>
            </w:r>
            <w:r w:rsidR="00F72D78">
              <w:rPr>
                <w:noProof/>
                <w:webHidden/>
              </w:rPr>
              <w:fldChar w:fldCharType="end"/>
            </w:r>
          </w:hyperlink>
        </w:p>
        <w:p w14:paraId="7B8E3AAE" w14:textId="77777777" w:rsidR="00F72D78" w:rsidRDefault="004D022D">
          <w:pPr>
            <w:pStyle w:val="TOC3"/>
            <w:tabs>
              <w:tab w:val="right" w:leader="dot" w:pos="9062"/>
            </w:tabs>
            <w:rPr>
              <w:rFonts w:asciiTheme="minorHAnsi" w:eastAsiaTheme="minorEastAsia" w:hAnsiTheme="minorHAnsi" w:cstheme="minorBidi"/>
              <w:noProof/>
            </w:rPr>
          </w:pPr>
          <w:hyperlink w:anchor="_Toc109623042" w:history="1">
            <w:r w:rsidR="00F72D78" w:rsidRPr="00FE1831">
              <w:rPr>
                <w:rStyle w:val="Hyperlink"/>
                <w:rFonts w:ascii="Times New Roman" w:hAnsi="Times New Roman"/>
                <w:b/>
                <w:noProof/>
              </w:rPr>
              <w:t>2. 2.4 Experimental Treatments, Design, and Procedures</w:t>
            </w:r>
            <w:r w:rsidR="00F72D78">
              <w:rPr>
                <w:noProof/>
                <w:webHidden/>
              </w:rPr>
              <w:tab/>
            </w:r>
            <w:r w:rsidR="00F72D78">
              <w:rPr>
                <w:noProof/>
                <w:webHidden/>
              </w:rPr>
              <w:fldChar w:fldCharType="begin"/>
            </w:r>
            <w:r w:rsidR="00F72D78">
              <w:rPr>
                <w:noProof/>
                <w:webHidden/>
              </w:rPr>
              <w:instrText xml:space="preserve"> PAGEREF _Toc109623042 \h </w:instrText>
            </w:r>
            <w:r w:rsidR="00F72D78">
              <w:rPr>
                <w:noProof/>
                <w:webHidden/>
              </w:rPr>
            </w:r>
            <w:r w:rsidR="00F72D78">
              <w:rPr>
                <w:noProof/>
                <w:webHidden/>
              </w:rPr>
              <w:fldChar w:fldCharType="separate"/>
            </w:r>
            <w:r w:rsidR="00F72D78">
              <w:rPr>
                <w:noProof/>
                <w:webHidden/>
              </w:rPr>
              <w:t>18</w:t>
            </w:r>
            <w:r w:rsidR="00F72D78">
              <w:rPr>
                <w:noProof/>
                <w:webHidden/>
              </w:rPr>
              <w:fldChar w:fldCharType="end"/>
            </w:r>
          </w:hyperlink>
        </w:p>
        <w:p w14:paraId="1A6E0CB1" w14:textId="77777777" w:rsidR="00F72D78" w:rsidRDefault="004D022D">
          <w:pPr>
            <w:pStyle w:val="TOC3"/>
            <w:tabs>
              <w:tab w:val="right" w:leader="dot" w:pos="9062"/>
            </w:tabs>
            <w:rPr>
              <w:rFonts w:asciiTheme="minorHAnsi" w:eastAsiaTheme="minorEastAsia" w:hAnsiTheme="minorHAnsi" w:cstheme="minorBidi"/>
              <w:noProof/>
            </w:rPr>
          </w:pPr>
          <w:hyperlink w:anchor="_Toc109623043" w:history="1">
            <w:r w:rsidR="00F72D78" w:rsidRPr="00FE1831">
              <w:rPr>
                <w:rStyle w:val="Hyperlink"/>
                <w:rFonts w:ascii="Times New Roman" w:hAnsi="Times New Roman"/>
                <w:b/>
                <w:noProof/>
              </w:rPr>
              <w:t>2.2.5 Crop data collection</w:t>
            </w:r>
            <w:r w:rsidR="00F72D78">
              <w:rPr>
                <w:noProof/>
                <w:webHidden/>
              </w:rPr>
              <w:tab/>
            </w:r>
            <w:r w:rsidR="00F72D78">
              <w:rPr>
                <w:noProof/>
                <w:webHidden/>
              </w:rPr>
              <w:fldChar w:fldCharType="begin"/>
            </w:r>
            <w:r w:rsidR="00F72D78">
              <w:rPr>
                <w:noProof/>
                <w:webHidden/>
              </w:rPr>
              <w:instrText xml:space="preserve"> PAGEREF _Toc109623043 \h </w:instrText>
            </w:r>
            <w:r w:rsidR="00F72D78">
              <w:rPr>
                <w:noProof/>
                <w:webHidden/>
              </w:rPr>
            </w:r>
            <w:r w:rsidR="00F72D78">
              <w:rPr>
                <w:noProof/>
                <w:webHidden/>
              </w:rPr>
              <w:fldChar w:fldCharType="separate"/>
            </w:r>
            <w:r w:rsidR="00F72D78">
              <w:rPr>
                <w:noProof/>
                <w:webHidden/>
              </w:rPr>
              <w:t>19</w:t>
            </w:r>
            <w:r w:rsidR="00F72D78">
              <w:rPr>
                <w:noProof/>
                <w:webHidden/>
              </w:rPr>
              <w:fldChar w:fldCharType="end"/>
            </w:r>
          </w:hyperlink>
        </w:p>
        <w:p w14:paraId="0AE98FF0" w14:textId="77777777" w:rsidR="00F72D78" w:rsidRDefault="004D022D">
          <w:pPr>
            <w:pStyle w:val="TOC3"/>
            <w:tabs>
              <w:tab w:val="right" w:leader="dot" w:pos="9062"/>
            </w:tabs>
            <w:rPr>
              <w:rFonts w:asciiTheme="minorHAnsi" w:eastAsiaTheme="minorEastAsia" w:hAnsiTheme="minorHAnsi" w:cstheme="minorBidi"/>
              <w:noProof/>
            </w:rPr>
          </w:pPr>
          <w:hyperlink w:anchor="_Toc109623044" w:history="1">
            <w:r w:rsidR="00F72D78" w:rsidRPr="00FE1831">
              <w:rPr>
                <w:rStyle w:val="Hyperlink"/>
                <w:rFonts w:ascii="Times New Roman" w:hAnsi="Times New Roman"/>
                <w:b/>
                <w:noProof/>
              </w:rPr>
              <w:t>2.2.6 Analysis of indices for intercropping efficiency</w:t>
            </w:r>
            <w:r w:rsidR="00F72D78">
              <w:rPr>
                <w:noProof/>
                <w:webHidden/>
              </w:rPr>
              <w:tab/>
            </w:r>
            <w:r w:rsidR="00F72D78">
              <w:rPr>
                <w:noProof/>
                <w:webHidden/>
              </w:rPr>
              <w:fldChar w:fldCharType="begin"/>
            </w:r>
            <w:r w:rsidR="00F72D78">
              <w:rPr>
                <w:noProof/>
                <w:webHidden/>
              </w:rPr>
              <w:instrText xml:space="preserve"> PAGEREF _Toc109623044 \h </w:instrText>
            </w:r>
            <w:r w:rsidR="00F72D78">
              <w:rPr>
                <w:noProof/>
                <w:webHidden/>
              </w:rPr>
            </w:r>
            <w:r w:rsidR="00F72D78">
              <w:rPr>
                <w:noProof/>
                <w:webHidden/>
              </w:rPr>
              <w:fldChar w:fldCharType="separate"/>
            </w:r>
            <w:r w:rsidR="00F72D78">
              <w:rPr>
                <w:noProof/>
                <w:webHidden/>
              </w:rPr>
              <w:t>19</w:t>
            </w:r>
            <w:r w:rsidR="00F72D78">
              <w:rPr>
                <w:noProof/>
                <w:webHidden/>
              </w:rPr>
              <w:fldChar w:fldCharType="end"/>
            </w:r>
          </w:hyperlink>
        </w:p>
        <w:p w14:paraId="3D438F0D" w14:textId="77777777" w:rsidR="00F72D78" w:rsidRDefault="004D022D">
          <w:pPr>
            <w:pStyle w:val="TOC3"/>
            <w:tabs>
              <w:tab w:val="right" w:leader="dot" w:pos="9062"/>
            </w:tabs>
            <w:rPr>
              <w:rFonts w:asciiTheme="minorHAnsi" w:eastAsiaTheme="minorEastAsia" w:hAnsiTheme="minorHAnsi" w:cstheme="minorBidi"/>
              <w:noProof/>
            </w:rPr>
          </w:pPr>
          <w:hyperlink w:anchor="_Toc109623045" w:history="1">
            <w:r w:rsidR="00F72D78" w:rsidRPr="00FE1831">
              <w:rPr>
                <w:rStyle w:val="Hyperlink"/>
                <w:rFonts w:ascii="Times New Roman" w:hAnsi="Times New Roman"/>
                <w:b/>
                <w:noProof/>
              </w:rPr>
              <w:t>2.2.7 Partial budget analysis</w:t>
            </w:r>
            <w:r w:rsidR="00F72D78">
              <w:rPr>
                <w:noProof/>
                <w:webHidden/>
              </w:rPr>
              <w:tab/>
            </w:r>
            <w:r w:rsidR="00F72D78">
              <w:rPr>
                <w:noProof/>
                <w:webHidden/>
              </w:rPr>
              <w:fldChar w:fldCharType="begin"/>
            </w:r>
            <w:r w:rsidR="00F72D78">
              <w:rPr>
                <w:noProof/>
                <w:webHidden/>
              </w:rPr>
              <w:instrText xml:space="preserve"> PAGEREF _Toc109623045 \h </w:instrText>
            </w:r>
            <w:r w:rsidR="00F72D78">
              <w:rPr>
                <w:noProof/>
                <w:webHidden/>
              </w:rPr>
            </w:r>
            <w:r w:rsidR="00F72D78">
              <w:rPr>
                <w:noProof/>
                <w:webHidden/>
              </w:rPr>
              <w:fldChar w:fldCharType="separate"/>
            </w:r>
            <w:r w:rsidR="00F72D78">
              <w:rPr>
                <w:noProof/>
                <w:webHidden/>
              </w:rPr>
              <w:t>22</w:t>
            </w:r>
            <w:r w:rsidR="00F72D78">
              <w:rPr>
                <w:noProof/>
                <w:webHidden/>
              </w:rPr>
              <w:fldChar w:fldCharType="end"/>
            </w:r>
          </w:hyperlink>
        </w:p>
        <w:p w14:paraId="63D3CDA5" w14:textId="77777777" w:rsidR="00F72D78" w:rsidRDefault="004D022D">
          <w:pPr>
            <w:pStyle w:val="TOC3"/>
            <w:tabs>
              <w:tab w:val="right" w:leader="dot" w:pos="9062"/>
            </w:tabs>
            <w:rPr>
              <w:rFonts w:asciiTheme="minorHAnsi" w:eastAsiaTheme="minorEastAsia" w:hAnsiTheme="minorHAnsi" w:cstheme="minorBidi"/>
              <w:noProof/>
            </w:rPr>
          </w:pPr>
          <w:hyperlink w:anchor="_Toc109623046" w:history="1">
            <w:r w:rsidR="00F72D78" w:rsidRPr="00FE1831">
              <w:rPr>
                <w:rStyle w:val="Hyperlink"/>
                <w:rFonts w:ascii="Times New Roman" w:hAnsi="Times New Roman"/>
                <w:b/>
                <w:noProof/>
              </w:rPr>
              <w:t>2.2.8 Data analysis</w:t>
            </w:r>
            <w:r w:rsidR="00F72D78">
              <w:rPr>
                <w:noProof/>
                <w:webHidden/>
              </w:rPr>
              <w:tab/>
            </w:r>
            <w:r w:rsidR="00F72D78">
              <w:rPr>
                <w:noProof/>
                <w:webHidden/>
              </w:rPr>
              <w:fldChar w:fldCharType="begin"/>
            </w:r>
            <w:r w:rsidR="00F72D78">
              <w:rPr>
                <w:noProof/>
                <w:webHidden/>
              </w:rPr>
              <w:instrText xml:space="preserve"> PAGEREF _Toc109623046 \h </w:instrText>
            </w:r>
            <w:r w:rsidR="00F72D78">
              <w:rPr>
                <w:noProof/>
                <w:webHidden/>
              </w:rPr>
            </w:r>
            <w:r w:rsidR="00F72D78">
              <w:rPr>
                <w:noProof/>
                <w:webHidden/>
              </w:rPr>
              <w:fldChar w:fldCharType="separate"/>
            </w:r>
            <w:r w:rsidR="00F72D78">
              <w:rPr>
                <w:noProof/>
                <w:webHidden/>
              </w:rPr>
              <w:t>22</w:t>
            </w:r>
            <w:r w:rsidR="00F72D78">
              <w:rPr>
                <w:noProof/>
                <w:webHidden/>
              </w:rPr>
              <w:fldChar w:fldCharType="end"/>
            </w:r>
          </w:hyperlink>
        </w:p>
        <w:p w14:paraId="4F8530AC" w14:textId="77777777" w:rsidR="00F72D78" w:rsidRDefault="004D022D">
          <w:pPr>
            <w:pStyle w:val="TOC2"/>
            <w:tabs>
              <w:tab w:val="right" w:leader="dot" w:pos="9062"/>
            </w:tabs>
            <w:rPr>
              <w:rFonts w:asciiTheme="minorHAnsi" w:eastAsiaTheme="minorEastAsia" w:hAnsiTheme="minorHAnsi" w:cstheme="minorBidi"/>
              <w:noProof/>
            </w:rPr>
          </w:pPr>
          <w:hyperlink w:anchor="_Toc109623047" w:history="1">
            <w:r w:rsidR="00F72D78" w:rsidRPr="00FE1831">
              <w:rPr>
                <w:rStyle w:val="Hyperlink"/>
                <w:rFonts w:ascii="Times New Roman" w:hAnsi="Times New Roman"/>
                <w:b/>
                <w:noProof/>
              </w:rPr>
              <w:t>2.3 Results and discussion</w:t>
            </w:r>
            <w:r w:rsidR="00F72D78">
              <w:rPr>
                <w:noProof/>
                <w:webHidden/>
              </w:rPr>
              <w:tab/>
            </w:r>
            <w:r w:rsidR="00F72D78">
              <w:rPr>
                <w:noProof/>
                <w:webHidden/>
              </w:rPr>
              <w:fldChar w:fldCharType="begin"/>
            </w:r>
            <w:r w:rsidR="00F72D78">
              <w:rPr>
                <w:noProof/>
                <w:webHidden/>
              </w:rPr>
              <w:instrText xml:space="preserve"> PAGEREF _Toc109623047 \h </w:instrText>
            </w:r>
            <w:r w:rsidR="00F72D78">
              <w:rPr>
                <w:noProof/>
                <w:webHidden/>
              </w:rPr>
            </w:r>
            <w:r w:rsidR="00F72D78">
              <w:rPr>
                <w:noProof/>
                <w:webHidden/>
              </w:rPr>
              <w:fldChar w:fldCharType="separate"/>
            </w:r>
            <w:r w:rsidR="00F72D78">
              <w:rPr>
                <w:noProof/>
                <w:webHidden/>
              </w:rPr>
              <w:t>23</w:t>
            </w:r>
            <w:r w:rsidR="00F72D78">
              <w:rPr>
                <w:noProof/>
                <w:webHidden/>
              </w:rPr>
              <w:fldChar w:fldCharType="end"/>
            </w:r>
          </w:hyperlink>
        </w:p>
        <w:p w14:paraId="43A90862" w14:textId="77777777" w:rsidR="00F72D78" w:rsidRDefault="004D022D">
          <w:pPr>
            <w:pStyle w:val="TOC3"/>
            <w:tabs>
              <w:tab w:val="right" w:leader="dot" w:pos="9062"/>
            </w:tabs>
            <w:rPr>
              <w:rFonts w:asciiTheme="minorHAnsi" w:eastAsiaTheme="minorEastAsia" w:hAnsiTheme="minorHAnsi" w:cstheme="minorBidi"/>
              <w:noProof/>
            </w:rPr>
          </w:pPr>
          <w:hyperlink w:anchor="_Toc109623048" w:history="1">
            <w:r w:rsidR="00F72D78" w:rsidRPr="00FE1831">
              <w:rPr>
                <w:rStyle w:val="Hyperlink"/>
                <w:rFonts w:ascii="Times New Roman" w:hAnsi="Times New Roman"/>
                <w:b/>
                <w:bCs/>
                <w:noProof/>
              </w:rPr>
              <w:t xml:space="preserve">2.3.1 Growth </w:t>
            </w:r>
            <w:r w:rsidR="00F72D78" w:rsidRPr="00FE1831">
              <w:rPr>
                <w:rStyle w:val="Hyperlink"/>
                <w:rFonts w:ascii="Times New Roman" w:hAnsi="Times New Roman"/>
                <w:b/>
                <w:noProof/>
              </w:rPr>
              <w:t>and yield of tef</w:t>
            </w:r>
            <w:r w:rsidR="00F72D78">
              <w:rPr>
                <w:noProof/>
                <w:webHidden/>
              </w:rPr>
              <w:tab/>
            </w:r>
            <w:r w:rsidR="00F72D78">
              <w:rPr>
                <w:noProof/>
                <w:webHidden/>
              </w:rPr>
              <w:fldChar w:fldCharType="begin"/>
            </w:r>
            <w:r w:rsidR="00F72D78">
              <w:rPr>
                <w:noProof/>
                <w:webHidden/>
              </w:rPr>
              <w:instrText xml:space="preserve"> PAGEREF _Toc109623048 \h </w:instrText>
            </w:r>
            <w:r w:rsidR="00F72D78">
              <w:rPr>
                <w:noProof/>
                <w:webHidden/>
              </w:rPr>
            </w:r>
            <w:r w:rsidR="00F72D78">
              <w:rPr>
                <w:noProof/>
                <w:webHidden/>
              </w:rPr>
              <w:fldChar w:fldCharType="separate"/>
            </w:r>
            <w:r w:rsidR="00F72D78">
              <w:rPr>
                <w:noProof/>
                <w:webHidden/>
              </w:rPr>
              <w:t>23</w:t>
            </w:r>
            <w:r w:rsidR="00F72D78">
              <w:rPr>
                <w:noProof/>
                <w:webHidden/>
              </w:rPr>
              <w:fldChar w:fldCharType="end"/>
            </w:r>
          </w:hyperlink>
        </w:p>
        <w:p w14:paraId="46B35F88" w14:textId="77777777" w:rsidR="00F72D78" w:rsidRDefault="004D022D">
          <w:pPr>
            <w:pStyle w:val="TOC3"/>
            <w:tabs>
              <w:tab w:val="right" w:leader="dot" w:pos="9062"/>
            </w:tabs>
            <w:rPr>
              <w:rFonts w:asciiTheme="minorHAnsi" w:eastAsiaTheme="minorEastAsia" w:hAnsiTheme="minorHAnsi" w:cstheme="minorBidi"/>
              <w:noProof/>
            </w:rPr>
          </w:pPr>
          <w:hyperlink w:anchor="_Toc109623049" w:history="1">
            <w:r w:rsidR="00F72D78" w:rsidRPr="00FE1831">
              <w:rPr>
                <w:rStyle w:val="Hyperlink"/>
                <w:rFonts w:ascii="Times New Roman" w:hAnsi="Times New Roman"/>
                <w:b/>
                <w:bCs/>
                <w:noProof/>
              </w:rPr>
              <w:t xml:space="preserve">2.3.2. Growth and </w:t>
            </w:r>
            <w:r w:rsidR="00F72D78" w:rsidRPr="00FE1831">
              <w:rPr>
                <w:rStyle w:val="Hyperlink"/>
                <w:rFonts w:ascii="Times New Roman" w:hAnsi="Times New Roman"/>
                <w:b/>
                <w:noProof/>
              </w:rPr>
              <w:t>yield of lupine</w:t>
            </w:r>
            <w:r w:rsidR="00F72D78">
              <w:rPr>
                <w:noProof/>
                <w:webHidden/>
              </w:rPr>
              <w:tab/>
            </w:r>
            <w:r w:rsidR="00F72D78">
              <w:rPr>
                <w:noProof/>
                <w:webHidden/>
              </w:rPr>
              <w:fldChar w:fldCharType="begin"/>
            </w:r>
            <w:r w:rsidR="00F72D78">
              <w:rPr>
                <w:noProof/>
                <w:webHidden/>
              </w:rPr>
              <w:instrText xml:space="preserve"> PAGEREF _Toc109623049 \h </w:instrText>
            </w:r>
            <w:r w:rsidR="00F72D78">
              <w:rPr>
                <w:noProof/>
                <w:webHidden/>
              </w:rPr>
            </w:r>
            <w:r w:rsidR="00F72D78">
              <w:rPr>
                <w:noProof/>
                <w:webHidden/>
              </w:rPr>
              <w:fldChar w:fldCharType="separate"/>
            </w:r>
            <w:r w:rsidR="00F72D78">
              <w:rPr>
                <w:noProof/>
                <w:webHidden/>
              </w:rPr>
              <w:t>27</w:t>
            </w:r>
            <w:r w:rsidR="00F72D78">
              <w:rPr>
                <w:noProof/>
                <w:webHidden/>
              </w:rPr>
              <w:fldChar w:fldCharType="end"/>
            </w:r>
          </w:hyperlink>
        </w:p>
        <w:p w14:paraId="6A64CCA1" w14:textId="77777777" w:rsidR="00F72D78" w:rsidRDefault="004D022D">
          <w:pPr>
            <w:pStyle w:val="TOC3"/>
            <w:tabs>
              <w:tab w:val="right" w:leader="dot" w:pos="9062"/>
            </w:tabs>
            <w:rPr>
              <w:rFonts w:asciiTheme="minorHAnsi" w:eastAsiaTheme="minorEastAsia" w:hAnsiTheme="minorHAnsi" w:cstheme="minorBidi"/>
              <w:noProof/>
            </w:rPr>
          </w:pPr>
          <w:hyperlink w:anchor="_Toc109623050" w:history="1">
            <w:r w:rsidR="00F72D78" w:rsidRPr="00FE1831">
              <w:rPr>
                <w:rStyle w:val="Hyperlink"/>
                <w:rFonts w:ascii="Times New Roman" w:hAnsi="Times New Roman"/>
                <w:b/>
                <w:noProof/>
              </w:rPr>
              <w:t>2.3 3. Intercropping production efficiency</w:t>
            </w:r>
            <w:r w:rsidR="00F72D78">
              <w:rPr>
                <w:noProof/>
                <w:webHidden/>
              </w:rPr>
              <w:tab/>
            </w:r>
            <w:r w:rsidR="00F72D78">
              <w:rPr>
                <w:noProof/>
                <w:webHidden/>
              </w:rPr>
              <w:fldChar w:fldCharType="begin"/>
            </w:r>
            <w:r w:rsidR="00F72D78">
              <w:rPr>
                <w:noProof/>
                <w:webHidden/>
              </w:rPr>
              <w:instrText xml:space="preserve"> PAGEREF _Toc109623050 \h </w:instrText>
            </w:r>
            <w:r w:rsidR="00F72D78">
              <w:rPr>
                <w:noProof/>
                <w:webHidden/>
              </w:rPr>
            </w:r>
            <w:r w:rsidR="00F72D78">
              <w:rPr>
                <w:noProof/>
                <w:webHidden/>
              </w:rPr>
              <w:fldChar w:fldCharType="separate"/>
            </w:r>
            <w:r w:rsidR="00F72D78">
              <w:rPr>
                <w:noProof/>
                <w:webHidden/>
              </w:rPr>
              <w:t>30</w:t>
            </w:r>
            <w:r w:rsidR="00F72D78">
              <w:rPr>
                <w:noProof/>
                <w:webHidden/>
              </w:rPr>
              <w:fldChar w:fldCharType="end"/>
            </w:r>
          </w:hyperlink>
        </w:p>
        <w:p w14:paraId="380B2FBB" w14:textId="77777777" w:rsidR="00F72D78" w:rsidRDefault="004D022D">
          <w:pPr>
            <w:pStyle w:val="TOC2"/>
            <w:tabs>
              <w:tab w:val="right" w:leader="dot" w:pos="9062"/>
            </w:tabs>
            <w:rPr>
              <w:rFonts w:asciiTheme="minorHAnsi" w:eastAsiaTheme="minorEastAsia" w:hAnsiTheme="minorHAnsi" w:cstheme="minorBidi"/>
              <w:noProof/>
            </w:rPr>
          </w:pPr>
          <w:hyperlink w:anchor="_Toc109623051" w:history="1">
            <w:r w:rsidR="00F72D78" w:rsidRPr="00FE1831">
              <w:rPr>
                <w:rStyle w:val="Hyperlink"/>
                <w:rFonts w:ascii="Times New Roman" w:hAnsi="Times New Roman"/>
                <w:b/>
                <w:noProof/>
              </w:rPr>
              <w:t>2.4 Conclusion</w:t>
            </w:r>
            <w:r w:rsidR="00F72D78">
              <w:rPr>
                <w:noProof/>
                <w:webHidden/>
              </w:rPr>
              <w:tab/>
            </w:r>
            <w:r w:rsidR="00F72D78">
              <w:rPr>
                <w:noProof/>
                <w:webHidden/>
              </w:rPr>
              <w:fldChar w:fldCharType="begin"/>
            </w:r>
            <w:r w:rsidR="00F72D78">
              <w:rPr>
                <w:noProof/>
                <w:webHidden/>
              </w:rPr>
              <w:instrText xml:space="preserve"> PAGEREF _Toc109623051 \h </w:instrText>
            </w:r>
            <w:r w:rsidR="00F72D78">
              <w:rPr>
                <w:noProof/>
                <w:webHidden/>
              </w:rPr>
            </w:r>
            <w:r w:rsidR="00F72D78">
              <w:rPr>
                <w:noProof/>
                <w:webHidden/>
              </w:rPr>
              <w:fldChar w:fldCharType="separate"/>
            </w:r>
            <w:r w:rsidR="00F72D78">
              <w:rPr>
                <w:noProof/>
                <w:webHidden/>
              </w:rPr>
              <w:t>36</w:t>
            </w:r>
            <w:r w:rsidR="00F72D78">
              <w:rPr>
                <w:noProof/>
                <w:webHidden/>
              </w:rPr>
              <w:fldChar w:fldCharType="end"/>
            </w:r>
          </w:hyperlink>
        </w:p>
        <w:p w14:paraId="2032DA59" w14:textId="77777777" w:rsidR="00F72D78" w:rsidRDefault="004D022D">
          <w:pPr>
            <w:pStyle w:val="TOC1"/>
            <w:tabs>
              <w:tab w:val="right" w:leader="dot" w:pos="9062"/>
            </w:tabs>
            <w:rPr>
              <w:rFonts w:asciiTheme="minorHAnsi" w:eastAsiaTheme="minorEastAsia" w:hAnsiTheme="minorHAnsi" w:cstheme="minorBidi"/>
              <w:noProof/>
            </w:rPr>
          </w:pPr>
          <w:hyperlink w:anchor="_Toc109623052" w:history="1">
            <w:r w:rsidR="00F72D78" w:rsidRPr="00FE1831">
              <w:rPr>
                <w:rStyle w:val="Hyperlink"/>
                <w:rFonts w:ascii="Times New Roman" w:hAnsi="Times New Roman"/>
                <w:b/>
                <w:bCs/>
                <w:noProof/>
              </w:rPr>
              <w:t xml:space="preserve">CHAPTER 3.  </w:t>
            </w:r>
            <w:r w:rsidR="00F72D78" w:rsidRPr="00FE1831">
              <w:rPr>
                <w:rStyle w:val="Hyperlink"/>
                <w:rFonts w:ascii="Times New Roman" w:hAnsi="Times New Roman"/>
                <w:b/>
                <w:noProof/>
              </w:rPr>
              <w:t>PLANT DENSITY AND TIME OF WHITE LUPINE (</w:t>
            </w:r>
            <w:r w:rsidR="00F72D78" w:rsidRPr="00FE1831">
              <w:rPr>
                <w:rStyle w:val="Hyperlink"/>
                <w:rFonts w:ascii="Times New Roman" w:hAnsi="Times New Roman"/>
                <w:b/>
                <w:i/>
                <w:iCs/>
                <w:noProof/>
              </w:rPr>
              <w:t xml:space="preserve">Lupinus albus </w:t>
            </w:r>
            <w:r w:rsidR="00F72D78" w:rsidRPr="00FE1831">
              <w:rPr>
                <w:rStyle w:val="Hyperlink"/>
                <w:rFonts w:ascii="Times New Roman" w:hAnsi="Times New Roman"/>
                <w:b/>
                <w:noProof/>
              </w:rPr>
              <w:t xml:space="preserve">L.) RELAY CROPPING WITH </w:t>
            </w:r>
            <w:r w:rsidR="00F72D78" w:rsidRPr="00FE1831">
              <w:rPr>
                <w:rStyle w:val="Hyperlink"/>
                <w:rFonts w:ascii="Times New Roman" w:hAnsi="Times New Roman"/>
                <w:b/>
                <w:i/>
                <w:noProof/>
              </w:rPr>
              <w:t>TEF</w:t>
            </w:r>
            <w:r w:rsidR="00F72D78" w:rsidRPr="00FE1831">
              <w:rPr>
                <w:rStyle w:val="Hyperlink"/>
                <w:rFonts w:ascii="Times New Roman" w:hAnsi="Times New Roman"/>
                <w:b/>
                <w:noProof/>
              </w:rPr>
              <w:t xml:space="preserve"> (</w:t>
            </w:r>
            <w:r w:rsidR="00F72D78" w:rsidRPr="00FE1831">
              <w:rPr>
                <w:rStyle w:val="Hyperlink"/>
                <w:rFonts w:ascii="Times New Roman" w:hAnsi="Times New Roman"/>
                <w:b/>
                <w:i/>
                <w:iCs/>
                <w:noProof/>
              </w:rPr>
              <w:t xml:space="preserve">Eragrostis tef </w:t>
            </w:r>
            <w:r w:rsidR="00F72D78" w:rsidRPr="00FE1831">
              <w:rPr>
                <w:rStyle w:val="Hyperlink"/>
                <w:rFonts w:ascii="Times New Roman" w:hAnsi="Times New Roman"/>
                <w:b/>
                <w:noProof/>
              </w:rPr>
              <w:t xml:space="preserve"> (zucc.) Trotter) IN ADDITIVE DESIGN IN THE HIGHLANDS OF NORTHWEST ETHIOPIA</w:t>
            </w:r>
            <w:r w:rsidR="00F72D78">
              <w:rPr>
                <w:noProof/>
                <w:webHidden/>
              </w:rPr>
              <w:tab/>
            </w:r>
            <w:r w:rsidR="00F72D78">
              <w:rPr>
                <w:noProof/>
                <w:webHidden/>
              </w:rPr>
              <w:fldChar w:fldCharType="begin"/>
            </w:r>
            <w:r w:rsidR="00F72D78">
              <w:rPr>
                <w:noProof/>
                <w:webHidden/>
              </w:rPr>
              <w:instrText xml:space="preserve"> PAGEREF _Toc109623052 \h </w:instrText>
            </w:r>
            <w:r w:rsidR="00F72D78">
              <w:rPr>
                <w:noProof/>
                <w:webHidden/>
              </w:rPr>
            </w:r>
            <w:r w:rsidR="00F72D78">
              <w:rPr>
                <w:noProof/>
                <w:webHidden/>
              </w:rPr>
              <w:fldChar w:fldCharType="separate"/>
            </w:r>
            <w:r w:rsidR="00F72D78">
              <w:rPr>
                <w:noProof/>
                <w:webHidden/>
              </w:rPr>
              <w:t>37</w:t>
            </w:r>
            <w:r w:rsidR="00F72D78">
              <w:rPr>
                <w:noProof/>
                <w:webHidden/>
              </w:rPr>
              <w:fldChar w:fldCharType="end"/>
            </w:r>
          </w:hyperlink>
        </w:p>
        <w:p w14:paraId="59EF51C3" w14:textId="77777777" w:rsidR="00F72D78" w:rsidRDefault="004D022D">
          <w:pPr>
            <w:pStyle w:val="TOC1"/>
            <w:tabs>
              <w:tab w:val="right" w:leader="dot" w:pos="9062"/>
            </w:tabs>
            <w:rPr>
              <w:rFonts w:asciiTheme="minorHAnsi" w:eastAsiaTheme="minorEastAsia" w:hAnsiTheme="minorHAnsi" w:cstheme="minorBidi"/>
              <w:noProof/>
            </w:rPr>
          </w:pPr>
          <w:hyperlink w:anchor="_Toc109623053" w:history="1">
            <w:r w:rsidR="00F72D78" w:rsidRPr="00FE1831">
              <w:rPr>
                <w:rStyle w:val="Hyperlink"/>
                <w:rFonts w:ascii="Times New Roman" w:hAnsi="Times New Roman"/>
                <w:b/>
                <w:bCs/>
                <w:noProof/>
              </w:rPr>
              <w:t>Published in international journal of agronomy</w:t>
            </w:r>
            <w:r w:rsidR="00F72D78">
              <w:rPr>
                <w:noProof/>
                <w:webHidden/>
              </w:rPr>
              <w:tab/>
            </w:r>
            <w:r w:rsidR="00F72D78">
              <w:rPr>
                <w:noProof/>
                <w:webHidden/>
              </w:rPr>
              <w:fldChar w:fldCharType="begin"/>
            </w:r>
            <w:r w:rsidR="00F72D78">
              <w:rPr>
                <w:noProof/>
                <w:webHidden/>
              </w:rPr>
              <w:instrText xml:space="preserve"> PAGEREF _Toc109623053 \h </w:instrText>
            </w:r>
            <w:r w:rsidR="00F72D78">
              <w:rPr>
                <w:noProof/>
                <w:webHidden/>
              </w:rPr>
            </w:r>
            <w:r w:rsidR="00F72D78">
              <w:rPr>
                <w:noProof/>
                <w:webHidden/>
              </w:rPr>
              <w:fldChar w:fldCharType="separate"/>
            </w:r>
            <w:r w:rsidR="00F72D78">
              <w:rPr>
                <w:noProof/>
                <w:webHidden/>
              </w:rPr>
              <w:t>37</w:t>
            </w:r>
            <w:r w:rsidR="00F72D78">
              <w:rPr>
                <w:noProof/>
                <w:webHidden/>
              </w:rPr>
              <w:fldChar w:fldCharType="end"/>
            </w:r>
          </w:hyperlink>
        </w:p>
        <w:p w14:paraId="4D207FFA" w14:textId="77777777" w:rsidR="00F72D78" w:rsidRDefault="004D022D">
          <w:pPr>
            <w:pStyle w:val="TOC2"/>
            <w:tabs>
              <w:tab w:val="right" w:leader="dot" w:pos="9062"/>
            </w:tabs>
            <w:rPr>
              <w:rFonts w:asciiTheme="minorHAnsi" w:eastAsiaTheme="minorEastAsia" w:hAnsiTheme="minorHAnsi" w:cstheme="minorBidi"/>
              <w:noProof/>
            </w:rPr>
          </w:pPr>
          <w:hyperlink w:anchor="_Toc109623054" w:history="1">
            <w:r w:rsidR="00F72D78" w:rsidRPr="00FE1831">
              <w:rPr>
                <w:rStyle w:val="Hyperlink"/>
                <w:rFonts w:ascii="Times New Roman" w:hAnsi="Times New Roman"/>
                <w:b/>
                <w:noProof/>
              </w:rPr>
              <w:t>3.1 Introduction</w:t>
            </w:r>
            <w:r w:rsidR="00F72D78">
              <w:rPr>
                <w:noProof/>
                <w:webHidden/>
              </w:rPr>
              <w:tab/>
            </w:r>
            <w:r w:rsidR="00F72D78">
              <w:rPr>
                <w:noProof/>
                <w:webHidden/>
              </w:rPr>
              <w:fldChar w:fldCharType="begin"/>
            </w:r>
            <w:r w:rsidR="00F72D78">
              <w:rPr>
                <w:noProof/>
                <w:webHidden/>
              </w:rPr>
              <w:instrText xml:space="preserve"> PAGEREF _Toc109623054 \h </w:instrText>
            </w:r>
            <w:r w:rsidR="00F72D78">
              <w:rPr>
                <w:noProof/>
                <w:webHidden/>
              </w:rPr>
            </w:r>
            <w:r w:rsidR="00F72D78">
              <w:rPr>
                <w:noProof/>
                <w:webHidden/>
              </w:rPr>
              <w:fldChar w:fldCharType="separate"/>
            </w:r>
            <w:r w:rsidR="00F72D78">
              <w:rPr>
                <w:noProof/>
                <w:webHidden/>
              </w:rPr>
              <w:t>38</w:t>
            </w:r>
            <w:r w:rsidR="00F72D78">
              <w:rPr>
                <w:noProof/>
                <w:webHidden/>
              </w:rPr>
              <w:fldChar w:fldCharType="end"/>
            </w:r>
          </w:hyperlink>
        </w:p>
        <w:p w14:paraId="72DA875D" w14:textId="77777777" w:rsidR="00F72D78" w:rsidRDefault="004D022D">
          <w:pPr>
            <w:pStyle w:val="TOC2"/>
            <w:tabs>
              <w:tab w:val="right" w:leader="dot" w:pos="9062"/>
            </w:tabs>
            <w:rPr>
              <w:rFonts w:asciiTheme="minorHAnsi" w:eastAsiaTheme="minorEastAsia" w:hAnsiTheme="minorHAnsi" w:cstheme="minorBidi"/>
              <w:noProof/>
            </w:rPr>
          </w:pPr>
          <w:hyperlink w:anchor="_Toc109623055" w:history="1">
            <w:r w:rsidR="00F72D78" w:rsidRPr="00FE1831">
              <w:rPr>
                <w:rStyle w:val="Hyperlink"/>
                <w:rFonts w:ascii="Times New Roman" w:hAnsi="Times New Roman"/>
                <w:b/>
                <w:noProof/>
              </w:rPr>
              <w:t>3. 2 Materials and Methods</w:t>
            </w:r>
            <w:r w:rsidR="00F72D78">
              <w:rPr>
                <w:noProof/>
                <w:webHidden/>
              </w:rPr>
              <w:tab/>
            </w:r>
            <w:r w:rsidR="00F72D78">
              <w:rPr>
                <w:noProof/>
                <w:webHidden/>
              </w:rPr>
              <w:fldChar w:fldCharType="begin"/>
            </w:r>
            <w:r w:rsidR="00F72D78">
              <w:rPr>
                <w:noProof/>
                <w:webHidden/>
              </w:rPr>
              <w:instrText xml:space="preserve"> PAGEREF _Toc109623055 \h </w:instrText>
            </w:r>
            <w:r w:rsidR="00F72D78">
              <w:rPr>
                <w:noProof/>
                <w:webHidden/>
              </w:rPr>
            </w:r>
            <w:r w:rsidR="00F72D78">
              <w:rPr>
                <w:noProof/>
                <w:webHidden/>
              </w:rPr>
              <w:fldChar w:fldCharType="separate"/>
            </w:r>
            <w:r w:rsidR="00F72D78">
              <w:rPr>
                <w:noProof/>
                <w:webHidden/>
              </w:rPr>
              <w:t>40</w:t>
            </w:r>
            <w:r w:rsidR="00F72D78">
              <w:rPr>
                <w:noProof/>
                <w:webHidden/>
              </w:rPr>
              <w:fldChar w:fldCharType="end"/>
            </w:r>
          </w:hyperlink>
        </w:p>
        <w:p w14:paraId="4487EA0E" w14:textId="77777777" w:rsidR="00F72D78" w:rsidRDefault="004D022D">
          <w:pPr>
            <w:pStyle w:val="TOC3"/>
            <w:tabs>
              <w:tab w:val="right" w:leader="dot" w:pos="9062"/>
            </w:tabs>
            <w:rPr>
              <w:rFonts w:asciiTheme="minorHAnsi" w:eastAsiaTheme="minorEastAsia" w:hAnsiTheme="minorHAnsi" w:cstheme="minorBidi"/>
              <w:noProof/>
            </w:rPr>
          </w:pPr>
          <w:hyperlink w:anchor="_Toc109623056" w:history="1">
            <w:r w:rsidR="00F72D78" w:rsidRPr="00FE1831">
              <w:rPr>
                <w:rStyle w:val="Hyperlink"/>
                <w:rFonts w:ascii="Times New Roman" w:hAnsi="Times New Roman"/>
                <w:b/>
                <w:noProof/>
              </w:rPr>
              <w:t>3. 2. 1 Description of the study area</w:t>
            </w:r>
            <w:r w:rsidR="00F72D78">
              <w:rPr>
                <w:noProof/>
                <w:webHidden/>
              </w:rPr>
              <w:tab/>
            </w:r>
            <w:r w:rsidR="00F72D78">
              <w:rPr>
                <w:noProof/>
                <w:webHidden/>
              </w:rPr>
              <w:fldChar w:fldCharType="begin"/>
            </w:r>
            <w:r w:rsidR="00F72D78">
              <w:rPr>
                <w:noProof/>
                <w:webHidden/>
              </w:rPr>
              <w:instrText xml:space="preserve"> PAGEREF _Toc109623056 \h </w:instrText>
            </w:r>
            <w:r w:rsidR="00F72D78">
              <w:rPr>
                <w:noProof/>
                <w:webHidden/>
              </w:rPr>
            </w:r>
            <w:r w:rsidR="00F72D78">
              <w:rPr>
                <w:noProof/>
                <w:webHidden/>
              </w:rPr>
              <w:fldChar w:fldCharType="separate"/>
            </w:r>
            <w:r w:rsidR="00F72D78">
              <w:rPr>
                <w:noProof/>
                <w:webHidden/>
              </w:rPr>
              <w:t>40</w:t>
            </w:r>
            <w:r w:rsidR="00F72D78">
              <w:rPr>
                <w:noProof/>
                <w:webHidden/>
              </w:rPr>
              <w:fldChar w:fldCharType="end"/>
            </w:r>
          </w:hyperlink>
        </w:p>
        <w:p w14:paraId="2D2AEAE3" w14:textId="77777777" w:rsidR="00F72D78" w:rsidRDefault="004D022D">
          <w:pPr>
            <w:pStyle w:val="TOC3"/>
            <w:tabs>
              <w:tab w:val="right" w:leader="dot" w:pos="9062"/>
            </w:tabs>
            <w:rPr>
              <w:rFonts w:asciiTheme="minorHAnsi" w:eastAsiaTheme="minorEastAsia" w:hAnsiTheme="minorHAnsi" w:cstheme="minorBidi"/>
              <w:noProof/>
            </w:rPr>
          </w:pPr>
          <w:hyperlink w:anchor="_Toc109623057" w:history="1">
            <w:r w:rsidR="00F72D78" w:rsidRPr="00FE1831">
              <w:rPr>
                <w:rStyle w:val="Hyperlink"/>
                <w:rFonts w:ascii="Times New Roman" w:hAnsi="Times New Roman"/>
                <w:b/>
                <w:noProof/>
              </w:rPr>
              <w:t>3.2.2 Experimental materials used for the study</w:t>
            </w:r>
            <w:r w:rsidR="00F72D78">
              <w:rPr>
                <w:noProof/>
                <w:webHidden/>
              </w:rPr>
              <w:tab/>
            </w:r>
            <w:r w:rsidR="00F72D78">
              <w:rPr>
                <w:noProof/>
                <w:webHidden/>
              </w:rPr>
              <w:fldChar w:fldCharType="begin"/>
            </w:r>
            <w:r w:rsidR="00F72D78">
              <w:rPr>
                <w:noProof/>
                <w:webHidden/>
              </w:rPr>
              <w:instrText xml:space="preserve"> PAGEREF _Toc109623057 \h </w:instrText>
            </w:r>
            <w:r w:rsidR="00F72D78">
              <w:rPr>
                <w:noProof/>
                <w:webHidden/>
              </w:rPr>
            </w:r>
            <w:r w:rsidR="00F72D78">
              <w:rPr>
                <w:noProof/>
                <w:webHidden/>
              </w:rPr>
              <w:fldChar w:fldCharType="separate"/>
            </w:r>
            <w:r w:rsidR="00F72D78">
              <w:rPr>
                <w:noProof/>
                <w:webHidden/>
              </w:rPr>
              <w:t>40</w:t>
            </w:r>
            <w:r w:rsidR="00F72D78">
              <w:rPr>
                <w:noProof/>
                <w:webHidden/>
              </w:rPr>
              <w:fldChar w:fldCharType="end"/>
            </w:r>
          </w:hyperlink>
        </w:p>
        <w:p w14:paraId="6281CB19" w14:textId="77777777" w:rsidR="00F72D78" w:rsidRDefault="004D022D">
          <w:pPr>
            <w:pStyle w:val="TOC3"/>
            <w:tabs>
              <w:tab w:val="right" w:leader="dot" w:pos="9062"/>
            </w:tabs>
            <w:rPr>
              <w:rFonts w:asciiTheme="minorHAnsi" w:eastAsiaTheme="minorEastAsia" w:hAnsiTheme="minorHAnsi" w:cstheme="minorBidi"/>
              <w:noProof/>
            </w:rPr>
          </w:pPr>
          <w:hyperlink w:anchor="_Toc109623058" w:history="1">
            <w:r w:rsidR="00F72D78" w:rsidRPr="00FE1831">
              <w:rPr>
                <w:rStyle w:val="Hyperlink"/>
                <w:rFonts w:ascii="Times New Roman" w:hAnsi="Times New Roman"/>
                <w:b/>
                <w:noProof/>
              </w:rPr>
              <w:t>3.2.3 Soil analysis</w:t>
            </w:r>
            <w:r w:rsidR="00F72D78">
              <w:rPr>
                <w:noProof/>
                <w:webHidden/>
              </w:rPr>
              <w:tab/>
            </w:r>
            <w:r w:rsidR="00F72D78">
              <w:rPr>
                <w:noProof/>
                <w:webHidden/>
              </w:rPr>
              <w:fldChar w:fldCharType="begin"/>
            </w:r>
            <w:r w:rsidR="00F72D78">
              <w:rPr>
                <w:noProof/>
                <w:webHidden/>
              </w:rPr>
              <w:instrText xml:space="preserve"> PAGEREF _Toc109623058 \h </w:instrText>
            </w:r>
            <w:r w:rsidR="00F72D78">
              <w:rPr>
                <w:noProof/>
                <w:webHidden/>
              </w:rPr>
            </w:r>
            <w:r w:rsidR="00F72D78">
              <w:rPr>
                <w:noProof/>
                <w:webHidden/>
              </w:rPr>
              <w:fldChar w:fldCharType="separate"/>
            </w:r>
            <w:r w:rsidR="00F72D78">
              <w:rPr>
                <w:noProof/>
                <w:webHidden/>
              </w:rPr>
              <w:t>40</w:t>
            </w:r>
            <w:r w:rsidR="00F72D78">
              <w:rPr>
                <w:noProof/>
                <w:webHidden/>
              </w:rPr>
              <w:fldChar w:fldCharType="end"/>
            </w:r>
          </w:hyperlink>
        </w:p>
        <w:p w14:paraId="2859669C" w14:textId="77777777" w:rsidR="00F72D78" w:rsidRDefault="004D022D">
          <w:pPr>
            <w:pStyle w:val="TOC3"/>
            <w:tabs>
              <w:tab w:val="right" w:leader="dot" w:pos="9062"/>
            </w:tabs>
            <w:rPr>
              <w:rFonts w:asciiTheme="minorHAnsi" w:eastAsiaTheme="minorEastAsia" w:hAnsiTheme="minorHAnsi" w:cstheme="minorBidi"/>
              <w:noProof/>
            </w:rPr>
          </w:pPr>
          <w:hyperlink w:anchor="_Toc109623059" w:history="1">
            <w:r w:rsidR="00F72D78" w:rsidRPr="00FE1831">
              <w:rPr>
                <w:rStyle w:val="Hyperlink"/>
                <w:rFonts w:ascii="Times New Roman" w:hAnsi="Times New Roman"/>
                <w:b/>
                <w:noProof/>
              </w:rPr>
              <w:t xml:space="preserve">3.2.4 </w:t>
            </w:r>
            <w:r w:rsidR="00F72D78" w:rsidRPr="00FE1831">
              <w:rPr>
                <w:rStyle w:val="Hyperlink"/>
                <w:rFonts w:ascii="Times New Roman" w:hAnsi="Times New Roman"/>
                <w:bCs/>
                <w:noProof/>
              </w:rPr>
              <w:t>Experimental Treatments, Design, and Procedures</w:t>
            </w:r>
            <w:r w:rsidR="00F72D78">
              <w:rPr>
                <w:noProof/>
                <w:webHidden/>
              </w:rPr>
              <w:tab/>
            </w:r>
            <w:r w:rsidR="00F72D78">
              <w:rPr>
                <w:noProof/>
                <w:webHidden/>
              </w:rPr>
              <w:fldChar w:fldCharType="begin"/>
            </w:r>
            <w:r w:rsidR="00F72D78">
              <w:rPr>
                <w:noProof/>
                <w:webHidden/>
              </w:rPr>
              <w:instrText xml:space="preserve"> PAGEREF _Toc109623059 \h </w:instrText>
            </w:r>
            <w:r w:rsidR="00F72D78">
              <w:rPr>
                <w:noProof/>
                <w:webHidden/>
              </w:rPr>
            </w:r>
            <w:r w:rsidR="00F72D78">
              <w:rPr>
                <w:noProof/>
                <w:webHidden/>
              </w:rPr>
              <w:fldChar w:fldCharType="separate"/>
            </w:r>
            <w:r w:rsidR="00F72D78">
              <w:rPr>
                <w:noProof/>
                <w:webHidden/>
              </w:rPr>
              <w:t>40</w:t>
            </w:r>
            <w:r w:rsidR="00F72D78">
              <w:rPr>
                <w:noProof/>
                <w:webHidden/>
              </w:rPr>
              <w:fldChar w:fldCharType="end"/>
            </w:r>
          </w:hyperlink>
        </w:p>
        <w:p w14:paraId="08C23110" w14:textId="77777777" w:rsidR="00F72D78" w:rsidRDefault="004D022D">
          <w:pPr>
            <w:pStyle w:val="TOC3"/>
            <w:tabs>
              <w:tab w:val="right" w:leader="dot" w:pos="9062"/>
            </w:tabs>
            <w:rPr>
              <w:rFonts w:asciiTheme="minorHAnsi" w:eastAsiaTheme="minorEastAsia" w:hAnsiTheme="minorHAnsi" w:cstheme="minorBidi"/>
              <w:noProof/>
            </w:rPr>
          </w:pPr>
          <w:hyperlink w:anchor="_Toc109623060" w:history="1">
            <w:r w:rsidR="00F72D78" w:rsidRPr="00FE1831">
              <w:rPr>
                <w:rStyle w:val="Hyperlink"/>
                <w:rFonts w:ascii="Times New Roman" w:hAnsi="Times New Roman"/>
                <w:b/>
                <w:noProof/>
              </w:rPr>
              <w:t>3.2.5. Crop data collection</w:t>
            </w:r>
            <w:r w:rsidR="00F72D78">
              <w:rPr>
                <w:noProof/>
                <w:webHidden/>
              </w:rPr>
              <w:tab/>
            </w:r>
            <w:r w:rsidR="00F72D78">
              <w:rPr>
                <w:noProof/>
                <w:webHidden/>
              </w:rPr>
              <w:fldChar w:fldCharType="begin"/>
            </w:r>
            <w:r w:rsidR="00F72D78">
              <w:rPr>
                <w:noProof/>
                <w:webHidden/>
              </w:rPr>
              <w:instrText xml:space="preserve"> PAGEREF _Toc109623060 \h </w:instrText>
            </w:r>
            <w:r w:rsidR="00F72D78">
              <w:rPr>
                <w:noProof/>
                <w:webHidden/>
              </w:rPr>
            </w:r>
            <w:r w:rsidR="00F72D78">
              <w:rPr>
                <w:noProof/>
                <w:webHidden/>
              </w:rPr>
              <w:fldChar w:fldCharType="separate"/>
            </w:r>
            <w:r w:rsidR="00F72D78">
              <w:rPr>
                <w:noProof/>
                <w:webHidden/>
              </w:rPr>
              <w:t>41</w:t>
            </w:r>
            <w:r w:rsidR="00F72D78">
              <w:rPr>
                <w:noProof/>
                <w:webHidden/>
              </w:rPr>
              <w:fldChar w:fldCharType="end"/>
            </w:r>
          </w:hyperlink>
        </w:p>
        <w:p w14:paraId="1CE0E3BE" w14:textId="77777777" w:rsidR="00F72D78" w:rsidRDefault="004D022D">
          <w:pPr>
            <w:pStyle w:val="TOC3"/>
            <w:tabs>
              <w:tab w:val="right" w:leader="dot" w:pos="9062"/>
            </w:tabs>
            <w:rPr>
              <w:rFonts w:asciiTheme="minorHAnsi" w:eastAsiaTheme="minorEastAsia" w:hAnsiTheme="minorHAnsi" w:cstheme="minorBidi"/>
              <w:noProof/>
            </w:rPr>
          </w:pPr>
          <w:hyperlink w:anchor="_Toc109623061" w:history="1">
            <w:r w:rsidR="00F72D78" w:rsidRPr="00FE1831">
              <w:rPr>
                <w:rStyle w:val="Hyperlink"/>
                <w:rFonts w:ascii="Times New Roman" w:hAnsi="Times New Roman"/>
                <w:b/>
                <w:noProof/>
              </w:rPr>
              <w:t>3.2.6 Analysis of indices for intercropping efficiency</w:t>
            </w:r>
            <w:r w:rsidR="00F72D78">
              <w:rPr>
                <w:noProof/>
                <w:webHidden/>
              </w:rPr>
              <w:tab/>
            </w:r>
            <w:r w:rsidR="00F72D78">
              <w:rPr>
                <w:noProof/>
                <w:webHidden/>
              </w:rPr>
              <w:fldChar w:fldCharType="begin"/>
            </w:r>
            <w:r w:rsidR="00F72D78">
              <w:rPr>
                <w:noProof/>
                <w:webHidden/>
              </w:rPr>
              <w:instrText xml:space="preserve"> PAGEREF _Toc109623061 \h </w:instrText>
            </w:r>
            <w:r w:rsidR="00F72D78">
              <w:rPr>
                <w:noProof/>
                <w:webHidden/>
              </w:rPr>
            </w:r>
            <w:r w:rsidR="00F72D78">
              <w:rPr>
                <w:noProof/>
                <w:webHidden/>
              </w:rPr>
              <w:fldChar w:fldCharType="separate"/>
            </w:r>
            <w:r w:rsidR="00F72D78">
              <w:rPr>
                <w:noProof/>
                <w:webHidden/>
              </w:rPr>
              <w:t>41</w:t>
            </w:r>
            <w:r w:rsidR="00F72D78">
              <w:rPr>
                <w:noProof/>
                <w:webHidden/>
              </w:rPr>
              <w:fldChar w:fldCharType="end"/>
            </w:r>
          </w:hyperlink>
        </w:p>
        <w:p w14:paraId="7A8DBAF3" w14:textId="77777777" w:rsidR="00F72D78" w:rsidRDefault="004D022D">
          <w:pPr>
            <w:pStyle w:val="TOC3"/>
            <w:tabs>
              <w:tab w:val="right" w:leader="dot" w:pos="9062"/>
            </w:tabs>
            <w:rPr>
              <w:rFonts w:asciiTheme="minorHAnsi" w:eastAsiaTheme="minorEastAsia" w:hAnsiTheme="minorHAnsi" w:cstheme="minorBidi"/>
              <w:noProof/>
            </w:rPr>
          </w:pPr>
          <w:hyperlink w:anchor="_Toc109623062" w:history="1">
            <w:r w:rsidR="00F72D78" w:rsidRPr="00FE1831">
              <w:rPr>
                <w:rStyle w:val="Hyperlink"/>
                <w:rFonts w:ascii="Times New Roman" w:hAnsi="Times New Roman"/>
                <w:b/>
                <w:noProof/>
              </w:rPr>
              <w:t>3.2.7. Partial Budjet Analysis</w:t>
            </w:r>
            <w:r w:rsidR="00F72D78">
              <w:rPr>
                <w:noProof/>
                <w:webHidden/>
              </w:rPr>
              <w:tab/>
            </w:r>
            <w:r w:rsidR="00F72D78">
              <w:rPr>
                <w:noProof/>
                <w:webHidden/>
              </w:rPr>
              <w:fldChar w:fldCharType="begin"/>
            </w:r>
            <w:r w:rsidR="00F72D78">
              <w:rPr>
                <w:noProof/>
                <w:webHidden/>
              </w:rPr>
              <w:instrText xml:space="preserve"> PAGEREF _Toc109623062 \h </w:instrText>
            </w:r>
            <w:r w:rsidR="00F72D78">
              <w:rPr>
                <w:noProof/>
                <w:webHidden/>
              </w:rPr>
            </w:r>
            <w:r w:rsidR="00F72D78">
              <w:rPr>
                <w:noProof/>
                <w:webHidden/>
              </w:rPr>
              <w:fldChar w:fldCharType="separate"/>
            </w:r>
            <w:r w:rsidR="00F72D78">
              <w:rPr>
                <w:noProof/>
                <w:webHidden/>
              </w:rPr>
              <w:t>41</w:t>
            </w:r>
            <w:r w:rsidR="00F72D78">
              <w:rPr>
                <w:noProof/>
                <w:webHidden/>
              </w:rPr>
              <w:fldChar w:fldCharType="end"/>
            </w:r>
          </w:hyperlink>
        </w:p>
        <w:p w14:paraId="2A49EEB2" w14:textId="77777777" w:rsidR="00F72D78" w:rsidRDefault="004D022D">
          <w:pPr>
            <w:pStyle w:val="TOC3"/>
            <w:tabs>
              <w:tab w:val="right" w:leader="dot" w:pos="9062"/>
            </w:tabs>
            <w:rPr>
              <w:rFonts w:asciiTheme="minorHAnsi" w:eastAsiaTheme="minorEastAsia" w:hAnsiTheme="minorHAnsi" w:cstheme="minorBidi"/>
              <w:noProof/>
            </w:rPr>
          </w:pPr>
          <w:hyperlink w:anchor="_Toc109623063" w:history="1">
            <w:r w:rsidR="00F72D78" w:rsidRPr="00FE1831">
              <w:rPr>
                <w:rStyle w:val="Hyperlink"/>
                <w:rFonts w:ascii="Times New Roman" w:hAnsi="Times New Roman"/>
                <w:b/>
                <w:noProof/>
              </w:rPr>
              <w:t>3.2.8. Data Analysis</w:t>
            </w:r>
            <w:r w:rsidR="00F72D78">
              <w:rPr>
                <w:noProof/>
                <w:webHidden/>
              </w:rPr>
              <w:tab/>
            </w:r>
            <w:r w:rsidR="00F72D78">
              <w:rPr>
                <w:noProof/>
                <w:webHidden/>
              </w:rPr>
              <w:fldChar w:fldCharType="begin"/>
            </w:r>
            <w:r w:rsidR="00F72D78">
              <w:rPr>
                <w:noProof/>
                <w:webHidden/>
              </w:rPr>
              <w:instrText xml:space="preserve"> PAGEREF _Toc109623063 \h </w:instrText>
            </w:r>
            <w:r w:rsidR="00F72D78">
              <w:rPr>
                <w:noProof/>
                <w:webHidden/>
              </w:rPr>
            </w:r>
            <w:r w:rsidR="00F72D78">
              <w:rPr>
                <w:noProof/>
                <w:webHidden/>
              </w:rPr>
              <w:fldChar w:fldCharType="separate"/>
            </w:r>
            <w:r w:rsidR="00F72D78">
              <w:rPr>
                <w:noProof/>
                <w:webHidden/>
              </w:rPr>
              <w:t>41</w:t>
            </w:r>
            <w:r w:rsidR="00F72D78">
              <w:rPr>
                <w:noProof/>
                <w:webHidden/>
              </w:rPr>
              <w:fldChar w:fldCharType="end"/>
            </w:r>
          </w:hyperlink>
        </w:p>
        <w:p w14:paraId="7156E439" w14:textId="77777777" w:rsidR="00F72D78" w:rsidRDefault="004D022D">
          <w:pPr>
            <w:pStyle w:val="TOC2"/>
            <w:tabs>
              <w:tab w:val="right" w:leader="dot" w:pos="9062"/>
            </w:tabs>
            <w:rPr>
              <w:rFonts w:asciiTheme="minorHAnsi" w:eastAsiaTheme="minorEastAsia" w:hAnsiTheme="minorHAnsi" w:cstheme="minorBidi"/>
              <w:noProof/>
            </w:rPr>
          </w:pPr>
          <w:hyperlink w:anchor="_Toc109623064" w:history="1">
            <w:r w:rsidR="00F72D78" w:rsidRPr="00FE1831">
              <w:rPr>
                <w:rStyle w:val="Hyperlink"/>
                <w:rFonts w:ascii="Times New Roman" w:hAnsi="Times New Roman"/>
                <w:b/>
                <w:noProof/>
              </w:rPr>
              <w:t>3. 3 Results and discussion</w:t>
            </w:r>
            <w:r w:rsidR="00F72D78">
              <w:rPr>
                <w:noProof/>
                <w:webHidden/>
              </w:rPr>
              <w:tab/>
            </w:r>
            <w:r w:rsidR="00F72D78">
              <w:rPr>
                <w:noProof/>
                <w:webHidden/>
              </w:rPr>
              <w:fldChar w:fldCharType="begin"/>
            </w:r>
            <w:r w:rsidR="00F72D78">
              <w:rPr>
                <w:noProof/>
                <w:webHidden/>
              </w:rPr>
              <w:instrText xml:space="preserve"> PAGEREF _Toc109623064 \h </w:instrText>
            </w:r>
            <w:r w:rsidR="00F72D78">
              <w:rPr>
                <w:noProof/>
                <w:webHidden/>
              </w:rPr>
            </w:r>
            <w:r w:rsidR="00F72D78">
              <w:rPr>
                <w:noProof/>
                <w:webHidden/>
              </w:rPr>
              <w:fldChar w:fldCharType="separate"/>
            </w:r>
            <w:r w:rsidR="00F72D78">
              <w:rPr>
                <w:noProof/>
                <w:webHidden/>
              </w:rPr>
              <w:t>41</w:t>
            </w:r>
            <w:r w:rsidR="00F72D78">
              <w:rPr>
                <w:noProof/>
                <w:webHidden/>
              </w:rPr>
              <w:fldChar w:fldCharType="end"/>
            </w:r>
          </w:hyperlink>
        </w:p>
        <w:p w14:paraId="2D7E5C70" w14:textId="77777777" w:rsidR="00F72D78" w:rsidRDefault="004D022D">
          <w:pPr>
            <w:pStyle w:val="TOC3"/>
            <w:tabs>
              <w:tab w:val="right" w:leader="dot" w:pos="9062"/>
            </w:tabs>
            <w:rPr>
              <w:rFonts w:asciiTheme="minorHAnsi" w:eastAsiaTheme="minorEastAsia" w:hAnsiTheme="minorHAnsi" w:cstheme="minorBidi"/>
              <w:noProof/>
            </w:rPr>
          </w:pPr>
          <w:hyperlink w:anchor="_Toc109623065" w:history="1">
            <w:r w:rsidR="00F72D78" w:rsidRPr="00FE1831">
              <w:rPr>
                <w:rStyle w:val="Hyperlink"/>
                <w:rFonts w:ascii="Times New Roman" w:hAnsi="Times New Roman"/>
                <w:b/>
                <w:bCs/>
                <w:noProof/>
              </w:rPr>
              <w:t>3.3.1 Growth and</w:t>
            </w:r>
            <w:r w:rsidR="00F72D78" w:rsidRPr="00FE1831">
              <w:rPr>
                <w:rStyle w:val="Hyperlink"/>
                <w:rFonts w:ascii="Times New Roman" w:hAnsi="Times New Roman"/>
                <w:b/>
                <w:noProof/>
              </w:rPr>
              <w:t xml:space="preserve"> grain yield tef</w:t>
            </w:r>
            <w:r w:rsidR="00F72D78">
              <w:rPr>
                <w:noProof/>
                <w:webHidden/>
              </w:rPr>
              <w:tab/>
            </w:r>
            <w:r w:rsidR="00F72D78">
              <w:rPr>
                <w:noProof/>
                <w:webHidden/>
              </w:rPr>
              <w:fldChar w:fldCharType="begin"/>
            </w:r>
            <w:r w:rsidR="00F72D78">
              <w:rPr>
                <w:noProof/>
                <w:webHidden/>
              </w:rPr>
              <w:instrText xml:space="preserve"> PAGEREF _Toc109623065 \h </w:instrText>
            </w:r>
            <w:r w:rsidR="00F72D78">
              <w:rPr>
                <w:noProof/>
                <w:webHidden/>
              </w:rPr>
            </w:r>
            <w:r w:rsidR="00F72D78">
              <w:rPr>
                <w:noProof/>
                <w:webHidden/>
              </w:rPr>
              <w:fldChar w:fldCharType="separate"/>
            </w:r>
            <w:r w:rsidR="00F72D78">
              <w:rPr>
                <w:noProof/>
                <w:webHidden/>
              </w:rPr>
              <w:t>42</w:t>
            </w:r>
            <w:r w:rsidR="00F72D78">
              <w:rPr>
                <w:noProof/>
                <w:webHidden/>
              </w:rPr>
              <w:fldChar w:fldCharType="end"/>
            </w:r>
          </w:hyperlink>
        </w:p>
        <w:p w14:paraId="63AD0695" w14:textId="77777777" w:rsidR="00F72D78" w:rsidRDefault="004D022D">
          <w:pPr>
            <w:pStyle w:val="TOC3"/>
            <w:tabs>
              <w:tab w:val="right" w:leader="dot" w:pos="9062"/>
            </w:tabs>
            <w:rPr>
              <w:rFonts w:asciiTheme="minorHAnsi" w:eastAsiaTheme="minorEastAsia" w:hAnsiTheme="minorHAnsi" w:cstheme="minorBidi"/>
              <w:noProof/>
            </w:rPr>
          </w:pPr>
          <w:hyperlink w:anchor="_Toc109623066" w:history="1">
            <w:r w:rsidR="00F72D78" w:rsidRPr="00FE1831">
              <w:rPr>
                <w:rStyle w:val="Hyperlink"/>
                <w:rFonts w:ascii="Times New Roman" w:hAnsi="Times New Roman"/>
                <w:b/>
                <w:bCs/>
                <w:noProof/>
              </w:rPr>
              <w:t xml:space="preserve">3.3.2 Growth </w:t>
            </w:r>
            <w:r w:rsidR="00F72D78" w:rsidRPr="00FE1831">
              <w:rPr>
                <w:rStyle w:val="Hyperlink"/>
                <w:rFonts w:ascii="Times New Roman" w:hAnsi="Times New Roman"/>
                <w:b/>
                <w:noProof/>
              </w:rPr>
              <w:t>and yield of lupine</w:t>
            </w:r>
            <w:r w:rsidR="00F72D78">
              <w:rPr>
                <w:noProof/>
                <w:webHidden/>
              </w:rPr>
              <w:tab/>
            </w:r>
            <w:r w:rsidR="00F72D78">
              <w:rPr>
                <w:noProof/>
                <w:webHidden/>
              </w:rPr>
              <w:fldChar w:fldCharType="begin"/>
            </w:r>
            <w:r w:rsidR="00F72D78">
              <w:rPr>
                <w:noProof/>
                <w:webHidden/>
              </w:rPr>
              <w:instrText xml:space="preserve"> PAGEREF _Toc109623066 \h </w:instrText>
            </w:r>
            <w:r w:rsidR="00F72D78">
              <w:rPr>
                <w:noProof/>
                <w:webHidden/>
              </w:rPr>
            </w:r>
            <w:r w:rsidR="00F72D78">
              <w:rPr>
                <w:noProof/>
                <w:webHidden/>
              </w:rPr>
              <w:fldChar w:fldCharType="separate"/>
            </w:r>
            <w:r w:rsidR="00F72D78">
              <w:rPr>
                <w:noProof/>
                <w:webHidden/>
              </w:rPr>
              <w:t>47</w:t>
            </w:r>
            <w:r w:rsidR="00F72D78">
              <w:rPr>
                <w:noProof/>
                <w:webHidden/>
              </w:rPr>
              <w:fldChar w:fldCharType="end"/>
            </w:r>
          </w:hyperlink>
        </w:p>
        <w:p w14:paraId="7FE2706B" w14:textId="77777777" w:rsidR="00F72D78" w:rsidRDefault="004D022D">
          <w:pPr>
            <w:pStyle w:val="TOC3"/>
            <w:tabs>
              <w:tab w:val="right" w:leader="dot" w:pos="9062"/>
            </w:tabs>
            <w:rPr>
              <w:rFonts w:asciiTheme="minorHAnsi" w:eastAsiaTheme="minorEastAsia" w:hAnsiTheme="minorHAnsi" w:cstheme="minorBidi"/>
              <w:noProof/>
            </w:rPr>
          </w:pPr>
          <w:hyperlink w:anchor="_Toc109623067" w:history="1">
            <w:r w:rsidR="00F72D78" w:rsidRPr="00FE1831">
              <w:rPr>
                <w:rStyle w:val="Hyperlink"/>
                <w:rFonts w:ascii="Times New Roman" w:hAnsi="Times New Roman"/>
                <w:b/>
                <w:noProof/>
              </w:rPr>
              <w:t>3.3.3 Production efficiency of intercropping</w:t>
            </w:r>
            <w:r w:rsidR="00F72D78">
              <w:rPr>
                <w:noProof/>
                <w:webHidden/>
              </w:rPr>
              <w:tab/>
            </w:r>
            <w:r w:rsidR="00F72D78">
              <w:rPr>
                <w:noProof/>
                <w:webHidden/>
              </w:rPr>
              <w:fldChar w:fldCharType="begin"/>
            </w:r>
            <w:r w:rsidR="00F72D78">
              <w:rPr>
                <w:noProof/>
                <w:webHidden/>
              </w:rPr>
              <w:instrText xml:space="preserve"> PAGEREF _Toc109623067 \h </w:instrText>
            </w:r>
            <w:r w:rsidR="00F72D78">
              <w:rPr>
                <w:noProof/>
                <w:webHidden/>
              </w:rPr>
            </w:r>
            <w:r w:rsidR="00F72D78">
              <w:rPr>
                <w:noProof/>
                <w:webHidden/>
              </w:rPr>
              <w:fldChar w:fldCharType="separate"/>
            </w:r>
            <w:r w:rsidR="00F72D78">
              <w:rPr>
                <w:noProof/>
                <w:webHidden/>
              </w:rPr>
              <w:t>51</w:t>
            </w:r>
            <w:r w:rsidR="00F72D78">
              <w:rPr>
                <w:noProof/>
                <w:webHidden/>
              </w:rPr>
              <w:fldChar w:fldCharType="end"/>
            </w:r>
          </w:hyperlink>
        </w:p>
        <w:p w14:paraId="2CFFC776" w14:textId="77777777" w:rsidR="00F72D78" w:rsidRDefault="004D022D">
          <w:pPr>
            <w:pStyle w:val="TOC2"/>
            <w:tabs>
              <w:tab w:val="right" w:leader="dot" w:pos="9062"/>
            </w:tabs>
            <w:rPr>
              <w:rFonts w:asciiTheme="minorHAnsi" w:eastAsiaTheme="minorEastAsia" w:hAnsiTheme="minorHAnsi" w:cstheme="minorBidi"/>
              <w:noProof/>
            </w:rPr>
          </w:pPr>
          <w:hyperlink w:anchor="_Toc109623068" w:history="1">
            <w:r w:rsidR="00F72D78" w:rsidRPr="00FE1831">
              <w:rPr>
                <w:rStyle w:val="Hyperlink"/>
                <w:rFonts w:ascii="Times New Roman" w:hAnsi="Times New Roman"/>
                <w:b/>
                <w:noProof/>
              </w:rPr>
              <w:t>3.4 Conclusion</w:t>
            </w:r>
            <w:r w:rsidR="00F72D78">
              <w:rPr>
                <w:noProof/>
                <w:webHidden/>
              </w:rPr>
              <w:tab/>
            </w:r>
            <w:r w:rsidR="00F72D78">
              <w:rPr>
                <w:noProof/>
                <w:webHidden/>
              </w:rPr>
              <w:fldChar w:fldCharType="begin"/>
            </w:r>
            <w:r w:rsidR="00F72D78">
              <w:rPr>
                <w:noProof/>
                <w:webHidden/>
              </w:rPr>
              <w:instrText xml:space="preserve"> PAGEREF _Toc109623068 \h </w:instrText>
            </w:r>
            <w:r w:rsidR="00F72D78">
              <w:rPr>
                <w:noProof/>
                <w:webHidden/>
              </w:rPr>
            </w:r>
            <w:r w:rsidR="00F72D78">
              <w:rPr>
                <w:noProof/>
                <w:webHidden/>
              </w:rPr>
              <w:fldChar w:fldCharType="separate"/>
            </w:r>
            <w:r w:rsidR="00F72D78">
              <w:rPr>
                <w:noProof/>
                <w:webHidden/>
              </w:rPr>
              <w:t>56</w:t>
            </w:r>
            <w:r w:rsidR="00F72D78">
              <w:rPr>
                <w:noProof/>
                <w:webHidden/>
              </w:rPr>
              <w:fldChar w:fldCharType="end"/>
            </w:r>
          </w:hyperlink>
        </w:p>
        <w:p w14:paraId="6B93C6D1" w14:textId="77777777" w:rsidR="00F72D78" w:rsidRDefault="004D022D">
          <w:pPr>
            <w:pStyle w:val="TOC1"/>
            <w:tabs>
              <w:tab w:val="right" w:leader="dot" w:pos="9062"/>
            </w:tabs>
            <w:rPr>
              <w:rFonts w:asciiTheme="minorHAnsi" w:eastAsiaTheme="minorEastAsia" w:hAnsiTheme="minorHAnsi" w:cstheme="minorBidi"/>
              <w:noProof/>
            </w:rPr>
          </w:pPr>
          <w:hyperlink w:anchor="_Toc109623069" w:history="1">
            <w:r w:rsidR="00F72D78" w:rsidRPr="00FE1831">
              <w:rPr>
                <w:rStyle w:val="Hyperlink"/>
                <w:rFonts w:ascii="Times New Roman" w:hAnsi="Times New Roman"/>
                <w:b/>
                <w:noProof/>
              </w:rPr>
              <w:t xml:space="preserve">CHAPTER 4. EFFECTS OF SOIL AMENDMENTS ON SELECTED SOIL CHEMICAL PROPERTIES AND  PRODUCTIVITY OF </w:t>
            </w:r>
            <w:r w:rsidR="00F72D78" w:rsidRPr="00FE1831">
              <w:rPr>
                <w:rStyle w:val="Hyperlink"/>
                <w:rFonts w:ascii="Times New Roman" w:hAnsi="Times New Roman"/>
                <w:b/>
                <w:i/>
                <w:noProof/>
              </w:rPr>
              <w:t>TEF</w:t>
            </w:r>
            <w:r w:rsidR="00F72D78" w:rsidRPr="00FE1831">
              <w:rPr>
                <w:rStyle w:val="Hyperlink"/>
                <w:rFonts w:ascii="Times New Roman" w:hAnsi="Times New Roman"/>
                <w:b/>
                <w:noProof/>
              </w:rPr>
              <w:t xml:space="preserve"> [</w:t>
            </w:r>
            <w:r w:rsidR="00F72D78" w:rsidRPr="00FE1831">
              <w:rPr>
                <w:rStyle w:val="Hyperlink"/>
                <w:rFonts w:ascii="Times New Roman" w:hAnsi="Times New Roman"/>
                <w:b/>
                <w:i/>
                <w:noProof/>
              </w:rPr>
              <w:t xml:space="preserve">Eragrostis tef </w:t>
            </w:r>
            <w:r w:rsidR="00F72D78" w:rsidRPr="00FE1831">
              <w:rPr>
                <w:rStyle w:val="Hyperlink"/>
                <w:rFonts w:ascii="Times New Roman" w:hAnsi="Times New Roman"/>
                <w:b/>
                <w:noProof/>
              </w:rPr>
              <w:t xml:space="preserve"> (zucc.) Trotter] IN THE HIGHLANDS OF NORTH-WESTERN ETHIOPIA</w:t>
            </w:r>
            <w:r w:rsidR="00F72D78">
              <w:rPr>
                <w:noProof/>
                <w:webHidden/>
              </w:rPr>
              <w:tab/>
            </w:r>
            <w:r w:rsidR="00F72D78">
              <w:rPr>
                <w:noProof/>
                <w:webHidden/>
              </w:rPr>
              <w:fldChar w:fldCharType="begin"/>
            </w:r>
            <w:r w:rsidR="00F72D78">
              <w:rPr>
                <w:noProof/>
                <w:webHidden/>
              </w:rPr>
              <w:instrText xml:space="preserve"> PAGEREF _Toc109623069 \h </w:instrText>
            </w:r>
            <w:r w:rsidR="00F72D78">
              <w:rPr>
                <w:noProof/>
                <w:webHidden/>
              </w:rPr>
            </w:r>
            <w:r w:rsidR="00F72D78">
              <w:rPr>
                <w:noProof/>
                <w:webHidden/>
              </w:rPr>
              <w:fldChar w:fldCharType="separate"/>
            </w:r>
            <w:r w:rsidR="00F72D78">
              <w:rPr>
                <w:noProof/>
                <w:webHidden/>
              </w:rPr>
              <w:t>57</w:t>
            </w:r>
            <w:r w:rsidR="00F72D78">
              <w:rPr>
                <w:noProof/>
                <w:webHidden/>
              </w:rPr>
              <w:fldChar w:fldCharType="end"/>
            </w:r>
          </w:hyperlink>
        </w:p>
        <w:p w14:paraId="1F3F2EAC" w14:textId="77777777" w:rsidR="00F72D78" w:rsidRDefault="004D022D">
          <w:pPr>
            <w:pStyle w:val="TOC1"/>
            <w:tabs>
              <w:tab w:val="right" w:leader="dot" w:pos="9062"/>
            </w:tabs>
            <w:rPr>
              <w:rFonts w:asciiTheme="minorHAnsi" w:eastAsiaTheme="minorEastAsia" w:hAnsiTheme="minorHAnsi" w:cstheme="minorBidi"/>
              <w:noProof/>
            </w:rPr>
          </w:pPr>
          <w:hyperlink w:anchor="_Toc109623070" w:history="1">
            <w:r w:rsidR="00F72D78" w:rsidRPr="00FE1831">
              <w:rPr>
                <w:rStyle w:val="Hyperlink"/>
                <w:rFonts w:ascii="Times New Roman" w:hAnsi="Times New Roman"/>
                <w:b/>
                <w:bCs/>
                <w:noProof/>
              </w:rPr>
              <w:t>Published in open agriculture</w:t>
            </w:r>
            <w:r w:rsidR="00F72D78">
              <w:rPr>
                <w:noProof/>
                <w:webHidden/>
              </w:rPr>
              <w:tab/>
            </w:r>
            <w:r w:rsidR="00F72D78">
              <w:rPr>
                <w:noProof/>
                <w:webHidden/>
              </w:rPr>
              <w:fldChar w:fldCharType="begin"/>
            </w:r>
            <w:r w:rsidR="00F72D78">
              <w:rPr>
                <w:noProof/>
                <w:webHidden/>
              </w:rPr>
              <w:instrText xml:space="preserve"> PAGEREF _Toc109623070 \h </w:instrText>
            </w:r>
            <w:r w:rsidR="00F72D78">
              <w:rPr>
                <w:noProof/>
                <w:webHidden/>
              </w:rPr>
            </w:r>
            <w:r w:rsidR="00F72D78">
              <w:rPr>
                <w:noProof/>
                <w:webHidden/>
              </w:rPr>
              <w:fldChar w:fldCharType="separate"/>
            </w:r>
            <w:r w:rsidR="00F72D78">
              <w:rPr>
                <w:noProof/>
                <w:webHidden/>
              </w:rPr>
              <w:t>57</w:t>
            </w:r>
            <w:r w:rsidR="00F72D78">
              <w:rPr>
                <w:noProof/>
                <w:webHidden/>
              </w:rPr>
              <w:fldChar w:fldCharType="end"/>
            </w:r>
          </w:hyperlink>
        </w:p>
        <w:p w14:paraId="55EE41CB" w14:textId="77777777" w:rsidR="00F72D78" w:rsidRDefault="004D022D">
          <w:pPr>
            <w:pStyle w:val="TOC2"/>
            <w:tabs>
              <w:tab w:val="right" w:leader="dot" w:pos="9062"/>
            </w:tabs>
            <w:rPr>
              <w:rFonts w:asciiTheme="minorHAnsi" w:eastAsiaTheme="minorEastAsia" w:hAnsiTheme="minorHAnsi" w:cstheme="minorBidi"/>
              <w:noProof/>
            </w:rPr>
          </w:pPr>
          <w:hyperlink w:anchor="_Toc109623071" w:history="1">
            <w:r w:rsidR="00F72D78" w:rsidRPr="00FE1831">
              <w:rPr>
                <w:rStyle w:val="Hyperlink"/>
                <w:rFonts w:ascii="Times New Roman" w:hAnsi="Times New Roman"/>
                <w:b/>
                <w:noProof/>
              </w:rPr>
              <w:t>4.1 Introduction</w:t>
            </w:r>
            <w:r w:rsidR="00F72D78">
              <w:rPr>
                <w:noProof/>
                <w:webHidden/>
              </w:rPr>
              <w:tab/>
            </w:r>
            <w:r w:rsidR="00F72D78">
              <w:rPr>
                <w:noProof/>
                <w:webHidden/>
              </w:rPr>
              <w:fldChar w:fldCharType="begin"/>
            </w:r>
            <w:r w:rsidR="00F72D78">
              <w:rPr>
                <w:noProof/>
                <w:webHidden/>
              </w:rPr>
              <w:instrText xml:space="preserve"> PAGEREF _Toc109623071 \h </w:instrText>
            </w:r>
            <w:r w:rsidR="00F72D78">
              <w:rPr>
                <w:noProof/>
                <w:webHidden/>
              </w:rPr>
            </w:r>
            <w:r w:rsidR="00F72D78">
              <w:rPr>
                <w:noProof/>
                <w:webHidden/>
              </w:rPr>
              <w:fldChar w:fldCharType="separate"/>
            </w:r>
            <w:r w:rsidR="00F72D78">
              <w:rPr>
                <w:noProof/>
                <w:webHidden/>
              </w:rPr>
              <w:t>58</w:t>
            </w:r>
            <w:r w:rsidR="00F72D78">
              <w:rPr>
                <w:noProof/>
                <w:webHidden/>
              </w:rPr>
              <w:fldChar w:fldCharType="end"/>
            </w:r>
          </w:hyperlink>
        </w:p>
        <w:p w14:paraId="305EE343" w14:textId="77777777" w:rsidR="00F72D78" w:rsidRDefault="004D022D">
          <w:pPr>
            <w:pStyle w:val="TOC2"/>
            <w:tabs>
              <w:tab w:val="right" w:leader="dot" w:pos="9062"/>
            </w:tabs>
            <w:rPr>
              <w:rFonts w:asciiTheme="minorHAnsi" w:eastAsiaTheme="minorEastAsia" w:hAnsiTheme="minorHAnsi" w:cstheme="minorBidi"/>
              <w:noProof/>
            </w:rPr>
          </w:pPr>
          <w:hyperlink w:anchor="_Toc109623072" w:history="1">
            <w:r w:rsidR="00F72D78" w:rsidRPr="00FE1831">
              <w:rPr>
                <w:rStyle w:val="Hyperlink"/>
                <w:rFonts w:ascii="Times New Roman" w:hAnsi="Times New Roman"/>
                <w:b/>
                <w:noProof/>
              </w:rPr>
              <w:t>4.2 Materials and Methods</w:t>
            </w:r>
            <w:r w:rsidR="00F72D78">
              <w:rPr>
                <w:noProof/>
                <w:webHidden/>
              </w:rPr>
              <w:tab/>
            </w:r>
            <w:r w:rsidR="00F72D78">
              <w:rPr>
                <w:noProof/>
                <w:webHidden/>
              </w:rPr>
              <w:fldChar w:fldCharType="begin"/>
            </w:r>
            <w:r w:rsidR="00F72D78">
              <w:rPr>
                <w:noProof/>
                <w:webHidden/>
              </w:rPr>
              <w:instrText xml:space="preserve"> PAGEREF _Toc109623072 \h </w:instrText>
            </w:r>
            <w:r w:rsidR="00F72D78">
              <w:rPr>
                <w:noProof/>
                <w:webHidden/>
              </w:rPr>
            </w:r>
            <w:r w:rsidR="00F72D78">
              <w:rPr>
                <w:noProof/>
                <w:webHidden/>
              </w:rPr>
              <w:fldChar w:fldCharType="separate"/>
            </w:r>
            <w:r w:rsidR="00F72D78">
              <w:rPr>
                <w:noProof/>
                <w:webHidden/>
              </w:rPr>
              <w:t>60</w:t>
            </w:r>
            <w:r w:rsidR="00F72D78">
              <w:rPr>
                <w:noProof/>
                <w:webHidden/>
              </w:rPr>
              <w:fldChar w:fldCharType="end"/>
            </w:r>
          </w:hyperlink>
        </w:p>
        <w:p w14:paraId="43414500" w14:textId="77777777" w:rsidR="00F72D78" w:rsidRDefault="004D022D">
          <w:pPr>
            <w:pStyle w:val="TOC3"/>
            <w:tabs>
              <w:tab w:val="right" w:leader="dot" w:pos="9062"/>
            </w:tabs>
            <w:rPr>
              <w:rFonts w:asciiTheme="minorHAnsi" w:eastAsiaTheme="minorEastAsia" w:hAnsiTheme="minorHAnsi" w:cstheme="minorBidi"/>
              <w:noProof/>
            </w:rPr>
          </w:pPr>
          <w:hyperlink w:anchor="_Toc109623073" w:history="1">
            <w:r w:rsidR="00F72D78" w:rsidRPr="00FE1831">
              <w:rPr>
                <w:rStyle w:val="Hyperlink"/>
                <w:rFonts w:ascii="Times New Roman" w:hAnsi="Times New Roman"/>
                <w:b/>
                <w:noProof/>
              </w:rPr>
              <w:t>4.2.1 Description of the study area</w:t>
            </w:r>
            <w:r w:rsidR="00F72D78">
              <w:rPr>
                <w:noProof/>
                <w:webHidden/>
              </w:rPr>
              <w:tab/>
            </w:r>
            <w:r w:rsidR="00F72D78">
              <w:rPr>
                <w:noProof/>
                <w:webHidden/>
              </w:rPr>
              <w:fldChar w:fldCharType="begin"/>
            </w:r>
            <w:r w:rsidR="00F72D78">
              <w:rPr>
                <w:noProof/>
                <w:webHidden/>
              </w:rPr>
              <w:instrText xml:space="preserve"> PAGEREF _Toc109623073 \h </w:instrText>
            </w:r>
            <w:r w:rsidR="00F72D78">
              <w:rPr>
                <w:noProof/>
                <w:webHidden/>
              </w:rPr>
            </w:r>
            <w:r w:rsidR="00F72D78">
              <w:rPr>
                <w:noProof/>
                <w:webHidden/>
              </w:rPr>
              <w:fldChar w:fldCharType="separate"/>
            </w:r>
            <w:r w:rsidR="00F72D78">
              <w:rPr>
                <w:noProof/>
                <w:webHidden/>
              </w:rPr>
              <w:t>60</w:t>
            </w:r>
            <w:r w:rsidR="00F72D78">
              <w:rPr>
                <w:noProof/>
                <w:webHidden/>
              </w:rPr>
              <w:fldChar w:fldCharType="end"/>
            </w:r>
          </w:hyperlink>
        </w:p>
        <w:p w14:paraId="3A00EBAA" w14:textId="77777777" w:rsidR="00F72D78" w:rsidRDefault="004D022D">
          <w:pPr>
            <w:pStyle w:val="TOC3"/>
            <w:tabs>
              <w:tab w:val="right" w:leader="dot" w:pos="9062"/>
            </w:tabs>
            <w:rPr>
              <w:rFonts w:asciiTheme="minorHAnsi" w:eastAsiaTheme="minorEastAsia" w:hAnsiTheme="minorHAnsi" w:cstheme="minorBidi"/>
              <w:noProof/>
            </w:rPr>
          </w:pPr>
          <w:hyperlink w:anchor="_Toc109623074" w:history="1">
            <w:r w:rsidR="00F72D78" w:rsidRPr="00FE1831">
              <w:rPr>
                <w:rStyle w:val="Hyperlink"/>
                <w:rFonts w:ascii="Times New Roman" w:hAnsi="Times New Roman"/>
                <w:b/>
                <w:noProof/>
              </w:rPr>
              <w:t>4.2.2 Experimental materials used for the study</w:t>
            </w:r>
            <w:r w:rsidR="00F72D78">
              <w:rPr>
                <w:noProof/>
                <w:webHidden/>
              </w:rPr>
              <w:tab/>
            </w:r>
            <w:r w:rsidR="00F72D78">
              <w:rPr>
                <w:noProof/>
                <w:webHidden/>
              </w:rPr>
              <w:fldChar w:fldCharType="begin"/>
            </w:r>
            <w:r w:rsidR="00F72D78">
              <w:rPr>
                <w:noProof/>
                <w:webHidden/>
              </w:rPr>
              <w:instrText xml:space="preserve"> PAGEREF _Toc109623074 \h </w:instrText>
            </w:r>
            <w:r w:rsidR="00F72D78">
              <w:rPr>
                <w:noProof/>
                <w:webHidden/>
              </w:rPr>
            </w:r>
            <w:r w:rsidR="00F72D78">
              <w:rPr>
                <w:noProof/>
                <w:webHidden/>
              </w:rPr>
              <w:fldChar w:fldCharType="separate"/>
            </w:r>
            <w:r w:rsidR="00F72D78">
              <w:rPr>
                <w:noProof/>
                <w:webHidden/>
              </w:rPr>
              <w:t>60</w:t>
            </w:r>
            <w:r w:rsidR="00F72D78">
              <w:rPr>
                <w:noProof/>
                <w:webHidden/>
              </w:rPr>
              <w:fldChar w:fldCharType="end"/>
            </w:r>
          </w:hyperlink>
        </w:p>
        <w:p w14:paraId="505DAA5B" w14:textId="77777777" w:rsidR="00F72D78" w:rsidRDefault="004D022D">
          <w:pPr>
            <w:pStyle w:val="TOC3"/>
            <w:tabs>
              <w:tab w:val="right" w:leader="dot" w:pos="9062"/>
            </w:tabs>
            <w:rPr>
              <w:rFonts w:asciiTheme="minorHAnsi" w:eastAsiaTheme="minorEastAsia" w:hAnsiTheme="minorHAnsi" w:cstheme="minorBidi"/>
              <w:noProof/>
            </w:rPr>
          </w:pPr>
          <w:hyperlink w:anchor="_Toc109623075" w:history="1">
            <w:r w:rsidR="00F72D78" w:rsidRPr="00FE1831">
              <w:rPr>
                <w:rStyle w:val="Hyperlink"/>
                <w:rFonts w:ascii="Times New Roman" w:hAnsi="Times New Roman"/>
                <w:b/>
                <w:noProof/>
              </w:rPr>
              <w:t>4.2.3 Soil analysis</w:t>
            </w:r>
            <w:r w:rsidR="00F72D78">
              <w:rPr>
                <w:noProof/>
                <w:webHidden/>
              </w:rPr>
              <w:tab/>
            </w:r>
            <w:r w:rsidR="00F72D78">
              <w:rPr>
                <w:noProof/>
                <w:webHidden/>
              </w:rPr>
              <w:fldChar w:fldCharType="begin"/>
            </w:r>
            <w:r w:rsidR="00F72D78">
              <w:rPr>
                <w:noProof/>
                <w:webHidden/>
              </w:rPr>
              <w:instrText xml:space="preserve"> PAGEREF _Toc109623075 \h </w:instrText>
            </w:r>
            <w:r w:rsidR="00F72D78">
              <w:rPr>
                <w:noProof/>
                <w:webHidden/>
              </w:rPr>
            </w:r>
            <w:r w:rsidR="00F72D78">
              <w:rPr>
                <w:noProof/>
                <w:webHidden/>
              </w:rPr>
              <w:fldChar w:fldCharType="separate"/>
            </w:r>
            <w:r w:rsidR="00F72D78">
              <w:rPr>
                <w:noProof/>
                <w:webHidden/>
              </w:rPr>
              <w:t>60</w:t>
            </w:r>
            <w:r w:rsidR="00F72D78">
              <w:rPr>
                <w:noProof/>
                <w:webHidden/>
              </w:rPr>
              <w:fldChar w:fldCharType="end"/>
            </w:r>
          </w:hyperlink>
        </w:p>
        <w:p w14:paraId="345D377B" w14:textId="77777777" w:rsidR="00F72D78" w:rsidRDefault="004D022D">
          <w:pPr>
            <w:pStyle w:val="TOC3"/>
            <w:tabs>
              <w:tab w:val="right" w:leader="dot" w:pos="9062"/>
            </w:tabs>
            <w:rPr>
              <w:rFonts w:asciiTheme="minorHAnsi" w:eastAsiaTheme="minorEastAsia" w:hAnsiTheme="minorHAnsi" w:cstheme="minorBidi"/>
              <w:noProof/>
            </w:rPr>
          </w:pPr>
          <w:hyperlink w:anchor="_Toc109623076" w:history="1">
            <w:r w:rsidR="00F72D78" w:rsidRPr="00FE1831">
              <w:rPr>
                <w:rStyle w:val="Hyperlink"/>
                <w:rFonts w:ascii="Times New Roman" w:hAnsi="Times New Roman"/>
                <w:b/>
                <w:noProof/>
              </w:rPr>
              <w:t>4.2.4 Experimental treatments, design and procedures</w:t>
            </w:r>
            <w:r w:rsidR="00F72D78">
              <w:rPr>
                <w:noProof/>
                <w:webHidden/>
              </w:rPr>
              <w:tab/>
            </w:r>
            <w:r w:rsidR="00F72D78">
              <w:rPr>
                <w:noProof/>
                <w:webHidden/>
              </w:rPr>
              <w:fldChar w:fldCharType="begin"/>
            </w:r>
            <w:r w:rsidR="00F72D78">
              <w:rPr>
                <w:noProof/>
                <w:webHidden/>
              </w:rPr>
              <w:instrText xml:space="preserve"> PAGEREF _Toc109623076 \h </w:instrText>
            </w:r>
            <w:r w:rsidR="00F72D78">
              <w:rPr>
                <w:noProof/>
                <w:webHidden/>
              </w:rPr>
            </w:r>
            <w:r w:rsidR="00F72D78">
              <w:rPr>
                <w:noProof/>
                <w:webHidden/>
              </w:rPr>
              <w:fldChar w:fldCharType="separate"/>
            </w:r>
            <w:r w:rsidR="00F72D78">
              <w:rPr>
                <w:noProof/>
                <w:webHidden/>
              </w:rPr>
              <w:t>60</w:t>
            </w:r>
            <w:r w:rsidR="00F72D78">
              <w:rPr>
                <w:noProof/>
                <w:webHidden/>
              </w:rPr>
              <w:fldChar w:fldCharType="end"/>
            </w:r>
          </w:hyperlink>
        </w:p>
        <w:p w14:paraId="77263C07" w14:textId="77777777" w:rsidR="00F72D78" w:rsidRDefault="004D022D">
          <w:pPr>
            <w:pStyle w:val="TOC3"/>
            <w:tabs>
              <w:tab w:val="right" w:leader="dot" w:pos="9062"/>
            </w:tabs>
            <w:rPr>
              <w:rFonts w:asciiTheme="minorHAnsi" w:eastAsiaTheme="minorEastAsia" w:hAnsiTheme="minorHAnsi" w:cstheme="minorBidi"/>
              <w:noProof/>
            </w:rPr>
          </w:pPr>
          <w:hyperlink w:anchor="_Toc109623077" w:history="1">
            <w:r w:rsidR="00F72D78" w:rsidRPr="00FE1831">
              <w:rPr>
                <w:rStyle w:val="Hyperlink"/>
                <w:rFonts w:ascii="Times New Roman" w:hAnsi="Times New Roman"/>
                <w:b/>
                <w:noProof/>
              </w:rPr>
              <w:t>4.2.5  Crop data collection</w:t>
            </w:r>
            <w:r w:rsidR="00F72D78">
              <w:rPr>
                <w:noProof/>
                <w:webHidden/>
              </w:rPr>
              <w:tab/>
            </w:r>
            <w:r w:rsidR="00F72D78">
              <w:rPr>
                <w:noProof/>
                <w:webHidden/>
              </w:rPr>
              <w:fldChar w:fldCharType="begin"/>
            </w:r>
            <w:r w:rsidR="00F72D78">
              <w:rPr>
                <w:noProof/>
                <w:webHidden/>
              </w:rPr>
              <w:instrText xml:space="preserve"> PAGEREF _Toc109623077 \h </w:instrText>
            </w:r>
            <w:r w:rsidR="00F72D78">
              <w:rPr>
                <w:noProof/>
                <w:webHidden/>
              </w:rPr>
            </w:r>
            <w:r w:rsidR="00F72D78">
              <w:rPr>
                <w:noProof/>
                <w:webHidden/>
              </w:rPr>
              <w:fldChar w:fldCharType="separate"/>
            </w:r>
            <w:r w:rsidR="00F72D78">
              <w:rPr>
                <w:noProof/>
                <w:webHidden/>
              </w:rPr>
              <w:t>61</w:t>
            </w:r>
            <w:r w:rsidR="00F72D78">
              <w:rPr>
                <w:noProof/>
                <w:webHidden/>
              </w:rPr>
              <w:fldChar w:fldCharType="end"/>
            </w:r>
          </w:hyperlink>
        </w:p>
        <w:p w14:paraId="10D9CA4A" w14:textId="77777777" w:rsidR="00F72D78" w:rsidRDefault="004D022D">
          <w:pPr>
            <w:pStyle w:val="TOC3"/>
            <w:tabs>
              <w:tab w:val="right" w:leader="dot" w:pos="9062"/>
            </w:tabs>
            <w:rPr>
              <w:rFonts w:asciiTheme="minorHAnsi" w:eastAsiaTheme="minorEastAsia" w:hAnsiTheme="minorHAnsi" w:cstheme="minorBidi"/>
              <w:noProof/>
            </w:rPr>
          </w:pPr>
          <w:hyperlink w:anchor="_Toc109623078" w:history="1">
            <w:r w:rsidR="00F72D78" w:rsidRPr="00FE1831">
              <w:rPr>
                <w:rStyle w:val="Hyperlink"/>
                <w:rFonts w:ascii="Times New Roman" w:hAnsi="Times New Roman"/>
                <w:b/>
                <w:noProof/>
              </w:rPr>
              <w:t>4.2.6  Partial budget analysis</w:t>
            </w:r>
            <w:r w:rsidR="00F72D78">
              <w:rPr>
                <w:noProof/>
                <w:webHidden/>
              </w:rPr>
              <w:tab/>
            </w:r>
            <w:r w:rsidR="00F72D78">
              <w:rPr>
                <w:noProof/>
                <w:webHidden/>
              </w:rPr>
              <w:fldChar w:fldCharType="begin"/>
            </w:r>
            <w:r w:rsidR="00F72D78">
              <w:rPr>
                <w:noProof/>
                <w:webHidden/>
              </w:rPr>
              <w:instrText xml:space="preserve"> PAGEREF _Toc109623078 \h </w:instrText>
            </w:r>
            <w:r w:rsidR="00F72D78">
              <w:rPr>
                <w:noProof/>
                <w:webHidden/>
              </w:rPr>
            </w:r>
            <w:r w:rsidR="00F72D78">
              <w:rPr>
                <w:noProof/>
                <w:webHidden/>
              </w:rPr>
              <w:fldChar w:fldCharType="separate"/>
            </w:r>
            <w:r w:rsidR="00F72D78">
              <w:rPr>
                <w:noProof/>
                <w:webHidden/>
              </w:rPr>
              <w:t>61</w:t>
            </w:r>
            <w:r w:rsidR="00F72D78">
              <w:rPr>
                <w:noProof/>
                <w:webHidden/>
              </w:rPr>
              <w:fldChar w:fldCharType="end"/>
            </w:r>
          </w:hyperlink>
        </w:p>
        <w:p w14:paraId="0E322206" w14:textId="77777777" w:rsidR="00F72D78" w:rsidRDefault="004D022D">
          <w:pPr>
            <w:pStyle w:val="TOC3"/>
            <w:tabs>
              <w:tab w:val="right" w:leader="dot" w:pos="9062"/>
            </w:tabs>
            <w:rPr>
              <w:rFonts w:asciiTheme="minorHAnsi" w:eastAsiaTheme="minorEastAsia" w:hAnsiTheme="minorHAnsi" w:cstheme="minorBidi"/>
              <w:noProof/>
            </w:rPr>
          </w:pPr>
          <w:hyperlink w:anchor="_Toc109623079" w:history="1">
            <w:r w:rsidR="00F72D78" w:rsidRPr="00FE1831">
              <w:rPr>
                <w:rStyle w:val="Hyperlink"/>
                <w:rFonts w:ascii="Times New Roman" w:hAnsi="Times New Roman"/>
                <w:b/>
                <w:noProof/>
              </w:rPr>
              <w:t>4.2.7 Data analysis</w:t>
            </w:r>
            <w:r w:rsidR="00F72D78">
              <w:rPr>
                <w:noProof/>
                <w:webHidden/>
              </w:rPr>
              <w:tab/>
            </w:r>
            <w:r w:rsidR="00F72D78">
              <w:rPr>
                <w:noProof/>
                <w:webHidden/>
              </w:rPr>
              <w:fldChar w:fldCharType="begin"/>
            </w:r>
            <w:r w:rsidR="00F72D78">
              <w:rPr>
                <w:noProof/>
                <w:webHidden/>
              </w:rPr>
              <w:instrText xml:space="preserve"> PAGEREF _Toc109623079 \h </w:instrText>
            </w:r>
            <w:r w:rsidR="00F72D78">
              <w:rPr>
                <w:noProof/>
                <w:webHidden/>
              </w:rPr>
            </w:r>
            <w:r w:rsidR="00F72D78">
              <w:rPr>
                <w:noProof/>
                <w:webHidden/>
              </w:rPr>
              <w:fldChar w:fldCharType="separate"/>
            </w:r>
            <w:r w:rsidR="00F72D78">
              <w:rPr>
                <w:noProof/>
                <w:webHidden/>
              </w:rPr>
              <w:t>62</w:t>
            </w:r>
            <w:r w:rsidR="00F72D78">
              <w:rPr>
                <w:noProof/>
                <w:webHidden/>
              </w:rPr>
              <w:fldChar w:fldCharType="end"/>
            </w:r>
          </w:hyperlink>
        </w:p>
        <w:p w14:paraId="344FE8F1" w14:textId="77777777" w:rsidR="00F72D78" w:rsidRDefault="004D022D">
          <w:pPr>
            <w:pStyle w:val="TOC2"/>
            <w:tabs>
              <w:tab w:val="right" w:leader="dot" w:pos="9062"/>
            </w:tabs>
            <w:rPr>
              <w:rFonts w:asciiTheme="minorHAnsi" w:eastAsiaTheme="minorEastAsia" w:hAnsiTheme="minorHAnsi" w:cstheme="minorBidi"/>
              <w:noProof/>
            </w:rPr>
          </w:pPr>
          <w:hyperlink w:anchor="_Toc109623080" w:history="1">
            <w:r w:rsidR="00F72D78" w:rsidRPr="00FE1831">
              <w:rPr>
                <w:rStyle w:val="Hyperlink"/>
                <w:rFonts w:ascii="Times New Roman" w:hAnsi="Times New Roman"/>
                <w:b/>
                <w:noProof/>
              </w:rPr>
              <w:t>4.3 Results and discussion</w:t>
            </w:r>
            <w:r w:rsidR="00F72D78">
              <w:rPr>
                <w:noProof/>
                <w:webHidden/>
              </w:rPr>
              <w:tab/>
            </w:r>
            <w:r w:rsidR="00F72D78">
              <w:rPr>
                <w:noProof/>
                <w:webHidden/>
              </w:rPr>
              <w:fldChar w:fldCharType="begin"/>
            </w:r>
            <w:r w:rsidR="00F72D78">
              <w:rPr>
                <w:noProof/>
                <w:webHidden/>
              </w:rPr>
              <w:instrText xml:space="preserve"> PAGEREF _Toc109623080 \h </w:instrText>
            </w:r>
            <w:r w:rsidR="00F72D78">
              <w:rPr>
                <w:noProof/>
                <w:webHidden/>
              </w:rPr>
            </w:r>
            <w:r w:rsidR="00F72D78">
              <w:rPr>
                <w:noProof/>
                <w:webHidden/>
              </w:rPr>
              <w:fldChar w:fldCharType="separate"/>
            </w:r>
            <w:r w:rsidR="00F72D78">
              <w:rPr>
                <w:noProof/>
                <w:webHidden/>
              </w:rPr>
              <w:t>62</w:t>
            </w:r>
            <w:r w:rsidR="00F72D78">
              <w:rPr>
                <w:noProof/>
                <w:webHidden/>
              </w:rPr>
              <w:fldChar w:fldCharType="end"/>
            </w:r>
          </w:hyperlink>
        </w:p>
        <w:p w14:paraId="78A83832" w14:textId="77777777" w:rsidR="00F72D78" w:rsidRDefault="004D022D">
          <w:pPr>
            <w:pStyle w:val="TOC3"/>
            <w:tabs>
              <w:tab w:val="right" w:leader="dot" w:pos="9062"/>
            </w:tabs>
            <w:rPr>
              <w:rFonts w:asciiTheme="minorHAnsi" w:eastAsiaTheme="minorEastAsia" w:hAnsiTheme="minorHAnsi" w:cstheme="minorBidi"/>
              <w:noProof/>
            </w:rPr>
          </w:pPr>
          <w:hyperlink w:anchor="_Toc109623081" w:history="1">
            <w:r w:rsidR="00F72D78" w:rsidRPr="00FE1831">
              <w:rPr>
                <w:rStyle w:val="Hyperlink"/>
                <w:rFonts w:ascii="Times New Roman" w:hAnsi="Times New Roman"/>
                <w:b/>
                <w:noProof/>
              </w:rPr>
              <w:t>4.3.1 Soil chemical properties after tef harvest</w:t>
            </w:r>
            <w:r w:rsidR="00F72D78">
              <w:rPr>
                <w:noProof/>
                <w:webHidden/>
              </w:rPr>
              <w:tab/>
            </w:r>
            <w:r w:rsidR="00F72D78">
              <w:rPr>
                <w:noProof/>
                <w:webHidden/>
              </w:rPr>
              <w:fldChar w:fldCharType="begin"/>
            </w:r>
            <w:r w:rsidR="00F72D78">
              <w:rPr>
                <w:noProof/>
                <w:webHidden/>
              </w:rPr>
              <w:instrText xml:space="preserve"> PAGEREF _Toc109623081 \h </w:instrText>
            </w:r>
            <w:r w:rsidR="00F72D78">
              <w:rPr>
                <w:noProof/>
                <w:webHidden/>
              </w:rPr>
            </w:r>
            <w:r w:rsidR="00F72D78">
              <w:rPr>
                <w:noProof/>
                <w:webHidden/>
              </w:rPr>
              <w:fldChar w:fldCharType="separate"/>
            </w:r>
            <w:r w:rsidR="00F72D78">
              <w:rPr>
                <w:noProof/>
                <w:webHidden/>
              </w:rPr>
              <w:t>62</w:t>
            </w:r>
            <w:r w:rsidR="00F72D78">
              <w:rPr>
                <w:noProof/>
                <w:webHidden/>
              </w:rPr>
              <w:fldChar w:fldCharType="end"/>
            </w:r>
          </w:hyperlink>
        </w:p>
        <w:p w14:paraId="6880BD6A" w14:textId="77777777" w:rsidR="00F72D78" w:rsidRDefault="004D022D">
          <w:pPr>
            <w:pStyle w:val="TOC3"/>
            <w:tabs>
              <w:tab w:val="right" w:leader="dot" w:pos="9062"/>
            </w:tabs>
            <w:rPr>
              <w:rFonts w:asciiTheme="minorHAnsi" w:eastAsiaTheme="minorEastAsia" w:hAnsiTheme="minorHAnsi" w:cstheme="minorBidi"/>
              <w:noProof/>
            </w:rPr>
          </w:pPr>
          <w:hyperlink w:anchor="_Toc109623082" w:history="1">
            <w:r w:rsidR="00F72D78" w:rsidRPr="00FE1831">
              <w:rPr>
                <w:rStyle w:val="Hyperlink"/>
                <w:rFonts w:ascii="Times New Roman" w:hAnsi="Times New Roman"/>
                <w:b/>
                <w:noProof/>
              </w:rPr>
              <w:t>4. 3.2 Vegetative growth of tef</w:t>
            </w:r>
            <w:r w:rsidR="00F72D78">
              <w:rPr>
                <w:noProof/>
                <w:webHidden/>
              </w:rPr>
              <w:tab/>
            </w:r>
            <w:r w:rsidR="00F72D78">
              <w:rPr>
                <w:noProof/>
                <w:webHidden/>
              </w:rPr>
              <w:fldChar w:fldCharType="begin"/>
            </w:r>
            <w:r w:rsidR="00F72D78">
              <w:rPr>
                <w:noProof/>
                <w:webHidden/>
              </w:rPr>
              <w:instrText xml:space="preserve"> PAGEREF _Toc109623082 \h </w:instrText>
            </w:r>
            <w:r w:rsidR="00F72D78">
              <w:rPr>
                <w:noProof/>
                <w:webHidden/>
              </w:rPr>
            </w:r>
            <w:r w:rsidR="00F72D78">
              <w:rPr>
                <w:noProof/>
                <w:webHidden/>
              </w:rPr>
              <w:fldChar w:fldCharType="separate"/>
            </w:r>
            <w:r w:rsidR="00F72D78">
              <w:rPr>
                <w:noProof/>
                <w:webHidden/>
              </w:rPr>
              <w:t>67</w:t>
            </w:r>
            <w:r w:rsidR="00F72D78">
              <w:rPr>
                <w:noProof/>
                <w:webHidden/>
              </w:rPr>
              <w:fldChar w:fldCharType="end"/>
            </w:r>
          </w:hyperlink>
        </w:p>
        <w:p w14:paraId="2DEF70E3" w14:textId="77777777" w:rsidR="00F72D78" w:rsidRDefault="004D022D">
          <w:pPr>
            <w:pStyle w:val="TOC3"/>
            <w:tabs>
              <w:tab w:val="right" w:leader="dot" w:pos="9062"/>
            </w:tabs>
            <w:rPr>
              <w:rFonts w:asciiTheme="minorHAnsi" w:eastAsiaTheme="minorEastAsia" w:hAnsiTheme="minorHAnsi" w:cstheme="minorBidi"/>
              <w:noProof/>
            </w:rPr>
          </w:pPr>
          <w:hyperlink w:anchor="_Toc109623083" w:history="1">
            <w:r w:rsidR="00F72D78" w:rsidRPr="00FE1831">
              <w:rPr>
                <w:rStyle w:val="Hyperlink"/>
                <w:rFonts w:ascii="Times New Roman" w:hAnsi="Times New Roman"/>
                <w:b/>
                <w:noProof/>
                <w:lang w:val="en-GB"/>
              </w:rPr>
              <w:t>4.3.3 Grain yield and related parameters of tef</w:t>
            </w:r>
            <w:r w:rsidR="00F72D78">
              <w:rPr>
                <w:noProof/>
                <w:webHidden/>
              </w:rPr>
              <w:tab/>
            </w:r>
            <w:r w:rsidR="00F72D78">
              <w:rPr>
                <w:noProof/>
                <w:webHidden/>
              </w:rPr>
              <w:fldChar w:fldCharType="begin"/>
            </w:r>
            <w:r w:rsidR="00F72D78">
              <w:rPr>
                <w:noProof/>
                <w:webHidden/>
              </w:rPr>
              <w:instrText xml:space="preserve"> PAGEREF _Toc109623083 \h </w:instrText>
            </w:r>
            <w:r w:rsidR="00F72D78">
              <w:rPr>
                <w:noProof/>
                <w:webHidden/>
              </w:rPr>
            </w:r>
            <w:r w:rsidR="00F72D78">
              <w:rPr>
                <w:noProof/>
                <w:webHidden/>
              </w:rPr>
              <w:fldChar w:fldCharType="separate"/>
            </w:r>
            <w:r w:rsidR="00F72D78">
              <w:rPr>
                <w:noProof/>
                <w:webHidden/>
              </w:rPr>
              <w:t>71</w:t>
            </w:r>
            <w:r w:rsidR="00F72D78">
              <w:rPr>
                <w:noProof/>
                <w:webHidden/>
              </w:rPr>
              <w:fldChar w:fldCharType="end"/>
            </w:r>
          </w:hyperlink>
        </w:p>
        <w:p w14:paraId="55CA8516" w14:textId="77777777" w:rsidR="00F72D78" w:rsidRDefault="004D022D">
          <w:pPr>
            <w:pStyle w:val="TOC2"/>
            <w:tabs>
              <w:tab w:val="right" w:leader="dot" w:pos="9062"/>
            </w:tabs>
            <w:rPr>
              <w:rFonts w:asciiTheme="minorHAnsi" w:eastAsiaTheme="minorEastAsia" w:hAnsiTheme="minorHAnsi" w:cstheme="minorBidi"/>
              <w:noProof/>
            </w:rPr>
          </w:pPr>
          <w:hyperlink w:anchor="_Toc109623084" w:history="1">
            <w:r w:rsidR="00F72D78" w:rsidRPr="00FE1831">
              <w:rPr>
                <w:rStyle w:val="Hyperlink"/>
                <w:rFonts w:ascii="Times New Roman" w:hAnsi="Times New Roman"/>
                <w:b/>
                <w:noProof/>
              </w:rPr>
              <w:t>4.4. Conclusion</w:t>
            </w:r>
            <w:r w:rsidR="00F72D78">
              <w:rPr>
                <w:noProof/>
                <w:webHidden/>
              </w:rPr>
              <w:tab/>
            </w:r>
            <w:r w:rsidR="00F72D78">
              <w:rPr>
                <w:noProof/>
                <w:webHidden/>
              </w:rPr>
              <w:fldChar w:fldCharType="begin"/>
            </w:r>
            <w:r w:rsidR="00F72D78">
              <w:rPr>
                <w:noProof/>
                <w:webHidden/>
              </w:rPr>
              <w:instrText xml:space="preserve"> PAGEREF _Toc109623084 \h </w:instrText>
            </w:r>
            <w:r w:rsidR="00F72D78">
              <w:rPr>
                <w:noProof/>
                <w:webHidden/>
              </w:rPr>
            </w:r>
            <w:r w:rsidR="00F72D78">
              <w:rPr>
                <w:noProof/>
                <w:webHidden/>
              </w:rPr>
              <w:fldChar w:fldCharType="separate"/>
            </w:r>
            <w:r w:rsidR="00F72D78">
              <w:rPr>
                <w:noProof/>
                <w:webHidden/>
              </w:rPr>
              <w:t>77</w:t>
            </w:r>
            <w:r w:rsidR="00F72D78">
              <w:rPr>
                <w:noProof/>
                <w:webHidden/>
              </w:rPr>
              <w:fldChar w:fldCharType="end"/>
            </w:r>
          </w:hyperlink>
        </w:p>
        <w:p w14:paraId="556087EA" w14:textId="77777777" w:rsidR="00F72D78" w:rsidRDefault="004D022D">
          <w:pPr>
            <w:pStyle w:val="TOC1"/>
            <w:tabs>
              <w:tab w:val="right" w:leader="dot" w:pos="9062"/>
            </w:tabs>
            <w:rPr>
              <w:rFonts w:asciiTheme="minorHAnsi" w:eastAsiaTheme="minorEastAsia" w:hAnsiTheme="minorHAnsi" w:cstheme="minorBidi"/>
              <w:noProof/>
            </w:rPr>
          </w:pPr>
          <w:hyperlink w:anchor="_Toc109623085" w:history="1">
            <w:r w:rsidR="00F72D78" w:rsidRPr="00FE1831">
              <w:rPr>
                <w:rStyle w:val="Hyperlink"/>
                <w:rFonts w:ascii="Times New Roman" w:hAnsi="Times New Roman"/>
                <w:b/>
                <w:bCs/>
                <w:noProof/>
              </w:rPr>
              <w:t>CHAPTER  5. GENERAL SYNTHESIS AND RECOMMENDATIONS</w:t>
            </w:r>
            <w:r w:rsidR="00F72D78">
              <w:rPr>
                <w:noProof/>
                <w:webHidden/>
              </w:rPr>
              <w:tab/>
            </w:r>
            <w:r w:rsidR="00F72D78">
              <w:rPr>
                <w:noProof/>
                <w:webHidden/>
              </w:rPr>
              <w:fldChar w:fldCharType="begin"/>
            </w:r>
            <w:r w:rsidR="00F72D78">
              <w:rPr>
                <w:noProof/>
                <w:webHidden/>
              </w:rPr>
              <w:instrText xml:space="preserve"> PAGEREF _Toc109623085 \h </w:instrText>
            </w:r>
            <w:r w:rsidR="00F72D78">
              <w:rPr>
                <w:noProof/>
                <w:webHidden/>
              </w:rPr>
            </w:r>
            <w:r w:rsidR="00F72D78">
              <w:rPr>
                <w:noProof/>
                <w:webHidden/>
              </w:rPr>
              <w:fldChar w:fldCharType="separate"/>
            </w:r>
            <w:r w:rsidR="00F72D78">
              <w:rPr>
                <w:noProof/>
                <w:webHidden/>
              </w:rPr>
              <w:t>78</w:t>
            </w:r>
            <w:r w:rsidR="00F72D78">
              <w:rPr>
                <w:noProof/>
                <w:webHidden/>
              </w:rPr>
              <w:fldChar w:fldCharType="end"/>
            </w:r>
          </w:hyperlink>
        </w:p>
        <w:p w14:paraId="734AFD90" w14:textId="77777777" w:rsidR="00F72D78" w:rsidRDefault="004D022D">
          <w:pPr>
            <w:pStyle w:val="TOC2"/>
            <w:tabs>
              <w:tab w:val="right" w:leader="dot" w:pos="9062"/>
            </w:tabs>
            <w:rPr>
              <w:rFonts w:asciiTheme="minorHAnsi" w:eastAsiaTheme="minorEastAsia" w:hAnsiTheme="minorHAnsi" w:cstheme="minorBidi"/>
              <w:noProof/>
            </w:rPr>
          </w:pPr>
          <w:hyperlink w:anchor="_Toc109623086" w:history="1">
            <w:r w:rsidR="00F72D78" w:rsidRPr="00FE1831">
              <w:rPr>
                <w:rStyle w:val="Hyperlink"/>
                <w:rFonts w:ascii="Times New Roman" w:hAnsi="Times New Roman"/>
                <w:b/>
                <w:noProof/>
              </w:rPr>
              <w:t>5.1 Synthesis</w:t>
            </w:r>
            <w:r w:rsidR="00F72D78">
              <w:rPr>
                <w:noProof/>
                <w:webHidden/>
              </w:rPr>
              <w:tab/>
            </w:r>
            <w:r w:rsidR="00F72D78">
              <w:rPr>
                <w:noProof/>
                <w:webHidden/>
              </w:rPr>
              <w:fldChar w:fldCharType="begin"/>
            </w:r>
            <w:r w:rsidR="00F72D78">
              <w:rPr>
                <w:noProof/>
                <w:webHidden/>
              </w:rPr>
              <w:instrText xml:space="preserve"> PAGEREF _Toc109623086 \h </w:instrText>
            </w:r>
            <w:r w:rsidR="00F72D78">
              <w:rPr>
                <w:noProof/>
                <w:webHidden/>
              </w:rPr>
            </w:r>
            <w:r w:rsidR="00F72D78">
              <w:rPr>
                <w:noProof/>
                <w:webHidden/>
              </w:rPr>
              <w:fldChar w:fldCharType="separate"/>
            </w:r>
            <w:r w:rsidR="00F72D78">
              <w:rPr>
                <w:noProof/>
                <w:webHidden/>
              </w:rPr>
              <w:t>78</w:t>
            </w:r>
            <w:r w:rsidR="00F72D78">
              <w:rPr>
                <w:noProof/>
                <w:webHidden/>
              </w:rPr>
              <w:fldChar w:fldCharType="end"/>
            </w:r>
          </w:hyperlink>
        </w:p>
        <w:p w14:paraId="1EEE6A30" w14:textId="77777777" w:rsidR="00F72D78" w:rsidRDefault="004D022D">
          <w:pPr>
            <w:pStyle w:val="TOC2"/>
            <w:tabs>
              <w:tab w:val="right" w:leader="dot" w:pos="9062"/>
            </w:tabs>
            <w:rPr>
              <w:rFonts w:asciiTheme="minorHAnsi" w:eastAsiaTheme="minorEastAsia" w:hAnsiTheme="minorHAnsi" w:cstheme="minorBidi"/>
              <w:noProof/>
            </w:rPr>
          </w:pPr>
          <w:hyperlink w:anchor="_Toc109623087" w:history="1">
            <w:r w:rsidR="00F72D78" w:rsidRPr="00FE1831">
              <w:rPr>
                <w:rStyle w:val="Hyperlink"/>
                <w:rFonts w:ascii="Times New Roman" w:hAnsi="Times New Roman"/>
                <w:b/>
                <w:noProof/>
              </w:rPr>
              <w:t>5.2 Recommendations</w:t>
            </w:r>
            <w:r w:rsidR="00F72D78">
              <w:rPr>
                <w:noProof/>
                <w:webHidden/>
              </w:rPr>
              <w:tab/>
            </w:r>
            <w:r w:rsidR="00F72D78">
              <w:rPr>
                <w:noProof/>
                <w:webHidden/>
              </w:rPr>
              <w:fldChar w:fldCharType="begin"/>
            </w:r>
            <w:r w:rsidR="00F72D78">
              <w:rPr>
                <w:noProof/>
                <w:webHidden/>
              </w:rPr>
              <w:instrText xml:space="preserve"> PAGEREF _Toc109623087 \h </w:instrText>
            </w:r>
            <w:r w:rsidR="00F72D78">
              <w:rPr>
                <w:noProof/>
                <w:webHidden/>
              </w:rPr>
            </w:r>
            <w:r w:rsidR="00F72D78">
              <w:rPr>
                <w:noProof/>
                <w:webHidden/>
              </w:rPr>
              <w:fldChar w:fldCharType="separate"/>
            </w:r>
            <w:r w:rsidR="00F72D78">
              <w:rPr>
                <w:noProof/>
                <w:webHidden/>
              </w:rPr>
              <w:t>78</w:t>
            </w:r>
            <w:r w:rsidR="00F72D78">
              <w:rPr>
                <w:noProof/>
                <w:webHidden/>
              </w:rPr>
              <w:fldChar w:fldCharType="end"/>
            </w:r>
          </w:hyperlink>
        </w:p>
        <w:p w14:paraId="3B6C6411" w14:textId="77777777" w:rsidR="00F72D78" w:rsidRDefault="004D022D">
          <w:pPr>
            <w:pStyle w:val="TOC1"/>
            <w:tabs>
              <w:tab w:val="right" w:leader="dot" w:pos="9062"/>
            </w:tabs>
            <w:rPr>
              <w:rFonts w:asciiTheme="minorHAnsi" w:eastAsiaTheme="minorEastAsia" w:hAnsiTheme="minorHAnsi" w:cstheme="minorBidi"/>
              <w:noProof/>
            </w:rPr>
          </w:pPr>
          <w:hyperlink w:anchor="_Toc109623088" w:history="1">
            <w:r w:rsidR="00F72D78" w:rsidRPr="00FE1831">
              <w:rPr>
                <w:rStyle w:val="Hyperlink"/>
                <w:rFonts w:ascii="Times New Roman" w:hAnsi="Times New Roman"/>
                <w:b/>
                <w:noProof/>
              </w:rPr>
              <w:t>References</w:t>
            </w:r>
            <w:r w:rsidR="00F72D78">
              <w:rPr>
                <w:noProof/>
                <w:webHidden/>
              </w:rPr>
              <w:tab/>
            </w:r>
            <w:r w:rsidR="00F72D78">
              <w:rPr>
                <w:noProof/>
                <w:webHidden/>
              </w:rPr>
              <w:fldChar w:fldCharType="begin"/>
            </w:r>
            <w:r w:rsidR="00F72D78">
              <w:rPr>
                <w:noProof/>
                <w:webHidden/>
              </w:rPr>
              <w:instrText xml:space="preserve"> PAGEREF _Toc109623088 \h </w:instrText>
            </w:r>
            <w:r w:rsidR="00F72D78">
              <w:rPr>
                <w:noProof/>
                <w:webHidden/>
              </w:rPr>
            </w:r>
            <w:r w:rsidR="00F72D78">
              <w:rPr>
                <w:noProof/>
                <w:webHidden/>
              </w:rPr>
              <w:fldChar w:fldCharType="separate"/>
            </w:r>
            <w:r w:rsidR="00F72D78">
              <w:rPr>
                <w:noProof/>
                <w:webHidden/>
              </w:rPr>
              <w:t>80</w:t>
            </w:r>
            <w:r w:rsidR="00F72D78">
              <w:rPr>
                <w:noProof/>
                <w:webHidden/>
              </w:rPr>
              <w:fldChar w:fldCharType="end"/>
            </w:r>
          </w:hyperlink>
        </w:p>
        <w:p w14:paraId="4847B598" w14:textId="77777777" w:rsidR="00F72D78" w:rsidRDefault="004D022D">
          <w:pPr>
            <w:pStyle w:val="TOC1"/>
            <w:tabs>
              <w:tab w:val="right" w:leader="dot" w:pos="9062"/>
            </w:tabs>
            <w:rPr>
              <w:rFonts w:asciiTheme="minorHAnsi" w:eastAsiaTheme="minorEastAsia" w:hAnsiTheme="minorHAnsi" w:cstheme="minorBidi"/>
              <w:noProof/>
            </w:rPr>
          </w:pPr>
          <w:hyperlink w:anchor="_Toc109623089" w:history="1">
            <w:r w:rsidR="00F72D78" w:rsidRPr="00FE1831">
              <w:rPr>
                <w:rStyle w:val="Hyperlink"/>
                <w:rFonts w:ascii="Times New Roman" w:hAnsi="Times New Roman"/>
                <w:b/>
                <w:bCs/>
                <w:noProof/>
              </w:rPr>
              <w:t>BIOGRAPHICAL SKETCH</w:t>
            </w:r>
            <w:r w:rsidR="00F72D78">
              <w:rPr>
                <w:noProof/>
                <w:webHidden/>
              </w:rPr>
              <w:tab/>
            </w:r>
            <w:r w:rsidR="00F72D78">
              <w:rPr>
                <w:noProof/>
                <w:webHidden/>
              </w:rPr>
              <w:fldChar w:fldCharType="begin"/>
            </w:r>
            <w:r w:rsidR="00F72D78">
              <w:rPr>
                <w:noProof/>
                <w:webHidden/>
              </w:rPr>
              <w:instrText xml:space="preserve"> PAGEREF _Toc109623089 \h </w:instrText>
            </w:r>
            <w:r w:rsidR="00F72D78">
              <w:rPr>
                <w:noProof/>
                <w:webHidden/>
              </w:rPr>
            </w:r>
            <w:r w:rsidR="00F72D78">
              <w:rPr>
                <w:noProof/>
                <w:webHidden/>
              </w:rPr>
              <w:fldChar w:fldCharType="separate"/>
            </w:r>
            <w:r w:rsidR="00F72D78">
              <w:rPr>
                <w:noProof/>
                <w:webHidden/>
              </w:rPr>
              <w:t>102</w:t>
            </w:r>
            <w:r w:rsidR="00F72D78">
              <w:rPr>
                <w:noProof/>
                <w:webHidden/>
              </w:rPr>
              <w:fldChar w:fldCharType="end"/>
            </w:r>
          </w:hyperlink>
        </w:p>
        <w:p w14:paraId="45405BB8" w14:textId="77777777" w:rsidR="003E440A" w:rsidRPr="00252579" w:rsidRDefault="003E440A" w:rsidP="00252579">
          <w:pPr>
            <w:spacing w:line="360" w:lineRule="auto"/>
            <w:rPr>
              <w:rFonts w:ascii="Times New Roman" w:hAnsi="Times New Roman"/>
              <w:sz w:val="24"/>
              <w:szCs w:val="24"/>
            </w:rPr>
          </w:pPr>
          <w:r w:rsidRPr="00252579">
            <w:rPr>
              <w:rFonts w:ascii="Times New Roman" w:hAnsi="Times New Roman"/>
              <w:b/>
              <w:bCs/>
              <w:noProof/>
              <w:sz w:val="24"/>
              <w:szCs w:val="24"/>
            </w:rPr>
            <w:fldChar w:fldCharType="end"/>
          </w:r>
        </w:p>
      </w:sdtContent>
    </w:sdt>
    <w:p w14:paraId="510B7131" w14:textId="77777777" w:rsidR="00715E44" w:rsidRPr="00252579" w:rsidRDefault="00715E44" w:rsidP="00252579">
      <w:pPr>
        <w:pStyle w:val="TOCHeading"/>
        <w:spacing w:before="0" w:line="360" w:lineRule="auto"/>
        <w:jc w:val="both"/>
        <w:rPr>
          <w:rFonts w:ascii="Times New Roman" w:hAnsi="Times New Roman"/>
          <w:b/>
          <w:bCs/>
          <w:color w:val="auto"/>
          <w:sz w:val="24"/>
          <w:szCs w:val="24"/>
        </w:rPr>
      </w:pPr>
    </w:p>
    <w:p w14:paraId="3F024C5A" w14:textId="77777777" w:rsidR="003E440A" w:rsidRPr="00252579" w:rsidRDefault="003E440A" w:rsidP="00252579">
      <w:pPr>
        <w:spacing w:line="360" w:lineRule="auto"/>
        <w:rPr>
          <w:rFonts w:ascii="Times New Roman" w:hAnsi="Times New Roman"/>
          <w:sz w:val="24"/>
          <w:szCs w:val="24"/>
        </w:rPr>
      </w:pPr>
    </w:p>
    <w:p w14:paraId="5637F395" w14:textId="77777777" w:rsidR="003E440A" w:rsidRPr="00252579" w:rsidRDefault="003E440A" w:rsidP="00252579">
      <w:pPr>
        <w:spacing w:line="360" w:lineRule="auto"/>
        <w:rPr>
          <w:rFonts w:ascii="Times New Roman" w:hAnsi="Times New Roman"/>
          <w:sz w:val="24"/>
          <w:szCs w:val="24"/>
        </w:rPr>
      </w:pPr>
    </w:p>
    <w:p w14:paraId="3B8881A2" w14:textId="77777777" w:rsidR="00311090" w:rsidRPr="00252579" w:rsidRDefault="00311090" w:rsidP="00252579">
      <w:pPr>
        <w:spacing w:line="360" w:lineRule="auto"/>
        <w:rPr>
          <w:rFonts w:ascii="Times New Roman" w:hAnsi="Times New Roman"/>
          <w:sz w:val="24"/>
          <w:szCs w:val="24"/>
        </w:rPr>
      </w:pPr>
    </w:p>
    <w:p w14:paraId="7EE1E9E8" w14:textId="77777777" w:rsidR="00311090" w:rsidRPr="00252579" w:rsidRDefault="00311090" w:rsidP="00252579">
      <w:pPr>
        <w:spacing w:line="360" w:lineRule="auto"/>
        <w:rPr>
          <w:rFonts w:ascii="Times New Roman" w:hAnsi="Times New Roman"/>
          <w:sz w:val="24"/>
          <w:szCs w:val="24"/>
        </w:rPr>
      </w:pPr>
    </w:p>
    <w:p w14:paraId="3BD7631E" w14:textId="77777777" w:rsidR="00311090" w:rsidRPr="00252579" w:rsidRDefault="00311090" w:rsidP="00252579">
      <w:pPr>
        <w:spacing w:line="360" w:lineRule="auto"/>
        <w:rPr>
          <w:rFonts w:ascii="Times New Roman" w:hAnsi="Times New Roman"/>
          <w:sz w:val="24"/>
          <w:szCs w:val="24"/>
        </w:rPr>
      </w:pPr>
    </w:p>
    <w:p w14:paraId="510236DC" w14:textId="77777777" w:rsidR="00311090" w:rsidRPr="00252579" w:rsidRDefault="00311090" w:rsidP="00252579">
      <w:pPr>
        <w:spacing w:line="360" w:lineRule="auto"/>
        <w:rPr>
          <w:rFonts w:ascii="Times New Roman" w:hAnsi="Times New Roman"/>
          <w:sz w:val="24"/>
          <w:szCs w:val="24"/>
        </w:rPr>
      </w:pPr>
    </w:p>
    <w:p w14:paraId="1775E419" w14:textId="77777777" w:rsidR="00A06283" w:rsidRDefault="00A06283" w:rsidP="00252579">
      <w:pPr>
        <w:pStyle w:val="Heading1"/>
        <w:spacing w:line="360" w:lineRule="auto"/>
        <w:jc w:val="center"/>
        <w:rPr>
          <w:rFonts w:ascii="Times New Roman" w:hAnsi="Times New Roman"/>
          <w:b/>
          <w:color w:val="auto"/>
          <w:sz w:val="24"/>
          <w:szCs w:val="24"/>
        </w:rPr>
      </w:pPr>
      <w:bookmarkStart w:id="13" w:name="_Toc109623019"/>
    </w:p>
    <w:p w14:paraId="6E1728C9" w14:textId="77777777" w:rsidR="007048B9" w:rsidRPr="00252579" w:rsidRDefault="007048B9" w:rsidP="00252579">
      <w:pPr>
        <w:pStyle w:val="Heading1"/>
        <w:spacing w:line="360" w:lineRule="auto"/>
        <w:jc w:val="center"/>
        <w:rPr>
          <w:rFonts w:ascii="Times New Roman" w:hAnsi="Times New Roman"/>
          <w:b/>
          <w:color w:val="auto"/>
          <w:sz w:val="24"/>
          <w:szCs w:val="24"/>
        </w:rPr>
      </w:pPr>
      <w:r w:rsidRPr="00252579">
        <w:rPr>
          <w:rFonts w:ascii="Times New Roman" w:hAnsi="Times New Roman"/>
          <w:b/>
          <w:color w:val="auto"/>
          <w:sz w:val="24"/>
          <w:szCs w:val="24"/>
        </w:rPr>
        <w:t>LIST OF TABLES</w:t>
      </w:r>
      <w:bookmarkEnd w:id="13"/>
    </w:p>
    <w:p w14:paraId="09849804" w14:textId="77777777" w:rsidR="007048B9" w:rsidRPr="00252579" w:rsidRDefault="007048B9" w:rsidP="00252579">
      <w:pPr>
        <w:spacing w:after="0" w:line="360" w:lineRule="auto"/>
        <w:rPr>
          <w:rFonts w:ascii="Times New Roman" w:hAnsi="Times New Roman"/>
          <w:sz w:val="24"/>
          <w:szCs w:val="24"/>
        </w:rPr>
      </w:pPr>
    </w:p>
    <w:p w14:paraId="3EC881A2" w14:textId="77777777" w:rsidR="007048B9" w:rsidRPr="00252579" w:rsidRDefault="007048B9" w:rsidP="00252579">
      <w:pPr>
        <w:pStyle w:val="Caption"/>
        <w:tabs>
          <w:tab w:val="left" w:leader="dot" w:pos="9072"/>
        </w:tabs>
        <w:spacing w:after="0" w:line="360" w:lineRule="auto"/>
        <w:ind w:left="548" w:hanging="634"/>
        <w:rPr>
          <w:b/>
          <w:i w:val="0"/>
          <w:noProof/>
          <w:color w:val="auto"/>
          <w:sz w:val="24"/>
          <w:szCs w:val="24"/>
        </w:rPr>
      </w:pPr>
      <w:r w:rsidRPr="00252579">
        <w:rPr>
          <w:b/>
          <w:i w:val="0"/>
          <w:color w:val="auto"/>
          <w:sz w:val="24"/>
          <w:szCs w:val="24"/>
        </w:rPr>
        <w:t xml:space="preserve">Tabe 1. </w:t>
      </w:r>
      <w:r w:rsidRPr="00252579">
        <w:rPr>
          <w:b/>
          <w:i w:val="0"/>
          <w:color w:val="auto"/>
          <w:sz w:val="24"/>
          <w:szCs w:val="24"/>
        </w:rPr>
        <w:fldChar w:fldCharType="begin"/>
      </w:r>
      <w:r w:rsidRPr="00252579">
        <w:rPr>
          <w:b/>
          <w:i w:val="0"/>
          <w:color w:val="auto"/>
          <w:sz w:val="24"/>
          <w:szCs w:val="24"/>
        </w:rPr>
        <w:instrText xml:space="preserve"> SEQ Tabe_1. \* ARABIC </w:instrText>
      </w:r>
      <w:r w:rsidRPr="00252579">
        <w:rPr>
          <w:b/>
          <w:i w:val="0"/>
          <w:color w:val="auto"/>
          <w:sz w:val="24"/>
          <w:szCs w:val="24"/>
        </w:rPr>
        <w:fldChar w:fldCharType="separate"/>
      </w:r>
      <w:r w:rsidRPr="00252579">
        <w:rPr>
          <w:b/>
          <w:i w:val="0"/>
          <w:noProof/>
          <w:color w:val="auto"/>
          <w:sz w:val="24"/>
          <w:szCs w:val="24"/>
        </w:rPr>
        <w:t>1</w:t>
      </w:r>
      <w:r w:rsidRPr="00252579">
        <w:rPr>
          <w:b/>
          <w:i w:val="0"/>
          <w:color w:val="auto"/>
          <w:sz w:val="24"/>
          <w:szCs w:val="24"/>
        </w:rPr>
        <w:fldChar w:fldCharType="end"/>
      </w:r>
      <w:r w:rsidRPr="00252579">
        <w:rPr>
          <w:b/>
          <w:i w:val="0"/>
          <w:noProof/>
          <w:color w:val="auto"/>
          <w:sz w:val="24"/>
          <w:szCs w:val="24"/>
        </w:rPr>
        <w:t xml:space="preserve"> Some important physicochemical properties of the experimental soils before            plowing and Composition of cattle manure used for the experiment</w:t>
      </w:r>
      <w:r w:rsidRPr="00252579">
        <w:rPr>
          <w:b/>
          <w:i w:val="0"/>
          <w:noProof/>
          <w:color w:val="auto"/>
          <w:sz w:val="24"/>
          <w:szCs w:val="24"/>
        </w:rPr>
        <w:tab/>
        <w:t>11</w:t>
      </w:r>
    </w:p>
    <w:p w14:paraId="2D21F5D3" w14:textId="64D51F84"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Fonts w:ascii="Times New Roman" w:hAnsi="Times New Roman"/>
          <w:b/>
          <w:noProof/>
          <w:sz w:val="24"/>
          <w:szCs w:val="24"/>
        </w:rPr>
        <w:t xml:space="preserve">Table 2.1. Effect of </w:t>
      </w:r>
      <w:r w:rsidRPr="00252579">
        <w:rPr>
          <w:rFonts w:ascii="Times New Roman" w:hAnsi="Times New Roman"/>
          <w:b/>
          <w:sz w:val="24"/>
          <w:szCs w:val="24"/>
        </w:rPr>
        <w:t xml:space="preserve">plant density of white lupine intercropping with </w:t>
      </w:r>
      <w:r w:rsidR="00A4360F" w:rsidRPr="00252579">
        <w:rPr>
          <w:rFonts w:ascii="Times New Roman" w:hAnsi="Times New Roman"/>
          <w:b/>
          <w:i/>
          <w:sz w:val="24"/>
          <w:szCs w:val="24"/>
        </w:rPr>
        <w:t>tef</w:t>
      </w:r>
      <w:r w:rsidRPr="00252579">
        <w:rPr>
          <w:rFonts w:ascii="Times New Roman" w:hAnsi="Times New Roman"/>
          <w:b/>
          <w:sz w:val="24"/>
          <w:szCs w:val="24"/>
        </w:rPr>
        <w:t xml:space="preserve"> on growth and yield of </w:t>
      </w:r>
      <w:r w:rsidR="00A4360F" w:rsidRPr="00252579">
        <w:rPr>
          <w:rFonts w:ascii="Times New Roman" w:hAnsi="Times New Roman"/>
          <w:b/>
          <w:i/>
          <w:sz w:val="24"/>
          <w:szCs w:val="24"/>
        </w:rPr>
        <w:t>tef</w:t>
      </w:r>
      <w:r w:rsidRPr="00252579">
        <w:rPr>
          <w:rFonts w:ascii="Times New Roman" w:hAnsi="Times New Roman"/>
          <w:b/>
          <w:noProof/>
          <w:sz w:val="24"/>
          <w:szCs w:val="24"/>
        </w:rPr>
        <w:t xml:space="preserve"> over years in northwest Ethiopian highlands</w:t>
      </w:r>
      <w:r w:rsidRPr="00252579">
        <w:rPr>
          <w:rFonts w:ascii="Times New Roman" w:hAnsi="Times New Roman"/>
          <w:b/>
          <w:noProof/>
          <w:sz w:val="24"/>
          <w:szCs w:val="24"/>
        </w:rPr>
        <w:tab/>
        <w:t>2</w:t>
      </w:r>
      <w:r w:rsidR="00F9470B">
        <w:rPr>
          <w:rFonts w:ascii="Times New Roman" w:hAnsi="Times New Roman"/>
          <w:b/>
          <w:noProof/>
          <w:sz w:val="24"/>
          <w:szCs w:val="24"/>
        </w:rPr>
        <w:t>6</w:t>
      </w:r>
    </w:p>
    <w:p w14:paraId="0AE06E8E" w14:textId="775415AB"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Fonts w:ascii="Times New Roman" w:hAnsi="Times New Roman"/>
          <w:b/>
          <w:noProof/>
          <w:sz w:val="24"/>
          <w:szCs w:val="24"/>
        </w:rPr>
        <w:t xml:space="preserve">Table 2.2. Effect of </w:t>
      </w:r>
      <w:r w:rsidRPr="00252579">
        <w:rPr>
          <w:rFonts w:ascii="Times New Roman" w:hAnsi="Times New Roman"/>
          <w:b/>
          <w:sz w:val="24"/>
          <w:szCs w:val="24"/>
        </w:rPr>
        <w:t xml:space="preserve">plant density of lupine intercropping with </w:t>
      </w:r>
      <w:r w:rsidR="00A4360F" w:rsidRPr="00252579">
        <w:rPr>
          <w:rFonts w:ascii="Times New Roman" w:hAnsi="Times New Roman"/>
          <w:b/>
          <w:i/>
          <w:sz w:val="24"/>
          <w:szCs w:val="24"/>
        </w:rPr>
        <w:t>tef</w:t>
      </w:r>
      <w:r w:rsidRPr="00252579">
        <w:rPr>
          <w:rFonts w:ascii="Times New Roman" w:hAnsi="Times New Roman"/>
          <w:b/>
          <w:sz w:val="24"/>
          <w:szCs w:val="24"/>
        </w:rPr>
        <w:t xml:space="preserve"> on </w:t>
      </w:r>
      <w:r w:rsidRPr="00252579">
        <w:rPr>
          <w:rFonts w:ascii="Times New Roman" w:hAnsi="Times New Roman"/>
          <w:b/>
          <w:noProof/>
          <w:sz w:val="24"/>
          <w:szCs w:val="24"/>
        </w:rPr>
        <w:t xml:space="preserve">yield and yield components </w:t>
      </w:r>
      <w:r w:rsidRPr="00252579">
        <w:rPr>
          <w:rFonts w:ascii="Times New Roman" w:hAnsi="Times New Roman"/>
          <w:b/>
          <w:sz w:val="24"/>
          <w:szCs w:val="24"/>
        </w:rPr>
        <w:t xml:space="preserve">of </w:t>
      </w:r>
      <w:r w:rsidRPr="00252579">
        <w:rPr>
          <w:rFonts w:ascii="Times New Roman" w:hAnsi="Times New Roman"/>
          <w:b/>
          <w:noProof/>
          <w:sz w:val="24"/>
          <w:szCs w:val="24"/>
        </w:rPr>
        <w:t>lupine in Gozamin District, northwest Ethiopian highlands</w:t>
      </w:r>
      <w:r w:rsidRPr="00252579">
        <w:rPr>
          <w:rFonts w:ascii="Times New Roman" w:hAnsi="Times New Roman"/>
          <w:b/>
          <w:noProof/>
          <w:sz w:val="24"/>
          <w:szCs w:val="24"/>
        </w:rPr>
        <w:tab/>
        <w:t>2</w:t>
      </w:r>
      <w:r w:rsidR="00F9470B">
        <w:rPr>
          <w:rFonts w:ascii="Times New Roman" w:hAnsi="Times New Roman"/>
          <w:b/>
          <w:noProof/>
          <w:sz w:val="24"/>
          <w:szCs w:val="24"/>
        </w:rPr>
        <w:t>9</w:t>
      </w:r>
    </w:p>
    <w:p w14:paraId="5EFDFB53" w14:textId="1CA9768A"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Style w:val="fontstyle01"/>
          <w:rFonts w:ascii="Times New Roman" w:hAnsi="Times New Roman"/>
          <w:b/>
          <w:i w:val="0"/>
          <w:color w:val="auto"/>
          <w:sz w:val="24"/>
          <w:szCs w:val="24"/>
        </w:rPr>
        <w:t xml:space="preserve">Table 2.3. </w:t>
      </w:r>
      <w:r w:rsidR="00F9470B">
        <w:rPr>
          <w:rStyle w:val="fontstyle01"/>
          <w:rFonts w:ascii="Times New Roman" w:hAnsi="Times New Roman"/>
          <w:b/>
          <w:i w:val="0"/>
          <w:color w:val="auto"/>
          <w:sz w:val="24"/>
          <w:szCs w:val="24"/>
        </w:rPr>
        <w:t>A</w:t>
      </w:r>
      <w:r w:rsidR="00F9470B" w:rsidRPr="00252579">
        <w:rPr>
          <w:rStyle w:val="fontstyle21"/>
          <w:rFonts w:ascii="Times New Roman" w:hAnsi="Times New Roman"/>
          <w:b/>
          <w:color w:val="auto"/>
          <w:sz w:val="24"/>
          <w:szCs w:val="24"/>
        </w:rPr>
        <w:t>ggressivity</w:t>
      </w:r>
      <w:r w:rsidR="00F9470B">
        <w:rPr>
          <w:rStyle w:val="fontstyle21"/>
          <w:rFonts w:ascii="Times New Roman" w:hAnsi="Times New Roman"/>
          <w:b/>
          <w:color w:val="auto"/>
          <w:sz w:val="24"/>
          <w:szCs w:val="24"/>
        </w:rPr>
        <w:t>, competitive ratio and</w:t>
      </w:r>
      <w:r w:rsidRPr="00252579">
        <w:rPr>
          <w:rStyle w:val="fontstyle21"/>
          <w:rFonts w:ascii="Times New Roman" w:hAnsi="Times New Roman"/>
          <w:b/>
          <w:color w:val="auto"/>
          <w:sz w:val="24"/>
          <w:szCs w:val="24"/>
        </w:rPr>
        <w:t xml:space="preserve"> a</w:t>
      </w:r>
      <w:r w:rsidRPr="00252579">
        <w:rPr>
          <w:rStyle w:val="fontstyle01"/>
          <w:rFonts w:ascii="Times New Roman" w:hAnsi="Times New Roman"/>
          <w:b/>
          <w:i w:val="0"/>
          <w:color w:val="auto"/>
          <w:sz w:val="24"/>
          <w:szCs w:val="24"/>
        </w:rPr>
        <w:t>ctual yield loss</w:t>
      </w:r>
      <w:r w:rsidRPr="00252579">
        <w:rPr>
          <w:rStyle w:val="fontstyle21"/>
          <w:rFonts w:ascii="Times New Roman" w:hAnsi="Times New Roman"/>
          <w:b/>
          <w:color w:val="auto"/>
          <w:sz w:val="24"/>
          <w:szCs w:val="24"/>
        </w:rPr>
        <w:t xml:space="preserve"> of </w:t>
      </w:r>
      <w:r w:rsidR="00A4360F" w:rsidRPr="00252579">
        <w:rPr>
          <w:rFonts w:ascii="Times New Roman" w:hAnsi="Times New Roman"/>
          <w:b/>
          <w:i/>
          <w:sz w:val="24"/>
          <w:szCs w:val="24"/>
        </w:rPr>
        <w:t>tef</w:t>
      </w:r>
      <w:r w:rsidRPr="00252579">
        <w:rPr>
          <w:rFonts w:ascii="Times New Roman" w:hAnsi="Times New Roman"/>
          <w:b/>
          <w:sz w:val="24"/>
          <w:szCs w:val="24"/>
        </w:rPr>
        <w:t xml:space="preserve"> and lupine in </w:t>
      </w:r>
      <w:r w:rsidR="00A4360F" w:rsidRPr="00252579">
        <w:rPr>
          <w:rFonts w:ascii="Times New Roman" w:hAnsi="Times New Roman"/>
          <w:b/>
          <w:i/>
          <w:sz w:val="24"/>
          <w:szCs w:val="24"/>
        </w:rPr>
        <w:t>tef</w:t>
      </w:r>
      <w:r w:rsidRPr="00252579">
        <w:rPr>
          <w:rFonts w:ascii="Times New Roman" w:hAnsi="Times New Roman"/>
          <w:b/>
          <w:sz w:val="24"/>
          <w:szCs w:val="24"/>
        </w:rPr>
        <w:t>-lupine intercropping system</w:t>
      </w:r>
      <w:r w:rsidRPr="00252579">
        <w:rPr>
          <w:rFonts w:ascii="Times New Roman" w:hAnsi="Times New Roman"/>
          <w:b/>
          <w:noProof/>
          <w:sz w:val="24"/>
          <w:szCs w:val="24"/>
        </w:rPr>
        <w:t xml:space="preserve"> in Gozamin District, northwest Ethiopian highlands</w:t>
      </w:r>
      <w:r w:rsidRPr="00252579">
        <w:rPr>
          <w:rFonts w:ascii="Times New Roman" w:hAnsi="Times New Roman"/>
          <w:b/>
          <w:noProof/>
          <w:sz w:val="24"/>
          <w:szCs w:val="24"/>
        </w:rPr>
        <w:tab/>
        <w:t>3</w:t>
      </w:r>
      <w:r w:rsidR="00F9470B">
        <w:rPr>
          <w:rFonts w:ascii="Times New Roman" w:hAnsi="Times New Roman"/>
          <w:b/>
          <w:noProof/>
          <w:sz w:val="24"/>
          <w:szCs w:val="24"/>
        </w:rPr>
        <w:t>3</w:t>
      </w:r>
    </w:p>
    <w:p w14:paraId="509F92C4" w14:textId="11D34C7B"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Style w:val="fontstyle01"/>
          <w:rFonts w:ascii="Times New Roman" w:hAnsi="Times New Roman"/>
          <w:b/>
          <w:i w:val="0"/>
          <w:color w:val="auto"/>
          <w:sz w:val="24"/>
          <w:szCs w:val="24"/>
        </w:rPr>
        <w:t>Table 2.4.</w:t>
      </w:r>
      <w:r w:rsidRPr="00252579">
        <w:rPr>
          <w:rStyle w:val="fontstyle01"/>
          <w:rFonts w:ascii="Times New Roman" w:hAnsi="Times New Roman"/>
          <w:b/>
          <w:color w:val="auto"/>
          <w:sz w:val="24"/>
          <w:szCs w:val="24"/>
        </w:rPr>
        <w:t xml:space="preserve"> </w:t>
      </w:r>
      <w:r w:rsidRPr="00252579">
        <w:rPr>
          <w:rFonts w:ascii="Times New Roman" w:hAnsi="Times New Roman"/>
          <w:b/>
          <w:sz w:val="24"/>
          <w:szCs w:val="24"/>
        </w:rPr>
        <w:t xml:space="preserve">Production efficiency of </w:t>
      </w:r>
      <w:r w:rsidR="00A4360F" w:rsidRPr="00252579">
        <w:rPr>
          <w:rFonts w:ascii="Times New Roman" w:hAnsi="Times New Roman"/>
          <w:b/>
          <w:i/>
          <w:sz w:val="24"/>
          <w:szCs w:val="24"/>
        </w:rPr>
        <w:t>tef</w:t>
      </w:r>
      <w:r w:rsidRPr="00252579">
        <w:rPr>
          <w:rFonts w:ascii="Times New Roman" w:hAnsi="Times New Roman"/>
          <w:b/>
          <w:sz w:val="24"/>
          <w:szCs w:val="24"/>
        </w:rPr>
        <w:t xml:space="preserve">-lupine intercropping </w:t>
      </w:r>
      <w:r w:rsidRPr="00252579">
        <w:rPr>
          <w:rFonts w:ascii="Times New Roman" w:hAnsi="Times New Roman"/>
          <w:b/>
          <w:noProof/>
          <w:sz w:val="24"/>
          <w:szCs w:val="24"/>
        </w:rPr>
        <w:t>system over years in Gozamin District, northwest Ethiopian highlands</w:t>
      </w:r>
      <w:r w:rsidRPr="00252579">
        <w:rPr>
          <w:rFonts w:ascii="Times New Roman" w:hAnsi="Times New Roman"/>
          <w:b/>
          <w:noProof/>
          <w:sz w:val="24"/>
          <w:szCs w:val="24"/>
        </w:rPr>
        <w:tab/>
        <w:t>3</w:t>
      </w:r>
      <w:r w:rsidR="00F9470B">
        <w:rPr>
          <w:rFonts w:ascii="Times New Roman" w:hAnsi="Times New Roman"/>
          <w:b/>
          <w:noProof/>
          <w:sz w:val="24"/>
          <w:szCs w:val="24"/>
        </w:rPr>
        <w:t>4</w:t>
      </w:r>
    </w:p>
    <w:p w14:paraId="14CE4D76" w14:textId="45A205E1" w:rsidR="007048B9" w:rsidRPr="00252579" w:rsidRDefault="007048B9" w:rsidP="00252579">
      <w:pPr>
        <w:tabs>
          <w:tab w:val="left" w:leader="dot" w:pos="9072"/>
        </w:tabs>
        <w:spacing w:after="0" w:line="360" w:lineRule="auto"/>
        <w:ind w:left="548" w:hanging="634"/>
        <w:jc w:val="both"/>
        <w:rPr>
          <w:rFonts w:ascii="Times New Roman" w:hAnsi="Times New Roman"/>
          <w:b/>
          <w:noProof/>
          <w:sz w:val="24"/>
          <w:szCs w:val="24"/>
        </w:rPr>
      </w:pPr>
      <w:r w:rsidRPr="00252579">
        <w:rPr>
          <w:rFonts w:ascii="Times New Roman" w:hAnsi="Times New Roman"/>
          <w:b/>
          <w:bCs/>
          <w:noProof/>
          <w:sz w:val="24"/>
          <w:szCs w:val="24"/>
        </w:rPr>
        <w:t>Table 2.5</w:t>
      </w:r>
      <w:r w:rsidRPr="00252579">
        <w:rPr>
          <w:rFonts w:ascii="Times New Roman" w:hAnsi="Times New Roman"/>
          <w:b/>
          <w:noProof/>
          <w:sz w:val="24"/>
          <w:szCs w:val="24"/>
        </w:rPr>
        <w:t xml:space="preserve">. </w:t>
      </w:r>
      <w:r w:rsidRPr="00252579">
        <w:rPr>
          <w:rFonts w:ascii="Times New Roman" w:hAnsi="Times New Roman"/>
          <w:b/>
          <w:bCs/>
          <w:sz w:val="24"/>
          <w:szCs w:val="24"/>
        </w:rPr>
        <w:t xml:space="preserve">Economic profitability of </w:t>
      </w:r>
      <w:r w:rsidR="00A4360F" w:rsidRPr="00252579">
        <w:rPr>
          <w:rFonts w:ascii="Times New Roman" w:hAnsi="Times New Roman"/>
          <w:b/>
          <w:bCs/>
          <w:i/>
          <w:sz w:val="24"/>
          <w:szCs w:val="24"/>
        </w:rPr>
        <w:t>tef</w:t>
      </w:r>
      <w:r w:rsidRPr="00252579">
        <w:rPr>
          <w:rFonts w:ascii="Times New Roman" w:hAnsi="Times New Roman"/>
          <w:b/>
          <w:bCs/>
          <w:sz w:val="24"/>
          <w:szCs w:val="24"/>
        </w:rPr>
        <w:t>-lupine intercropping</w:t>
      </w:r>
      <w:r w:rsidRPr="00252579">
        <w:rPr>
          <w:rFonts w:ascii="Times New Roman" w:hAnsi="Times New Roman"/>
          <w:b/>
          <w:sz w:val="24"/>
          <w:szCs w:val="24"/>
        </w:rPr>
        <w:t xml:space="preserve"> </w:t>
      </w:r>
      <w:r w:rsidRPr="00252579">
        <w:rPr>
          <w:rFonts w:ascii="Times New Roman" w:hAnsi="Times New Roman"/>
          <w:b/>
          <w:noProof/>
          <w:sz w:val="24"/>
          <w:szCs w:val="24"/>
        </w:rPr>
        <w:t xml:space="preserve">as influenced </w:t>
      </w:r>
      <w:r w:rsidRPr="00252579">
        <w:rPr>
          <w:rFonts w:ascii="Times New Roman" w:hAnsi="Times New Roman"/>
          <w:b/>
          <w:sz w:val="24"/>
          <w:szCs w:val="24"/>
        </w:rPr>
        <w:t xml:space="preserve">plant density of white lupine intercropping with </w:t>
      </w:r>
      <w:r w:rsidR="00A4360F" w:rsidRPr="00252579">
        <w:rPr>
          <w:rFonts w:ascii="Times New Roman" w:hAnsi="Times New Roman"/>
          <w:b/>
          <w:i/>
          <w:sz w:val="24"/>
          <w:szCs w:val="24"/>
        </w:rPr>
        <w:t>tef</w:t>
      </w:r>
      <w:r w:rsidRPr="00252579">
        <w:rPr>
          <w:rFonts w:ascii="Times New Roman" w:hAnsi="Times New Roman"/>
          <w:b/>
          <w:noProof/>
          <w:sz w:val="24"/>
          <w:szCs w:val="24"/>
        </w:rPr>
        <w:t xml:space="preserve"> in 2016 and 2017 main cropping season (combined over years)</w:t>
      </w:r>
      <w:r w:rsidRPr="00252579">
        <w:rPr>
          <w:rFonts w:ascii="Times New Roman" w:hAnsi="Times New Roman"/>
          <w:b/>
          <w:noProof/>
          <w:sz w:val="24"/>
          <w:szCs w:val="24"/>
        </w:rPr>
        <w:tab/>
        <w:t>3</w:t>
      </w:r>
      <w:r w:rsidR="00F9470B">
        <w:rPr>
          <w:rFonts w:ascii="Times New Roman" w:hAnsi="Times New Roman"/>
          <w:b/>
          <w:noProof/>
          <w:sz w:val="24"/>
          <w:szCs w:val="24"/>
        </w:rPr>
        <w:t>5</w:t>
      </w:r>
    </w:p>
    <w:p w14:paraId="497E5CB1" w14:textId="67E26BCD" w:rsidR="007048B9" w:rsidRPr="00252579" w:rsidRDefault="007048B9" w:rsidP="00252579">
      <w:pPr>
        <w:tabs>
          <w:tab w:val="left" w:leader="dot" w:pos="9072"/>
        </w:tabs>
        <w:spacing w:after="0" w:line="360" w:lineRule="auto"/>
        <w:ind w:left="548" w:hanging="634"/>
        <w:rPr>
          <w:rFonts w:ascii="Times New Roman" w:hAnsi="Times New Roman"/>
          <w:sz w:val="24"/>
          <w:szCs w:val="24"/>
        </w:rPr>
      </w:pPr>
      <w:r w:rsidRPr="00252579">
        <w:rPr>
          <w:rFonts w:ascii="Times New Roman" w:hAnsi="Times New Roman"/>
          <w:b/>
          <w:noProof/>
          <w:sz w:val="24"/>
          <w:szCs w:val="24"/>
        </w:rPr>
        <w:t xml:space="preserve">Table 3.1.  Effect of </w:t>
      </w:r>
      <w:r w:rsidRPr="00252579">
        <w:rPr>
          <w:rFonts w:ascii="Times New Roman" w:hAnsi="Times New Roman"/>
          <w:b/>
          <w:sz w:val="24"/>
          <w:szCs w:val="24"/>
        </w:rPr>
        <w:t xml:space="preserve">plant density and time of lupine relay cropping in </w:t>
      </w:r>
      <w:r w:rsidR="00A4360F" w:rsidRPr="00252579">
        <w:rPr>
          <w:rFonts w:ascii="Times New Roman" w:hAnsi="Times New Roman"/>
          <w:b/>
          <w:i/>
          <w:sz w:val="24"/>
          <w:szCs w:val="24"/>
        </w:rPr>
        <w:t>tef</w:t>
      </w:r>
      <w:r w:rsidRPr="00252579">
        <w:rPr>
          <w:rFonts w:ascii="Times New Roman" w:hAnsi="Times New Roman"/>
          <w:b/>
          <w:sz w:val="24"/>
          <w:szCs w:val="24"/>
        </w:rPr>
        <w:t xml:space="preserve"> (</w:t>
      </w:r>
      <w:r w:rsidR="008A52EA" w:rsidRPr="00252579">
        <w:rPr>
          <w:rFonts w:ascii="Times New Roman" w:hAnsi="Times New Roman"/>
          <w:b/>
          <w:i/>
          <w:sz w:val="24"/>
          <w:szCs w:val="24"/>
        </w:rPr>
        <w:t xml:space="preserve">Eragrostis </w:t>
      </w:r>
      <w:r w:rsidR="00A4360F" w:rsidRPr="00252579">
        <w:rPr>
          <w:rFonts w:ascii="Times New Roman" w:hAnsi="Times New Roman"/>
          <w:b/>
          <w:i/>
          <w:sz w:val="24"/>
          <w:szCs w:val="24"/>
        </w:rPr>
        <w:t>tef</w:t>
      </w:r>
      <w:r w:rsidR="006A5ADC" w:rsidRPr="00252579">
        <w:rPr>
          <w:rFonts w:ascii="Times New Roman" w:hAnsi="Times New Roman"/>
          <w:b/>
          <w:i/>
          <w:sz w:val="24"/>
          <w:szCs w:val="24"/>
        </w:rPr>
        <w:t xml:space="preserve"> </w:t>
      </w:r>
      <w:r w:rsidRPr="00252579">
        <w:rPr>
          <w:rFonts w:ascii="Times New Roman" w:hAnsi="Times New Roman"/>
          <w:b/>
          <w:sz w:val="24"/>
          <w:szCs w:val="24"/>
        </w:rPr>
        <w:t xml:space="preserve">) on vegetative growth of </w:t>
      </w:r>
      <w:r w:rsidR="00A4360F" w:rsidRPr="00252579">
        <w:rPr>
          <w:rFonts w:ascii="Times New Roman" w:hAnsi="Times New Roman"/>
          <w:b/>
          <w:i/>
          <w:sz w:val="24"/>
          <w:szCs w:val="24"/>
        </w:rPr>
        <w:t>tef</w:t>
      </w:r>
      <w:r w:rsidRPr="00252579">
        <w:rPr>
          <w:rFonts w:ascii="Times New Roman" w:hAnsi="Times New Roman"/>
          <w:b/>
          <w:noProof/>
          <w:sz w:val="24"/>
          <w:szCs w:val="24"/>
        </w:rPr>
        <w:t xml:space="preserve"> over years in Gozamin District, northwest Ethiopian highlands </w:t>
      </w:r>
      <w:r w:rsidRPr="00252579">
        <w:rPr>
          <w:rFonts w:ascii="Times New Roman" w:hAnsi="Times New Roman"/>
          <w:b/>
          <w:noProof/>
          <w:sz w:val="24"/>
          <w:szCs w:val="24"/>
        </w:rPr>
        <w:tab/>
        <w:t>4</w:t>
      </w:r>
      <w:r w:rsidR="00F9470B">
        <w:rPr>
          <w:rFonts w:ascii="Times New Roman" w:hAnsi="Times New Roman"/>
          <w:b/>
          <w:noProof/>
          <w:sz w:val="24"/>
          <w:szCs w:val="24"/>
        </w:rPr>
        <w:t>5</w:t>
      </w:r>
    </w:p>
    <w:p w14:paraId="0FB6CE51" w14:textId="01C24BB4" w:rsidR="007048B9" w:rsidRPr="00252579" w:rsidRDefault="007048B9" w:rsidP="00252579">
      <w:pPr>
        <w:tabs>
          <w:tab w:val="left" w:leader="dot" w:pos="9072"/>
        </w:tabs>
        <w:autoSpaceDE w:val="0"/>
        <w:autoSpaceDN w:val="0"/>
        <w:adjustRightInd w:val="0"/>
        <w:spacing w:after="0" w:line="360" w:lineRule="auto"/>
        <w:ind w:left="548" w:hanging="634"/>
        <w:jc w:val="both"/>
        <w:rPr>
          <w:rStyle w:val="fontstyle01"/>
          <w:rFonts w:ascii="Times New Roman" w:hAnsi="Times New Roman"/>
          <w:b/>
          <w:i w:val="0"/>
          <w:iCs w:val="0"/>
          <w:noProof/>
          <w:color w:val="auto"/>
          <w:sz w:val="24"/>
          <w:szCs w:val="24"/>
        </w:rPr>
      </w:pPr>
      <w:r w:rsidRPr="00252579">
        <w:rPr>
          <w:rFonts w:ascii="Times New Roman" w:hAnsi="Times New Roman"/>
          <w:b/>
          <w:noProof/>
          <w:sz w:val="24"/>
          <w:szCs w:val="24"/>
        </w:rPr>
        <w:t xml:space="preserve">Table 3.2.  Effect of </w:t>
      </w:r>
      <w:r w:rsidRPr="00252579">
        <w:rPr>
          <w:rFonts w:ascii="Times New Roman" w:hAnsi="Times New Roman"/>
          <w:b/>
          <w:sz w:val="24"/>
          <w:szCs w:val="24"/>
        </w:rPr>
        <w:t xml:space="preserve">plant density and time of lupine relay cropping in </w:t>
      </w:r>
      <w:r w:rsidR="00A4360F" w:rsidRPr="00252579">
        <w:rPr>
          <w:rFonts w:ascii="Times New Roman" w:hAnsi="Times New Roman"/>
          <w:b/>
          <w:i/>
          <w:sz w:val="24"/>
          <w:szCs w:val="24"/>
        </w:rPr>
        <w:t>tef</w:t>
      </w:r>
      <w:r w:rsidRPr="00252579">
        <w:rPr>
          <w:rFonts w:ascii="Times New Roman" w:hAnsi="Times New Roman"/>
          <w:b/>
          <w:sz w:val="24"/>
          <w:szCs w:val="24"/>
        </w:rPr>
        <w:t xml:space="preserve"> (</w:t>
      </w:r>
      <w:r w:rsidR="008A52EA" w:rsidRPr="00252579">
        <w:rPr>
          <w:rFonts w:ascii="Times New Roman" w:hAnsi="Times New Roman"/>
          <w:b/>
          <w:i/>
          <w:sz w:val="24"/>
          <w:szCs w:val="24"/>
        </w:rPr>
        <w:t xml:space="preserve">Eragrostis </w:t>
      </w:r>
      <w:r w:rsidR="00A4360F" w:rsidRPr="00252579">
        <w:rPr>
          <w:rFonts w:ascii="Times New Roman" w:hAnsi="Times New Roman"/>
          <w:b/>
          <w:i/>
          <w:sz w:val="24"/>
          <w:szCs w:val="24"/>
        </w:rPr>
        <w:t>tef</w:t>
      </w:r>
      <w:r w:rsidR="006A5ADC" w:rsidRPr="00252579">
        <w:rPr>
          <w:rFonts w:ascii="Times New Roman" w:hAnsi="Times New Roman"/>
          <w:b/>
          <w:i/>
          <w:sz w:val="24"/>
          <w:szCs w:val="24"/>
        </w:rPr>
        <w:t xml:space="preserve"> </w:t>
      </w:r>
      <w:r w:rsidRPr="00252579">
        <w:rPr>
          <w:rFonts w:ascii="Times New Roman" w:hAnsi="Times New Roman"/>
          <w:b/>
          <w:sz w:val="24"/>
          <w:szCs w:val="24"/>
        </w:rPr>
        <w:t xml:space="preserve">) on grain and straw yield of </w:t>
      </w:r>
      <w:r w:rsidR="00A4360F" w:rsidRPr="00252579">
        <w:rPr>
          <w:rFonts w:ascii="Times New Roman" w:hAnsi="Times New Roman"/>
          <w:b/>
          <w:i/>
          <w:sz w:val="24"/>
          <w:szCs w:val="24"/>
        </w:rPr>
        <w:t>tef</w:t>
      </w:r>
      <w:r w:rsidRPr="00252579">
        <w:rPr>
          <w:rFonts w:ascii="Times New Roman" w:hAnsi="Times New Roman"/>
          <w:b/>
          <w:noProof/>
          <w:sz w:val="24"/>
          <w:szCs w:val="24"/>
        </w:rPr>
        <w:t xml:space="preserve"> over years in Gozamin District, northwest Ethiopian highlands</w:t>
      </w:r>
      <w:r w:rsidRPr="00252579">
        <w:rPr>
          <w:rFonts w:ascii="Times New Roman" w:hAnsi="Times New Roman"/>
          <w:b/>
          <w:noProof/>
          <w:sz w:val="24"/>
          <w:szCs w:val="24"/>
        </w:rPr>
        <w:tab/>
        <w:t>4</w:t>
      </w:r>
      <w:r w:rsidR="00F9470B">
        <w:rPr>
          <w:rFonts w:ascii="Times New Roman" w:hAnsi="Times New Roman"/>
          <w:b/>
          <w:noProof/>
          <w:sz w:val="24"/>
          <w:szCs w:val="24"/>
        </w:rPr>
        <w:t>6</w:t>
      </w:r>
    </w:p>
    <w:p w14:paraId="7315AEFF" w14:textId="2BDE69C5"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Fonts w:ascii="Times New Roman" w:hAnsi="Times New Roman"/>
          <w:b/>
          <w:sz w:val="24"/>
          <w:szCs w:val="24"/>
        </w:rPr>
        <w:t xml:space="preserve"> </w:t>
      </w:r>
      <w:r w:rsidRPr="00252579">
        <w:rPr>
          <w:rFonts w:ascii="Times New Roman" w:hAnsi="Times New Roman"/>
          <w:b/>
          <w:noProof/>
          <w:sz w:val="24"/>
          <w:szCs w:val="24"/>
        </w:rPr>
        <w:t xml:space="preserve">Table 3.3 Effect of </w:t>
      </w:r>
      <w:r w:rsidRPr="00252579">
        <w:rPr>
          <w:rFonts w:ascii="Times New Roman" w:hAnsi="Times New Roman"/>
          <w:b/>
          <w:sz w:val="24"/>
          <w:szCs w:val="24"/>
        </w:rPr>
        <w:t xml:space="preserve">plant density and time of lupine relay cropping with </w:t>
      </w:r>
      <w:r w:rsidR="00A4360F" w:rsidRPr="00252579">
        <w:rPr>
          <w:rFonts w:ascii="Times New Roman" w:hAnsi="Times New Roman"/>
          <w:b/>
          <w:i/>
          <w:sz w:val="24"/>
          <w:szCs w:val="24"/>
        </w:rPr>
        <w:t>tef</w:t>
      </w:r>
      <w:r w:rsidRPr="00252579">
        <w:rPr>
          <w:rFonts w:ascii="Times New Roman" w:hAnsi="Times New Roman"/>
          <w:b/>
          <w:sz w:val="24"/>
          <w:szCs w:val="24"/>
        </w:rPr>
        <w:t xml:space="preserve"> on growth, yield and yield components of lupine </w:t>
      </w:r>
      <w:r w:rsidRPr="00252579">
        <w:rPr>
          <w:rFonts w:ascii="Times New Roman" w:hAnsi="Times New Roman"/>
          <w:b/>
          <w:noProof/>
          <w:sz w:val="24"/>
          <w:szCs w:val="24"/>
        </w:rPr>
        <w:t>over years in Gozamin District, northwest Ethiopian highlands</w:t>
      </w:r>
      <w:r w:rsidRPr="00252579">
        <w:rPr>
          <w:rFonts w:ascii="Times New Roman" w:hAnsi="Times New Roman"/>
          <w:b/>
          <w:noProof/>
          <w:sz w:val="24"/>
          <w:szCs w:val="24"/>
        </w:rPr>
        <w:tab/>
      </w:r>
      <w:r w:rsidR="00F9470B">
        <w:rPr>
          <w:rFonts w:ascii="Times New Roman" w:hAnsi="Times New Roman"/>
          <w:b/>
          <w:noProof/>
          <w:sz w:val="24"/>
          <w:szCs w:val="24"/>
        </w:rPr>
        <w:t>50</w:t>
      </w:r>
    </w:p>
    <w:p w14:paraId="21E767F9" w14:textId="3E9B28A5" w:rsidR="007048B9" w:rsidRPr="00252579" w:rsidRDefault="007048B9" w:rsidP="00252579">
      <w:pPr>
        <w:tabs>
          <w:tab w:val="left" w:leader="dot" w:pos="9072"/>
        </w:tabs>
        <w:spacing w:after="0" w:line="360" w:lineRule="auto"/>
        <w:ind w:left="548" w:hanging="634"/>
        <w:jc w:val="both"/>
        <w:rPr>
          <w:rFonts w:ascii="Times New Roman" w:hAnsi="Times New Roman"/>
          <w:b/>
          <w:noProof/>
          <w:sz w:val="24"/>
          <w:szCs w:val="24"/>
        </w:rPr>
      </w:pPr>
      <w:r w:rsidRPr="00252579">
        <w:rPr>
          <w:rStyle w:val="fontstyle01"/>
          <w:rFonts w:ascii="Times New Roman" w:hAnsi="Times New Roman"/>
          <w:b/>
          <w:i w:val="0"/>
          <w:color w:val="auto"/>
          <w:sz w:val="24"/>
          <w:szCs w:val="24"/>
        </w:rPr>
        <w:t>Table 3.4</w:t>
      </w:r>
      <w:r w:rsidRPr="00252579">
        <w:rPr>
          <w:rStyle w:val="fontstyle01"/>
          <w:rFonts w:ascii="Times New Roman" w:hAnsi="Times New Roman"/>
          <w:b/>
          <w:color w:val="auto"/>
          <w:sz w:val="24"/>
          <w:szCs w:val="24"/>
        </w:rPr>
        <w:t xml:space="preserve"> </w:t>
      </w:r>
      <w:r w:rsidRPr="00252579">
        <w:rPr>
          <w:rStyle w:val="fontstyle21"/>
          <w:rFonts w:ascii="Times New Roman" w:hAnsi="Times New Roman"/>
          <w:b/>
          <w:color w:val="auto"/>
          <w:sz w:val="24"/>
          <w:szCs w:val="24"/>
        </w:rPr>
        <w:t>The effect of</w:t>
      </w:r>
      <w:r w:rsidRPr="00252579">
        <w:rPr>
          <w:rStyle w:val="fontstyle21"/>
          <w:rFonts w:ascii="Times New Roman" w:hAnsi="Times New Roman"/>
          <w:b/>
          <w:i/>
          <w:color w:val="auto"/>
          <w:sz w:val="24"/>
          <w:szCs w:val="24"/>
        </w:rPr>
        <w:t xml:space="preserve"> </w:t>
      </w:r>
      <w:r w:rsidR="00A4360F" w:rsidRPr="00252579">
        <w:rPr>
          <w:rFonts w:ascii="Times New Roman" w:hAnsi="Times New Roman"/>
          <w:b/>
          <w:i/>
          <w:sz w:val="24"/>
          <w:szCs w:val="24"/>
        </w:rPr>
        <w:t>tef</w:t>
      </w:r>
      <w:r w:rsidRPr="00252579">
        <w:rPr>
          <w:rFonts w:ascii="Times New Roman" w:hAnsi="Times New Roman"/>
          <w:b/>
          <w:sz w:val="24"/>
          <w:szCs w:val="24"/>
        </w:rPr>
        <w:t xml:space="preserve"> - lupine intercropping system on production efficiency</w:t>
      </w:r>
      <w:r w:rsidRPr="00252579">
        <w:rPr>
          <w:rFonts w:ascii="Times New Roman" w:hAnsi="Times New Roman"/>
          <w:sz w:val="24"/>
          <w:szCs w:val="24"/>
        </w:rPr>
        <w:t xml:space="preserve"> </w:t>
      </w:r>
      <w:r w:rsidRPr="00252579">
        <w:rPr>
          <w:rFonts w:ascii="Times New Roman" w:hAnsi="Times New Roman"/>
          <w:b/>
          <w:noProof/>
          <w:sz w:val="24"/>
          <w:szCs w:val="24"/>
        </w:rPr>
        <w:t>over years in Gozamin District, northwest Ethiopian highlands</w:t>
      </w:r>
      <w:r w:rsidRPr="00252579">
        <w:rPr>
          <w:rFonts w:ascii="Times New Roman" w:hAnsi="Times New Roman"/>
          <w:b/>
          <w:noProof/>
          <w:sz w:val="24"/>
          <w:szCs w:val="24"/>
        </w:rPr>
        <w:tab/>
        <w:t>5</w:t>
      </w:r>
      <w:r w:rsidR="00F9470B">
        <w:rPr>
          <w:rFonts w:ascii="Times New Roman" w:hAnsi="Times New Roman"/>
          <w:b/>
          <w:noProof/>
          <w:sz w:val="24"/>
          <w:szCs w:val="24"/>
        </w:rPr>
        <w:t>3</w:t>
      </w:r>
    </w:p>
    <w:p w14:paraId="71309CA5" w14:textId="1449892C" w:rsidR="007048B9" w:rsidRPr="00252579" w:rsidRDefault="007048B9" w:rsidP="00252579">
      <w:pPr>
        <w:spacing w:line="360" w:lineRule="auto"/>
        <w:rPr>
          <w:rFonts w:ascii="Times New Roman" w:hAnsi="Times New Roman"/>
          <w:sz w:val="24"/>
          <w:szCs w:val="24"/>
        </w:rPr>
      </w:pPr>
      <w:r w:rsidRPr="00252579">
        <w:rPr>
          <w:rStyle w:val="fontstyle01"/>
          <w:rFonts w:ascii="Times New Roman" w:hAnsi="Times New Roman"/>
          <w:b/>
          <w:i w:val="0"/>
          <w:color w:val="auto"/>
          <w:sz w:val="24"/>
          <w:szCs w:val="24"/>
        </w:rPr>
        <w:t>Table 3.5</w:t>
      </w:r>
      <w:r w:rsidRPr="00252579">
        <w:rPr>
          <w:rFonts w:ascii="Times New Roman" w:hAnsi="Times New Roman"/>
          <w:b/>
          <w:bCs/>
          <w:sz w:val="24"/>
          <w:szCs w:val="24"/>
        </w:rPr>
        <w:t xml:space="preserve">. Economic profitability of </w:t>
      </w:r>
      <w:r w:rsidR="00A4360F" w:rsidRPr="00252579">
        <w:rPr>
          <w:rFonts w:ascii="Times New Roman" w:hAnsi="Times New Roman"/>
          <w:b/>
          <w:bCs/>
          <w:i/>
          <w:sz w:val="24"/>
          <w:szCs w:val="24"/>
        </w:rPr>
        <w:t>tef</w:t>
      </w:r>
      <w:r w:rsidRPr="00252579">
        <w:rPr>
          <w:rFonts w:ascii="Times New Roman" w:hAnsi="Times New Roman"/>
          <w:b/>
          <w:bCs/>
          <w:sz w:val="24"/>
          <w:szCs w:val="24"/>
        </w:rPr>
        <w:t>-lupine intercropping combined over years</w:t>
      </w:r>
      <w:r w:rsidRPr="00252579">
        <w:rPr>
          <w:rFonts w:ascii="Times New Roman" w:hAnsi="Times New Roman"/>
          <w:b/>
          <w:sz w:val="24"/>
          <w:szCs w:val="24"/>
        </w:rPr>
        <w:t xml:space="preserve"> </w:t>
      </w:r>
      <w:r w:rsidRPr="00252579">
        <w:rPr>
          <w:rFonts w:ascii="Times New Roman" w:hAnsi="Times New Roman"/>
          <w:b/>
          <w:noProof/>
          <w:sz w:val="24"/>
          <w:szCs w:val="24"/>
        </w:rPr>
        <w:t xml:space="preserve">as influenced by </w:t>
      </w:r>
      <w:r w:rsidRPr="00252579">
        <w:rPr>
          <w:rFonts w:ascii="Times New Roman" w:hAnsi="Times New Roman"/>
          <w:b/>
          <w:sz w:val="24"/>
          <w:szCs w:val="24"/>
        </w:rPr>
        <w:t xml:space="preserve">plant density and relay intercropping of white lupine with </w:t>
      </w:r>
      <w:r w:rsidR="00A4360F" w:rsidRPr="00252579">
        <w:rPr>
          <w:rFonts w:ascii="Times New Roman" w:hAnsi="Times New Roman"/>
          <w:b/>
          <w:i/>
          <w:sz w:val="24"/>
          <w:szCs w:val="24"/>
        </w:rPr>
        <w:t>tef</w:t>
      </w:r>
      <w:r w:rsidRPr="00252579">
        <w:rPr>
          <w:rFonts w:ascii="Times New Roman" w:hAnsi="Times New Roman"/>
          <w:b/>
          <w:noProof/>
          <w:sz w:val="24"/>
          <w:szCs w:val="24"/>
        </w:rPr>
        <w:t xml:space="preserve"> over years in Gozamin District, northwest Ethiopian highlands</w:t>
      </w:r>
      <w:r w:rsidR="00F9470B">
        <w:rPr>
          <w:rFonts w:ascii="Times New Roman" w:hAnsi="Times New Roman"/>
          <w:b/>
          <w:noProof/>
          <w:sz w:val="24"/>
          <w:szCs w:val="24"/>
        </w:rPr>
        <w:t>……………………………………...</w:t>
      </w:r>
      <w:r w:rsidRPr="00252579">
        <w:rPr>
          <w:rFonts w:ascii="Times New Roman" w:hAnsi="Times New Roman"/>
          <w:b/>
          <w:noProof/>
          <w:sz w:val="24"/>
          <w:szCs w:val="24"/>
        </w:rPr>
        <w:tab/>
        <w:t>5</w:t>
      </w:r>
      <w:r w:rsidR="00F9470B">
        <w:rPr>
          <w:rFonts w:ascii="Times New Roman" w:hAnsi="Times New Roman"/>
          <w:b/>
          <w:noProof/>
          <w:sz w:val="24"/>
          <w:szCs w:val="24"/>
        </w:rPr>
        <w:t>5</w:t>
      </w:r>
    </w:p>
    <w:p w14:paraId="70F64DDD" w14:textId="361D3F7B" w:rsidR="007048B9" w:rsidRPr="00252579" w:rsidRDefault="007048B9" w:rsidP="00252579">
      <w:pPr>
        <w:pStyle w:val="Caption"/>
        <w:keepNext/>
        <w:tabs>
          <w:tab w:val="left" w:leader="dot" w:pos="9072"/>
        </w:tabs>
        <w:spacing w:after="0" w:line="360" w:lineRule="auto"/>
        <w:ind w:left="548" w:hanging="634"/>
        <w:rPr>
          <w:b/>
          <w:i w:val="0"/>
          <w:color w:val="auto"/>
          <w:sz w:val="24"/>
          <w:szCs w:val="24"/>
        </w:rPr>
      </w:pPr>
      <w:r w:rsidRPr="00252579">
        <w:rPr>
          <w:b/>
          <w:i w:val="0"/>
          <w:noProof/>
          <w:color w:val="auto"/>
          <w:sz w:val="24"/>
          <w:szCs w:val="24"/>
        </w:rPr>
        <w:lastRenderedPageBreak/>
        <w:t>Table 4.1. Interaction effects of cattle manure and NP fertilizers on organic carbon, total nitrogen and CEC  in Gozamin District, northwest Ethiopian highlands</w:t>
      </w:r>
      <w:r w:rsidRPr="00252579">
        <w:rPr>
          <w:b/>
          <w:i w:val="0"/>
          <w:noProof/>
          <w:color w:val="auto"/>
          <w:sz w:val="24"/>
          <w:szCs w:val="24"/>
        </w:rPr>
        <w:tab/>
        <w:t>6</w:t>
      </w:r>
      <w:r w:rsidR="00F9470B">
        <w:rPr>
          <w:b/>
          <w:i w:val="0"/>
          <w:noProof/>
          <w:color w:val="auto"/>
          <w:sz w:val="24"/>
          <w:szCs w:val="24"/>
        </w:rPr>
        <w:t>4</w:t>
      </w:r>
    </w:p>
    <w:p w14:paraId="34161517" w14:textId="2FCFC38B" w:rsidR="007048B9" w:rsidRPr="00252579" w:rsidRDefault="007048B9" w:rsidP="00252579">
      <w:pPr>
        <w:tabs>
          <w:tab w:val="left" w:leader="dot" w:pos="9072"/>
        </w:tabs>
        <w:spacing w:after="0" w:line="360" w:lineRule="auto"/>
        <w:ind w:left="548" w:hanging="634"/>
        <w:jc w:val="both"/>
        <w:rPr>
          <w:rFonts w:ascii="Times New Roman" w:hAnsi="Times New Roman"/>
          <w:b/>
          <w:noProof/>
          <w:sz w:val="24"/>
          <w:szCs w:val="24"/>
        </w:rPr>
      </w:pPr>
      <w:r w:rsidRPr="00252579">
        <w:rPr>
          <w:rFonts w:ascii="Times New Roman" w:hAnsi="Times New Roman"/>
          <w:b/>
          <w:noProof/>
          <w:sz w:val="24"/>
          <w:szCs w:val="24"/>
        </w:rPr>
        <w:t>Table 4.2. Interaction effects of cattle manure and lime on OC,  available P, pH, Ca and Mg over years in Gozamin District, northwest Ethiopian highlands</w:t>
      </w:r>
      <w:r w:rsidRPr="00252579">
        <w:rPr>
          <w:rFonts w:ascii="Times New Roman" w:hAnsi="Times New Roman"/>
          <w:b/>
          <w:noProof/>
          <w:sz w:val="24"/>
          <w:szCs w:val="24"/>
        </w:rPr>
        <w:tab/>
        <w:t>6</w:t>
      </w:r>
      <w:r w:rsidR="00F9470B">
        <w:rPr>
          <w:rFonts w:ascii="Times New Roman" w:hAnsi="Times New Roman"/>
          <w:b/>
          <w:noProof/>
          <w:sz w:val="24"/>
          <w:szCs w:val="24"/>
        </w:rPr>
        <w:t>5</w:t>
      </w:r>
    </w:p>
    <w:p w14:paraId="4E33EC4B" w14:textId="00EF8844"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Fonts w:ascii="Times New Roman" w:hAnsi="Times New Roman"/>
          <w:b/>
          <w:noProof/>
          <w:sz w:val="24"/>
          <w:szCs w:val="24"/>
        </w:rPr>
        <w:t xml:space="preserve">Table 4.3. Interaction effects of cattle manure and NP fertilizers on vegetative growth of </w:t>
      </w:r>
      <w:r w:rsidR="00A4360F" w:rsidRPr="00252579">
        <w:rPr>
          <w:rFonts w:ascii="Times New Roman" w:hAnsi="Times New Roman"/>
          <w:b/>
          <w:i/>
          <w:noProof/>
          <w:sz w:val="24"/>
          <w:szCs w:val="24"/>
        </w:rPr>
        <w:t>tef</w:t>
      </w:r>
      <w:r w:rsidRPr="00252579">
        <w:rPr>
          <w:rFonts w:ascii="Times New Roman" w:hAnsi="Times New Roman"/>
          <w:b/>
          <w:noProof/>
          <w:sz w:val="24"/>
          <w:szCs w:val="24"/>
        </w:rPr>
        <w:t xml:space="preserve"> over years in Gozamin District, northwest Ethiopian highlands</w:t>
      </w:r>
      <w:r w:rsidRPr="00252579">
        <w:rPr>
          <w:rFonts w:ascii="Times New Roman" w:hAnsi="Times New Roman"/>
          <w:b/>
          <w:noProof/>
          <w:sz w:val="24"/>
          <w:szCs w:val="24"/>
        </w:rPr>
        <w:tab/>
      </w:r>
      <w:r w:rsidR="00F9470B">
        <w:rPr>
          <w:rFonts w:ascii="Times New Roman" w:hAnsi="Times New Roman"/>
          <w:b/>
          <w:noProof/>
          <w:sz w:val="24"/>
          <w:szCs w:val="24"/>
        </w:rPr>
        <w:t>70</w:t>
      </w:r>
    </w:p>
    <w:p w14:paraId="59B8BC71" w14:textId="360D3C5E"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Fonts w:ascii="Times New Roman" w:hAnsi="Times New Roman"/>
          <w:b/>
          <w:noProof/>
          <w:sz w:val="24"/>
          <w:szCs w:val="24"/>
        </w:rPr>
        <w:t>Table 4.</w:t>
      </w:r>
      <w:r w:rsidR="00F9470B">
        <w:rPr>
          <w:rFonts w:ascii="Times New Roman" w:hAnsi="Times New Roman"/>
          <w:b/>
          <w:noProof/>
          <w:sz w:val="24"/>
          <w:szCs w:val="24"/>
        </w:rPr>
        <w:t>4</w:t>
      </w:r>
      <w:r w:rsidRPr="00252579">
        <w:rPr>
          <w:rFonts w:ascii="Times New Roman" w:hAnsi="Times New Roman"/>
          <w:b/>
          <w:noProof/>
          <w:sz w:val="24"/>
          <w:szCs w:val="24"/>
        </w:rPr>
        <w:t xml:space="preserve">. Interaction effects of lime, cattle manure and NP fertilizers on grain, biomass and straw yield of </w:t>
      </w:r>
      <w:r w:rsidR="00A4360F" w:rsidRPr="00252579">
        <w:rPr>
          <w:rFonts w:ascii="Times New Roman" w:hAnsi="Times New Roman"/>
          <w:b/>
          <w:i/>
          <w:noProof/>
          <w:sz w:val="24"/>
          <w:szCs w:val="24"/>
        </w:rPr>
        <w:t>tef</w:t>
      </w:r>
      <w:r w:rsidRPr="00252579">
        <w:rPr>
          <w:rFonts w:ascii="Times New Roman" w:hAnsi="Times New Roman"/>
          <w:b/>
          <w:noProof/>
          <w:sz w:val="24"/>
          <w:szCs w:val="24"/>
        </w:rPr>
        <w:t xml:space="preserve"> over years in Gozamin District, northwest Ethiopian highlands</w:t>
      </w:r>
      <w:r w:rsidRPr="00252579">
        <w:rPr>
          <w:rFonts w:ascii="Times New Roman" w:hAnsi="Times New Roman"/>
          <w:b/>
          <w:noProof/>
          <w:sz w:val="24"/>
          <w:szCs w:val="24"/>
        </w:rPr>
        <w:tab/>
        <w:t>7</w:t>
      </w:r>
      <w:r w:rsidR="00F9470B">
        <w:rPr>
          <w:rFonts w:ascii="Times New Roman" w:hAnsi="Times New Roman"/>
          <w:b/>
          <w:noProof/>
          <w:sz w:val="24"/>
          <w:szCs w:val="24"/>
        </w:rPr>
        <w:t>4</w:t>
      </w:r>
    </w:p>
    <w:p w14:paraId="1F222B25" w14:textId="69FB0F0D" w:rsidR="007048B9" w:rsidRPr="00252579" w:rsidRDefault="007048B9" w:rsidP="00252579">
      <w:pPr>
        <w:tabs>
          <w:tab w:val="left" w:leader="dot" w:pos="9072"/>
        </w:tabs>
        <w:autoSpaceDE w:val="0"/>
        <w:autoSpaceDN w:val="0"/>
        <w:adjustRightInd w:val="0"/>
        <w:spacing w:after="0" w:line="360" w:lineRule="auto"/>
        <w:ind w:left="548" w:hanging="634"/>
        <w:jc w:val="both"/>
        <w:rPr>
          <w:rFonts w:ascii="Times New Roman" w:hAnsi="Times New Roman"/>
          <w:b/>
          <w:noProof/>
          <w:sz w:val="24"/>
          <w:szCs w:val="24"/>
        </w:rPr>
      </w:pPr>
      <w:r w:rsidRPr="00252579">
        <w:rPr>
          <w:rFonts w:ascii="Times New Roman" w:hAnsi="Times New Roman"/>
          <w:b/>
          <w:bCs/>
          <w:noProof/>
          <w:sz w:val="24"/>
          <w:szCs w:val="24"/>
        </w:rPr>
        <w:t>Table 4.</w:t>
      </w:r>
      <w:r w:rsidR="00F9470B">
        <w:rPr>
          <w:rFonts w:ascii="Times New Roman" w:hAnsi="Times New Roman"/>
          <w:b/>
          <w:bCs/>
          <w:noProof/>
          <w:sz w:val="24"/>
          <w:szCs w:val="24"/>
        </w:rPr>
        <w:t>5</w:t>
      </w:r>
      <w:r w:rsidRPr="00252579">
        <w:rPr>
          <w:rFonts w:ascii="Times New Roman" w:hAnsi="Times New Roman"/>
          <w:b/>
          <w:noProof/>
          <w:sz w:val="24"/>
          <w:szCs w:val="24"/>
        </w:rPr>
        <w:t xml:space="preserve">. Partial budget analysis of combined over years grain and straw yields of </w:t>
      </w:r>
      <w:r w:rsidR="00A4360F" w:rsidRPr="00252579">
        <w:rPr>
          <w:rFonts w:ascii="Times New Roman" w:hAnsi="Times New Roman"/>
          <w:b/>
          <w:i/>
          <w:noProof/>
          <w:sz w:val="24"/>
          <w:szCs w:val="24"/>
        </w:rPr>
        <w:t>tef</w:t>
      </w:r>
      <w:r w:rsidRPr="00252579">
        <w:rPr>
          <w:rFonts w:ascii="Times New Roman" w:hAnsi="Times New Roman"/>
          <w:b/>
          <w:noProof/>
          <w:sz w:val="24"/>
          <w:szCs w:val="24"/>
        </w:rPr>
        <w:t xml:space="preserve"> as influenced by soil amendments over years in Gozamin District, northwest Ethiopian highlands</w:t>
      </w:r>
      <w:r w:rsidRPr="00252579">
        <w:rPr>
          <w:rFonts w:ascii="Times New Roman" w:hAnsi="Times New Roman"/>
          <w:b/>
          <w:noProof/>
          <w:sz w:val="24"/>
          <w:szCs w:val="24"/>
        </w:rPr>
        <w:tab/>
        <w:t>7</w:t>
      </w:r>
      <w:r w:rsidR="00F9470B">
        <w:rPr>
          <w:rFonts w:ascii="Times New Roman" w:hAnsi="Times New Roman"/>
          <w:b/>
          <w:noProof/>
          <w:sz w:val="24"/>
          <w:szCs w:val="24"/>
        </w:rPr>
        <w:t>6</w:t>
      </w:r>
    </w:p>
    <w:p w14:paraId="7CDDFA16" w14:textId="77777777" w:rsidR="007048B9" w:rsidRPr="00252579" w:rsidRDefault="007048B9" w:rsidP="00252579">
      <w:pPr>
        <w:tabs>
          <w:tab w:val="left" w:leader="dot" w:pos="9072"/>
        </w:tabs>
        <w:spacing w:after="0" w:line="360" w:lineRule="auto"/>
        <w:ind w:left="548" w:hanging="634"/>
        <w:jc w:val="both"/>
        <w:rPr>
          <w:rFonts w:ascii="Times New Roman" w:hAnsi="Times New Roman"/>
          <w:b/>
          <w:noProof/>
          <w:sz w:val="24"/>
          <w:szCs w:val="24"/>
        </w:rPr>
      </w:pPr>
    </w:p>
    <w:p w14:paraId="6AD0216A"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4D9ED06D" w14:textId="77777777" w:rsidR="007048B9" w:rsidRPr="00252579" w:rsidRDefault="007048B9" w:rsidP="00252579">
      <w:pPr>
        <w:pStyle w:val="Heading1"/>
        <w:spacing w:line="360" w:lineRule="auto"/>
        <w:jc w:val="center"/>
        <w:rPr>
          <w:rFonts w:ascii="Times New Roman" w:hAnsi="Times New Roman"/>
          <w:b/>
          <w:noProof/>
          <w:color w:val="auto"/>
          <w:sz w:val="24"/>
          <w:szCs w:val="24"/>
        </w:rPr>
      </w:pPr>
    </w:p>
    <w:p w14:paraId="60AEB53F" w14:textId="77777777" w:rsidR="007048B9" w:rsidRPr="00252579" w:rsidRDefault="007048B9" w:rsidP="00252579">
      <w:pPr>
        <w:pStyle w:val="Heading1"/>
        <w:spacing w:line="360" w:lineRule="auto"/>
        <w:jc w:val="center"/>
        <w:rPr>
          <w:rFonts w:ascii="Times New Roman" w:hAnsi="Times New Roman"/>
          <w:b/>
          <w:noProof/>
          <w:color w:val="auto"/>
          <w:sz w:val="24"/>
          <w:szCs w:val="24"/>
        </w:rPr>
      </w:pPr>
    </w:p>
    <w:p w14:paraId="296C0EF3" w14:textId="77777777" w:rsidR="007048B9" w:rsidRPr="00252579" w:rsidRDefault="007048B9" w:rsidP="00252579">
      <w:pPr>
        <w:pStyle w:val="Heading1"/>
        <w:spacing w:line="360" w:lineRule="auto"/>
        <w:jc w:val="center"/>
        <w:rPr>
          <w:rFonts w:ascii="Times New Roman" w:hAnsi="Times New Roman"/>
          <w:b/>
          <w:noProof/>
          <w:color w:val="auto"/>
          <w:sz w:val="24"/>
          <w:szCs w:val="24"/>
        </w:rPr>
      </w:pPr>
    </w:p>
    <w:p w14:paraId="31864AAF" w14:textId="77777777" w:rsidR="007048B9" w:rsidRPr="00252579" w:rsidRDefault="007048B9" w:rsidP="00252579">
      <w:pPr>
        <w:pStyle w:val="Heading1"/>
        <w:spacing w:line="360" w:lineRule="auto"/>
        <w:jc w:val="center"/>
        <w:rPr>
          <w:rFonts w:ascii="Times New Roman" w:hAnsi="Times New Roman"/>
          <w:b/>
          <w:noProof/>
          <w:color w:val="auto"/>
          <w:sz w:val="24"/>
          <w:szCs w:val="24"/>
        </w:rPr>
      </w:pPr>
    </w:p>
    <w:p w14:paraId="07EBDD37" w14:textId="77777777" w:rsidR="007048B9" w:rsidRPr="00252579" w:rsidRDefault="007048B9" w:rsidP="00252579">
      <w:pPr>
        <w:spacing w:line="360" w:lineRule="auto"/>
        <w:rPr>
          <w:rFonts w:ascii="Times New Roman" w:hAnsi="Times New Roman"/>
          <w:sz w:val="24"/>
          <w:szCs w:val="24"/>
        </w:rPr>
      </w:pPr>
    </w:p>
    <w:p w14:paraId="7E923EF3" w14:textId="77777777" w:rsidR="007048B9" w:rsidRPr="00252579" w:rsidRDefault="007048B9" w:rsidP="00252579">
      <w:pPr>
        <w:spacing w:line="360" w:lineRule="auto"/>
        <w:rPr>
          <w:rFonts w:ascii="Times New Roman" w:hAnsi="Times New Roman"/>
          <w:sz w:val="24"/>
          <w:szCs w:val="24"/>
        </w:rPr>
      </w:pPr>
    </w:p>
    <w:p w14:paraId="4B85E46A" w14:textId="77777777" w:rsidR="007048B9" w:rsidRPr="00252579" w:rsidRDefault="007048B9" w:rsidP="00252579">
      <w:pPr>
        <w:spacing w:line="360" w:lineRule="auto"/>
        <w:rPr>
          <w:rFonts w:ascii="Times New Roman" w:hAnsi="Times New Roman"/>
          <w:sz w:val="24"/>
          <w:szCs w:val="24"/>
        </w:rPr>
      </w:pPr>
    </w:p>
    <w:p w14:paraId="6A98A553" w14:textId="77777777" w:rsidR="007048B9" w:rsidRPr="00252579" w:rsidRDefault="007048B9" w:rsidP="00252579">
      <w:pPr>
        <w:spacing w:line="360" w:lineRule="auto"/>
        <w:rPr>
          <w:rFonts w:ascii="Times New Roman" w:hAnsi="Times New Roman"/>
          <w:sz w:val="24"/>
          <w:szCs w:val="24"/>
        </w:rPr>
      </w:pPr>
    </w:p>
    <w:p w14:paraId="46D92DEE" w14:textId="77777777" w:rsidR="006770F6" w:rsidRPr="00252579" w:rsidRDefault="006770F6" w:rsidP="00252579">
      <w:pPr>
        <w:spacing w:line="360" w:lineRule="auto"/>
        <w:rPr>
          <w:rFonts w:ascii="Times New Roman" w:hAnsi="Times New Roman"/>
          <w:sz w:val="24"/>
          <w:szCs w:val="24"/>
        </w:rPr>
      </w:pPr>
    </w:p>
    <w:p w14:paraId="14C3D536" w14:textId="77777777" w:rsidR="006770F6" w:rsidRPr="00252579" w:rsidRDefault="006770F6" w:rsidP="00252579">
      <w:pPr>
        <w:spacing w:line="360" w:lineRule="auto"/>
        <w:rPr>
          <w:rFonts w:ascii="Times New Roman" w:hAnsi="Times New Roman"/>
          <w:sz w:val="24"/>
          <w:szCs w:val="24"/>
        </w:rPr>
      </w:pPr>
    </w:p>
    <w:p w14:paraId="37D7329D" w14:textId="77777777" w:rsidR="006770F6" w:rsidRPr="00252579" w:rsidRDefault="006770F6" w:rsidP="00252579">
      <w:pPr>
        <w:spacing w:line="360" w:lineRule="auto"/>
        <w:rPr>
          <w:rFonts w:ascii="Times New Roman" w:hAnsi="Times New Roman"/>
          <w:sz w:val="24"/>
          <w:szCs w:val="24"/>
        </w:rPr>
      </w:pPr>
    </w:p>
    <w:p w14:paraId="7D0B53CA" w14:textId="77777777" w:rsidR="007048B9" w:rsidRPr="00252579" w:rsidRDefault="007048B9" w:rsidP="00252579">
      <w:pPr>
        <w:spacing w:line="360" w:lineRule="auto"/>
        <w:rPr>
          <w:rFonts w:ascii="Times New Roman" w:hAnsi="Times New Roman"/>
          <w:sz w:val="24"/>
          <w:szCs w:val="24"/>
        </w:rPr>
      </w:pPr>
    </w:p>
    <w:p w14:paraId="369A6924" w14:textId="77777777" w:rsidR="00B21174" w:rsidRPr="00252579" w:rsidRDefault="00BC4563" w:rsidP="00252579">
      <w:pPr>
        <w:pStyle w:val="Heading1"/>
        <w:spacing w:line="360" w:lineRule="auto"/>
        <w:jc w:val="center"/>
        <w:rPr>
          <w:rFonts w:ascii="Times New Roman" w:hAnsi="Times New Roman"/>
          <w:b/>
          <w:noProof/>
          <w:color w:val="auto"/>
          <w:sz w:val="24"/>
          <w:szCs w:val="24"/>
        </w:rPr>
      </w:pPr>
      <w:bookmarkStart w:id="14" w:name="_Toc109623020"/>
      <w:r w:rsidRPr="00252579">
        <w:rPr>
          <w:rFonts w:ascii="Times New Roman" w:hAnsi="Times New Roman"/>
          <w:b/>
          <w:noProof/>
          <w:color w:val="auto"/>
          <w:sz w:val="24"/>
          <w:szCs w:val="24"/>
        </w:rPr>
        <w:lastRenderedPageBreak/>
        <w:t>LIST OF FIGURES</w:t>
      </w:r>
      <w:bookmarkEnd w:id="14"/>
    </w:p>
    <w:p w14:paraId="5CC04E30"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5884658C"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r w:rsidRPr="00252579">
        <w:rPr>
          <w:rFonts w:ascii="Times New Roman" w:hAnsi="Times New Roman"/>
          <w:b/>
          <w:noProof/>
          <w:sz w:val="24"/>
          <w:szCs w:val="24"/>
        </w:rPr>
        <w:t xml:space="preserve">Figure 1. </w:t>
      </w:r>
      <w:r w:rsidRPr="00252579">
        <w:rPr>
          <w:rFonts w:ascii="Times New Roman" w:hAnsi="Times New Roman"/>
          <w:b/>
          <w:bCs/>
          <w:iCs/>
          <w:sz w:val="24"/>
          <w:szCs w:val="24"/>
        </w:rPr>
        <w:t>Map of the experimental site</w:t>
      </w:r>
      <w:r w:rsidRPr="00252579">
        <w:rPr>
          <w:rFonts w:ascii="Times New Roman" w:hAnsi="Times New Roman"/>
          <w:b/>
          <w:bCs/>
          <w:iCs/>
          <w:sz w:val="24"/>
          <w:szCs w:val="24"/>
        </w:rPr>
        <w:tab/>
      </w:r>
      <w:r w:rsidR="000317EE" w:rsidRPr="00252579">
        <w:rPr>
          <w:rFonts w:ascii="Times New Roman" w:hAnsi="Times New Roman"/>
          <w:b/>
          <w:bCs/>
          <w:iCs/>
          <w:sz w:val="24"/>
          <w:szCs w:val="24"/>
        </w:rPr>
        <w:t>8</w:t>
      </w:r>
    </w:p>
    <w:p w14:paraId="6A388B17" w14:textId="77777777" w:rsidR="00B21174" w:rsidRPr="00252579" w:rsidRDefault="00B21174" w:rsidP="00252579">
      <w:pPr>
        <w:tabs>
          <w:tab w:val="left" w:leader="dot" w:pos="9072"/>
        </w:tabs>
        <w:autoSpaceDE w:val="0"/>
        <w:autoSpaceDN w:val="0"/>
        <w:adjustRightInd w:val="0"/>
        <w:spacing w:after="0" w:line="360" w:lineRule="auto"/>
        <w:jc w:val="both"/>
        <w:rPr>
          <w:rFonts w:ascii="Times New Roman" w:eastAsiaTheme="minorHAnsi" w:hAnsi="Times New Roman"/>
          <w:b/>
          <w:sz w:val="24"/>
          <w:szCs w:val="24"/>
        </w:rPr>
      </w:pPr>
      <w:r w:rsidRPr="00252579">
        <w:rPr>
          <w:rFonts w:ascii="Times New Roman" w:hAnsi="Times New Roman"/>
          <w:b/>
          <w:noProof/>
          <w:sz w:val="24"/>
          <w:szCs w:val="24"/>
        </w:rPr>
        <w:t xml:space="preserve">Figure 2. </w:t>
      </w:r>
      <w:r w:rsidRPr="00252579">
        <w:rPr>
          <w:rFonts w:ascii="Times New Roman" w:eastAsiaTheme="minorHAnsi" w:hAnsi="Times New Roman"/>
          <w:b/>
          <w:sz w:val="24"/>
          <w:szCs w:val="24"/>
        </w:rPr>
        <w:t>Average monthly rainfall and temperature distribution in Gozamin over the two experimental years (2016–2017)</w:t>
      </w:r>
      <w:r w:rsidRPr="00252579">
        <w:rPr>
          <w:rFonts w:ascii="Times New Roman" w:eastAsiaTheme="minorHAnsi" w:hAnsi="Times New Roman"/>
          <w:b/>
          <w:sz w:val="24"/>
          <w:szCs w:val="24"/>
        </w:rPr>
        <w:tab/>
      </w:r>
      <w:r w:rsidR="000317EE" w:rsidRPr="00252579">
        <w:rPr>
          <w:rFonts w:ascii="Times New Roman" w:eastAsiaTheme="minorHAnsi" w:hAnsi="Times New Roman"/>
          <w:b/>
          <w:sz w:val="24"/>
          <w:szCs w:val="24"/>
        </w:rPr>
        <w:t>9</w:t>
      </w:r>
    </w:p>
    <w:p w14:paraId="163CEC64"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3A45758C"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15BB3EB3"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4B610D67"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654C00FB"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2FCE91D9"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22BE048E"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6EC18371"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10DC6750"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727412D8"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6A03DDCE"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3161130F"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7424FD83" w14:textId="77777777" w:rsidR="00B21174" w:rsidRPr="00252579" w:rsidRDefault="00B21174" w:rsidP="00252579">
      <w:pPr>
        <w:tabs>
          <w:tab w:val="left" w:leader="dot" w:pos="9072"/>
        </w:tabs>
        <w:spacing w:after="0" w:line="360" w:lineRule="auto"/>
        <w:ind w:left="548" w:hanging="634"/>
        <w:jc w:val="both"/>
        <w:rPr>
          <w:rFonts w:ascii="Times New Roman" w:hAnsi="Times New Roman"/>
          <w:b/>
          <w:noProof/>
          <w:sz w:val="24"/>
          <w:szCs w:val="24"/>
        </w:rPr>
      </w:pPr>
    </w:p>
    <w:p w14:paraId="4A1E8D57" w14:textId="77777777" w:rsidR="00B21174" w:rsidRPr="00252579" w:rsidRDefault="00B21174" w:rsidP="00252579">
      <w:pPr>
        <w:tabs>
          <w:tab w:val="left" w:leader="dot" w:pos="9072"/>
        </w:tabs>
        <w:spacing w:after="0" w:line="360" w:lineRule="auto"/>
        <w:jc w:val="both"/>
        <w:rPr>
          <w:rFonts w:ascii="Times New Roman" w:hAnsi="Times New Roman"/>
          <w:b/>
          <w:noProof/>
          <w:sz w:val="24"/>
          <w:szCs w:val="24"/>
        </w:rPr>
        <w:sectPr w:rsidR="00B21174" w:rsidRPr="00252579" w:rsidSect="00DA5E4D">
          <w:footerReference w:type="default" r:id="rId12"/>
          <w:footerReference w:type="first" r:id="rId13"/>
          <w:type w:val="nextColumn"/>
          <w:pgSz w:w="12240" w:h="15840"/>
          <w:pgMar w:top="1440" w:right="1440" w:bottom="1440" w:left="1728" w:header="720" w:footer="720" w:gutter="0"/>
          <w:pgNumType w:fmt="lowerRoman" w:start="1"/>
          <w:cols w:space="720"/>
          <w:titlePg/>
          <w:docGrid w:linePitch="360"/>
        </w:sectPr>
      </w:pPr>
    </w:p>
    <w:p w14:paraId="6CEE9A59" w14:textId="53533C03" w:rsidR="00687447" w:rsidRPr="00252579" w:rsidRDefault="00687447" w:rsidP="00252579">
      <w:pPr>
        <w:spacing w:line="360" w:lineRule="auto"/>
        <w:jc w:val="center"/>
        <w:rPr>
          <w:rFonts w:ascii="Times New Roman" w:hAnsi="Times New Roman"/>
          <w:b/>
          <w:sz w:val="24"/>
          <w:szCs w:val="24"/>
        </w:rPr>
      </w:pPr>
      <w:bookmarkStart w:id="15" w:name="_Toc81420553"/>
      <w:r w:rsidRPr="00252579">
        <w:rPr>
          <w:rFonts w:ascii="Times New Roman" w:hAnsi="Times New Roman"/>
          <w:b/>
          <w:sz w:val="24"/>
          <w:szCs w:val="24"/>
        </w:rPr>
        <w:lastRenderedPageBreak/>
        <w:t xml:space="preserve">INTENSIFICATION OF </w:t>
      </w:r>
      <w:r w:rsidR="00A4360F" w:rsidRPr="00252579">
        <w:rPr>
          <w:rFonts w:ascii="Times New Roman" w:hAnsi="Times New Roman"/>
          <w:b/>
          <w:i/>
          <w:sz w:val="24"/>
          <w:szCs w:val="24"/>
        </w:rPr>
        <w:t>TEF</w:t>
      </w:r>
      <w:r w:rsidRPr="00252579">
        <w:rPr>
          <w:rFonts w:ascii="Times New Roman" w:hAnsi="Times New Roman"/>
          <w:b/>
          <w:sz w:val="24"/>
          <w:szCs w:val="24"/>
        </w:rPr>
        <w:t xml:space="preserve"> </w:t>
      </w:r>
      <w:r w:rsidRPr="00252579">
        <w:rPr>
          <w:rFonts w:ascii="Times New Roman" w:hAnsi="Times New Roman"/>
          <w:b/>
          <w:noProof/>
          <w:sz w:val="24"/>
          <w:szCs w:val="24"/>
        </w:rPr>
        <w:t>[</w:t>
      </w:r>
      <w:r w:rsidR="008A52EA" w:rsidRPr="00252579">
        <w:rPr>
          <w:rFonts w:ascii="Times New Roman" w:hAnsi="Times New Roman"/>
          <w:b/>
          <w:i/>
          <w:noProof/>
          <w:sz w:val="24"/>
          <w:szCs w:val="24"/>
        </w:rPr>
        <w:t xml:space="preserve">Eragrostis </w:t>
      </w:r>
      <w:r w:rsidR="00A4360F" w:rsidRPr="00252579">
        <w:rPr>
          <w:rFonts w:ascii="Times New Roman" w:hAnsi="Times New Roman"/>
          <w:b/>
          <w:i/>
          <w:noProof/>
          <w:sz w:val="24"/>
          <w:szCs w:val="24"/>
        </w:rPr>
        <w:t>tef</w:t>
      </w:r>
      <w:r w:rsidR="006A5ADC" w:rsidRPr="00252579">
        <w:rPr>
          <w:rFonts w:ascii="Times New Roman" w:hAnsi="Times New Roman"/>
          <w:b/>
          <w:i/>
          <w:noProof/>
          <w:sz w:val="24"/>
          <w:szCs w:val="24"/>
        </w:rPr>
        <w:t xml:space="preserve"> </w:t>
      </w:r>
      <w:r w:rsidRPr="00252579">
        <w:rPr>
          <w:rFonts w:ascii="Times New Roman" w:hAnsi="Times New Roman"/>
          <w:b/>
          <w:noProof/>
          <w:sz w:val="24"/>
          <w:szCs w:val="24"/>
        </w:rPr>
        <w:t xml:space="preserve"> (zucc.) Trotter] </w:t>
      </w:r>
      <w:r w:rsidRPr="00252579">
        <w:rPr>
          <w:rFonts w:ascii="Times New Roman" w:hAnsi="Times New Roman"/>
          <w:b/>
          <w:sz w:val="24"/>
          <w:szCs w:val="24"/>
        </w:rPr>
        <w:t>PRODUCTION THROUGH SOIL AMENDMENTS AND INTERCROPPING WITH LUPINE</w:t>
      </w:r>
      <w:r w:rsidR="00713D33">
        <w:rPr>
          <w:rFonts w:ascii="Times New Roman" w:hAnsi="Times New Roman"/>
          <w:b/>
          <w:sz w:val="24"/>
          <w:szCs w:val="24"/>
        </w:rPr>
        <w:t xml:space="preserve"> </w:t>
      </w:r>
      <w:r w:rsidR="00713D33" w:rsidRPr="00252579">
        <w:rPr>
          <w:rFonts w:ascii="Times New Roman" w:hAnsi="Times New Roman"/>
          <w:sz w:val="24"/>
          <w:szCs w:val="24"/>
        </w:rPr>
        <w:t>(</w:t>
      </w:r>
      <w:r w:rsidR="00713D33" w:rsidRPr="00252579">
        <w:rPr>
          <w:rFonts w:ascii="Times New Roman" w:hAnsi="Times New Roman"/>
          <w:i/>
          <w:sz w:val="24"/>
          <w:szCs w:val="24"/>
        </w:rPr>
        <w:t>Lupinus albus L</w:t>
      </w:r>
      <w:r w:rsidR="00713D33" w:rsidRPr="00252579">
        <w:rPr>
          <w:rFonts w:ascii="Times New Roman" w:hAnsi="Times New Roman"/>
          <w:sz w:val="24"/>
          <w:szCs w:val="24"/>
        </w:rPr>
        <w:t>.)</w:t>
      </w:r>
      <w:r w:rsidRPr="00252579">
        <w:rPr>
          <w:rFonts w:ascii="Times New Roman" w:hAnsi="Times New Roman"/>
          <w:b/>
          <w:sz w:val="24"/>
          <w:szCs w:val="24"/>
        </w:rPr>
        <w:t xml:space="preserve"> IN THE HIGHLANDS OF NORTHWESTERN ETHIOPIA</w:t>
      </w:r>
    </w:p>
    <w:p w14:paraId="18A4362E" w14:textId="77777777" w:rsidR="00687447" w:rsidRPr="00252579" w:rsidRDefault="00687447" w:rsidP="00252579">
      <w:pPr>
        <w:spacing w:line="360" w:lineRule="auto"/>
        <w:rPr>
          <w:rFonts w:ascii="Times New Roman" w:hAnsi="Times New Roman"/>
          <w:sz w:val="24"/>
          <w:szCs w:val="24"/>
        </w:rPr>
      </w:pPr>
    </w:p>
    <w:p w14:paraId="6EBF4146" w14:textId="77777777" w:rsidR="00687447" w:rsidRPr="00252579" w:rsidRDefault="00687447" w:rsidP="00252579">
      <w:pPr>
        <w:spacing w:after="0" w:line="360" w:lineRule="auto"/>
        <w:jc w:val="both"/>
        <w:rPr>
          <w:rFonts w:ascii="Times New Roman" w:hAnsi="Times New Roman"/>
          <w:sz w:val="24"/>
          <w:szCs w:val="24"/>
        </w:rPr>
      </w:pPr>
      <w:r w:rsidRPr="00252579">
        <w:rPr>
          <w:rFonts w:ascii="Times New Roman" w:hAnsi="Times New Roman"/>
          <w:sz w:val="24"/>
          <w:szCs w:val="24"/>
        </w:rPr>
        <w:t>Yirsaw Hunegnaw</w:t>
      </w:r>
      <w:r w:rsidRPr="00252579">
        <w:rPr>
          <w:rFonts w:ascii="Times New Roman" w:hAnsi="Times New Roman"/>
          <w:sz w:val="24"/>
          <w:szCs w:val="24"/>
          <w:vertAlign w:val="superscript"/>
        </w:rPr>
        <w:t>1,2</w:t>
      </w:r>
      <w:r w:rsidRPr="00252579">
        <w:rPr>
          <w:rFonts w:ascii="Times New Roman" w:hAnsi="Times New Roman"/>
          <w:sz w:val="24"/>
          <w:szCs w:val="24"/>
        </w:rPr>
        <w:t>, Getachew Alemayehu</w:t>
      </w:r>
      <w:r w:rsidRPr="00252579">
        <w:rPr>
          <w:rFonts w:ascii="Times New Roman" w:hAnsi="Times New Roman"/>
          <w:sz w:val="24"/>
          <w:szCs w:val="24"/>
          <w:vertAlign w:val="superscript"/>
        </w:rPr>
        <w:t>2</w:t>
      </w:r>
      <w:r w:rsidRPr="00252579">
        <w:rPr>
          <w:rFonts w:ascii="Times New Roman" w:hAnsi="Times New Roman"/>
          <w:sz w:val="24"/>
          <w:szCs w:val="24"/>
        </w:rPr>
        <w:t>, Dereje Ayalew</w:t>
      </w:r>
      <w:r w:rsidRPr="00252579">
        <w:rPr>
          <w:rFonts w:ascii="Times New Roman" w:hAnsi="Times New Roman"/>
          <w:sz w:val="24"/>
          <w:szCs w:val="24"/>
          <w:vertAlign w:val="superscript"/>
        </w:rPr>
        <w:t>2</w:t>
      </w:r>
      <w:r w:rsidRPr="00252579">
        <w:rPr>
          <w:rFonts w:ascii="Times New Roman" w:hAnsi="Times New Roman"/>
          <w:sz w:val="24"/>
          <w:szCs w:val="24"/>
        </w:rPr>
        <w:t xml:space="preserve"> and Mulatu Kassaye</w:t>
      </w:r>
      <w:r w:rsidRPr="00252579">
        <w:rPr>
          <w:rFonts w:ascii="Times New Roman" w:hAnsi="Times New Roman"/>
          <w:sz w:val="24"/>
          <w:szCs w:val="24"/>
          <w:vertAlign w:val="superscript"/>
        </w:rPr>
        <w:t>1</w:t>
      </w:r>
    </w:p>
    <w:p w14:paraId="3A380DF8" w14:textId="77777777" w:rsidR="00687447" w:rsidRPr="00252579" w:rsidRDefault="00687447" w:rsidP="00252579">
      <w:pPr>
        <w:spacing w:after="0" w:line="360" w:lineRule="auto"/>
        <w:jc w:val="both"/>
        <w:rPr>
          <w:rFonts w:ascii="Times New Roman" w:hAnsi="Times New Roman"/>
          <w:sz w:val="24"/>
          <w:szCs w:val="24"/>
        </w:rPr>
      </w:pPr>
      <w:r w:rsidRPr="00252579">
        <w:rPr>
          <w:rFonts w:ascii="Times New Roman" w:hAnsi="Times New Roman"/>
          <w:sz w:val="24"/>
          <w:szCs w:val="24"/>
          <w:vertAlign w:val="superscript"/>
        </w:rPr>
        <w:t>1</w:t>
      </w:r>
      <w:r w:rsidRPr="00252579">
        <w:rPr>
          <w:rFonts w:ascii="Times New Roman" w:hAnsi="Times New Roman"/>
          <w:sz w:val="24"/>
          <w:szCs w:val="24"/>
        </w:rPr>
        <w:t>Debre Markos University, College of Agriculture and Natural Resources, Debre Markos, Ethiopia.</w:t>
      </w:r>
    </w:p>
    <w:p w14:paraId="137CC088" w14:textId="77777777" w:rsidR="00687447" w:rsidRPr="00252579" w:rsidRDefault="00687447" w:rsidP="00252579">
      <w:pPr>
        <w:spacing w:after="0" w:line="360" w:lineRule="auto"/>
        <w:jc w:val="both"/>
        <w:rPr>
          <w:rFonts w:ascii="Times New Roman" w:hAnsi="Times New Roman"/>
          <w:sz w:val="24"/>
          <w:szCs w:val="24"/>
        </w:rPr>
      </w:pPr>
      <w:r w:rsidRPr="00252579">
        <w:rPr>
          <w:rFonts w:ascii="Times New Roman" w:hAnsi="Times New Roman"/>
          <w:sz w:val="24"/>
          <w:szCs w:val="24"/>
          <w:vertAlign w:val="superscript"/>
        </w:rPr>
        <w:t>2</w:t>
      </w:r>
      <w:r w:rsidRPr="00252579">
        <w:rPr>
          <w:rFonts w:ascii="Times New Roman" w:hAnsi="Times New Roman"/>
          <w:sz w:val="24"/>
          <w:szCs w:val="24"/>
        </w:rPr>
        <w:t>Bahir Dar University, College of Agriculture and Environmental Sciences, Bahir Dar, Ethiopia.</w:t>
      </w:r>
    </w:p>
    <w:p w14:paraId="33F2E84A" w14:textId="77777777" w:rsidR="00687447" w:rsidRPr="00252579" w:rsidRDefault="00687447" w:rsidP="00252579">
      <w:pPr>
        <w:spacing w:after="0" w:line="360" w:lineRule="auto"/>
        <w:jc w:val="both"/>
        <w:rPr>
          <w:rFonts w:ascii="Times New Roman" w:hAnsi="Times New Roman"/>
          <w:sz w:val="24"/>
          <w:szCs w:val="24"/>
        </w:rPr>
      </w:pPr>
    </w:p>
    <w:p w14:paraId="08C63248" w14:textId="77777777" w:rsidR="00687447" w:rsidRPr="00252579" w:rsidRDefault="00687447" w:rsidP="00252579">
      <w:pPr>
        <w:pStyle w:val="Heading1"/>
        <w:spacing w:before="0" w:line="360" w:lineRule="auto"/>
        <w:jc w:val="center"/>
        <w:rPr>
          <w:rFonts w:ascii="Times New Roman" w:hAnsi="Times New Roman"/>
          <w:b/>
          <w:bCs/>
          <w:color w:val="auto"/>
          <w:sz w:val="24"/>
          <w:szCs w:val="24"/>
        </w:rPr>
      </w:pPr>
      <w:bookmarkStart w:id="16" w:name="_Toc109623021"/>
      <w:r w:rsidRPr="00252579">
        <w:rPr>
          <w:rFonts w:ascii="Times New Roman" w:hAnsi="Times New Roman"/>
          <w:b/>
          <w:bCs/>
          <w:color w:val="auto"/>
          <w:sz w:val="24"/>
          <w:szCs w:val="24"/>
        </w:rPr>
        <w:t>ABSTRACT</w:t>
      </w:r>
      <w:bookmarkEnd w:id="16"/>
    </w:p>
    <w:p w14:paraId="3683AE00" w14:textId="77777777" w:rsidR="006077BD" w:rsidRPr="00252579" w:rsidRDefault="006077BD" w:rsidP="00252579">
      <w:pPr>
        <w:spacing w:line="360" w:lineRule="auto"/>
        <w:rPr>
          <w:rFonts w:ascii="Times New Roman" w:hAnsi="Times New Roman"/>
          <w:sz w:val="24"/>
          <w:szCs w:val="24"/>
        </w:rPr>
      </w:pPr>
    </w:p>
    <w:p w14:paraId="54D75EE1" w14:textId="689DB793" w:rsidR="00F40C5B" w:rsidRPr="00252579" w:rsidRDefault="00A4360F" w:rsidP="00252579">
      <w:pPr>
        <w:autoSpaceDE w:val="0"/>
        <w:autoSpaceDN w:val="0"/>
        <w:adjustRightInd w:val="0"/>
        <w:spacing w:after="0" w:line="360" w:lineRule="auto"/>
        <w:jc w:val="both"/>
        <w:rPr>
          <w:rFonts w:ascii="Times New Roman" w:hAnsi="Times New Roman"/>
          <w:i/>
          <w:sz w:val="24"/>
          <w:szCs w:val="24"/>
        </w:rPr>
      </w:pPr>
      <w:r w:rsidRPr="00252579">
        <w:rPr>
          <w:rFonts w:ascii="Times New Roman" w:hAnsi="Times New Roman"/>
          <w:i/>
          <w:sz w:val="24"/>
          <w:szCs w:val="24"/>
        </w:rPr>
        <w:t>Tef</w:t>
      </w:r>
      <w:r w:rsidR="00687447" w:rsidRPr="00252579">
        <w:rPr>
          <w:rFonts w:ascii="Times New Roman" w:hAnsi="Times New Roman"/>
          <w:i/>
          <w:sz w:val="24"/>
          <w:szCs w:val="24"/>
        </w:rPr>
        <w:t xml:space="preserve"> is the major staple food and cash crop in Ethiopia, but the yield is very low as compared to other major cereals. The major constraints to increase agricultural productivity have been identified as soil fertility degradation and soil acidity. As a result, alternative, low-cost technologies are required. Therefore, three field experiments were conducted in the cropping seasons of 2016 and 2017 </w:t>
      </w:r>
      <w:r w:rsidR="005A51C2" w:rsidRPr="00252579">
        <w:rPr>
          <w:rFonts w:ascii="Times New Roman" w:hAnsi="Times New Roman"/>
          <w:i/>
          <w:sz w:val="24"/>
          <w:szCs w:val="24"/>
        </w:rPr>
        <w:t>in Gozamine District</w:t>
      </w:r>
      <w:r w:rsidR="00A02FC4" w:rsidRPr="00252579">
        <w:rPr>
          <w:rFonts w:ascii="Times New Roman" w:hAnsi="Times New Roman"/>
          <w:i/>
          <w:sz w:val="24"/>
          <w:szCs w:val="24"/>
        </w:rPr>
        <w:t xml:space="preserve"> </w:t>
      </w:r>
      <w:r w:rsidR="00687447" w:rsidRPr="00252579">
        <w:rPr>
          <w:rFonts w:ascii="Times New Roman" w:hAnsi="Times New Roman"/>
          <w:i/>
          <w:sz w:val="24"/>
          <w:szCs w:val="24"/>
        </w:rPr>
        <w:t xml:space="preserve">to evaluate the effects of soil amendments and lupine based intercropping on the productivity of </w:t>
      </w:r>
      <w:r w:rsidRPr="00252579">
        <w:rPr>
          <w:rFonts w:ascii="Times New Roman" w:hAnsi="Times New Roman"/>
          <w:i/>
          <w:sz w:val="24"/>
          <w:szCs w:val="24"/>
        </w:rPr>
        <w:t>tef</w:t>
      </w:r>
      <w:r w:rsidR="00687447" w:rsidRPr="00252579">
        <w:rPr>
          <w:rFonts w:ascii="Times New Roman" w:hAnsi="Times New Roman"/>
          <w:i/>
          <w:sz w:val="24"/>
          <w:szCs w:val="24"/>
        </w:rPr>
        <w:t xml:space="preserve"> fields </w:t>
      </w:r>
      <w:r w:rsidR="00687447" w:rsidRPr="00252579">
        <w:rPr>
          <w:rFonts w:ascii="Times New Roman" w:hAnsi="Times New Roman"/>
          <w:i/>
          <w:sz w:val="24"/>
          <w:szCs w:val="24"/>
          <w:shd w:val="clear" w:color="auto" w:fill="FFFFFF"/>
        </w:rPr>
        <w:t>in the acidic soils of East</w:t>
      </w:r>
      <w:r w:rsidR="0002152B" w:rsidRPr="00252579">
        <w:rPr>
          <w:rFonts w:ascii="Times New Roman" w:hAnsi="Times New Roman"/>
          <w:i/>
          <w:sz w:val="24"/>
          <w:szCs w:val="24"/>
          <w:shd w:val="clear" w:color="auto" w:fill="FFFFFF"/>
        </w:rPr>
        <w:t xml:space="preserve"> Gojam Zone, northwest Ethiopia</w:t>
      </w:r>
      <w:r w:rsidR="00687447" w:rsidRPr="00252579">
        <w:rPr>
          <w:rFonts w:ascii="Times New Roman" w:hAnsi="Times New Roman"/>
          <w:i/>
          <w:sz w:val="24"/>
          <w:szCs w:val="24"/>
          <w:shd w:val="clear" w:color="auto" w:fill="FFFFFF"/>
        </w:rPr>
        <w:t xml:space="preserve"> highlands</w:t>
      </w:r>
      <w:r w:rsidR="00687447" w:rsidRPr="00252579">
        <w:rPr>
          <w:rFonts w:ascii="Times New Roman" w:hAnsi="Times New Roman"/>
          <w:i/>
          <w:sz w:val="24"/>
          <w:szCs w:val="24"/>
        </w:rPr>
        <w:t xml:space="preserve">. </w:t>
      </w:r>
      <w:r w:rsidR="00D90B20" w:rsidRPr="00252579">
        <w:rPr>
          <w:rFonts w:ascii="Times New Roman" w:hAnsi="Times New Roman"/>
          <w:i/>
          <w:sz w:val="24"/>
          <w:szCs w:val="24"/>
        </w:rPr>
        <w:t xml:space="preserve">The present study revealed that </w:t>
      </w:r>
      <w:r w:rsidR="00F40C5B" w:rsidRPr="00252579">
        <w:rPr>
          <w:rFonts w:ascii="Times New Roman" w:hAnsi="Times New Roman"/>
          <w:i/>
          <w:sz w:val="24"/>
          <w:szCs w:val="24"/>
        </w:rPr>
        <w:t>the</w:t>
      </w:r>
      <w:r w:rsidR="00D90B20" w:rsidRPr="00252579">
        <w:rPr>
          <w:rFonts w:ascii="Times New Roman" w:hAnsi="Times New Roman"/>
          <w:i/>
          <w:sz w:val="24"/>
          <w:szCs w:val="24"/>
        </w:rPr>
        <w:t xml:space="preserve"> farmers can increase the production and productivity per unit area of land. Additional yield could be produced by optimization with respect to spatial arrangements and relative planting time of intercrop components which can contribute complementarities of the crops in the mixture. The intercropping experimental results showed that both relay and intercropping significantly increased the productivity of </w:t>
      </w:r>
      <w:r w:rsidRPr="00252579">
        <w:rPr>
          <w:rFonts w:ascii="Times New Roman" w:hAnsi="Times New Roman"/>
          <w:i/>
          <w:sz w:val="24"/>
          <w:szCs w:val="24"/>
        </w:rPr>
        <w:t>tef</w:t>
      </w:r>
      <w:r w:rsidR="00D90B20" w:rsidRPr="00252579">
        <w:rPr>
          <w:rFonts w:ascii="Times New Roman" w:hAnsi="Times New Roman"/>
          <w:i/>
          <w:sz w:val="24"/>
          <w:szCs w:val="24"/>
        </w:rPr>
        <w:t xml:space="preserve"> fields. The results showed that </w:t>
      </w:r>
      <w:r w:rsidRPr="00252579">
        <w:rPr>
          <w:rFonts w:ascii="Times New Roman" w:hAnsi="Times New Roman"/>
          <w:i/>
          <w:sz w:val="24"/>
          <w:szCs w:val="24"/>
        </w:rPr>
        <w:t>tef</w:t>
      </w:r>
      <w:r w:rsidR="00D90B20" w:rsidRPr="00252579">
        <w:rPr>
          <w:rFonts w:ascii="Times New Roman" w:hAnsi="Times New Roman"/>
          <w:i/>
          <w:sz w:val="24"/>
          <w:szCs w:val="24"/>
        </w:rPr>
        <w:t xml:space="preserve">-lupine intercropping at 40 and 15 cm inter and intra-row spacing increased </w:t>
      </w:r>
      <w:r w:rsidRPr="00252579">
        <w:rPr>
          <w:rFonts w:ascii="Times New Roman" w:hAnsi="Times New Roman"/>
          <w:i/>
          <w:sz w:val="24"/>
          <w:szCs w:val="24"/>
        </w:rPr>
        <w:t>tef</w:t>
      </w:r>
      <w:r w:rsidR="00D90B20" w:rsidRPr="00252579">
        <w:rPr>
          <w:rFonts w:ascii="Times New Roman" w:hAnsi="Times New Roman"/>
          <w:i/>
          <w:sz w:val="24"/>
          <w:szCs w:val="24"/>
        </w:rPr>
        <w:t xml:space="preserve"> equivalent yield by 32% when compared to </w:t>
      </w:r>
      <w:r w:rsidRPr="00252579">
        <w:rPr>
          <w:rFonts w:ascii="Times New Roman" w:hAnsi="Times New Roman"/>
          <w:i/>
          <w:sz w:val="24"/>
          <w:szCs w:val="24"/>
        </w:rPr>
        <w:t>tef</w:t>
      </w:r>
      <w:r w:rsidR="00D90B20" w:rsidRPr="00252579">
        <w:rPr>
          <w:rFonts w:ascii="Times New Roman" w:hAnsi="Times New Roman"/>
          <w:i/>
          <w:sz w:val="24"/>
          <w:szCs w:val="24"/>
        </w:rPr>
        <w:t xml:space="preserve"> sole cropping. Furthermore, </w:t>
      </w:r>
      <w:r w:rsidRPr="00252579">
        <w:rPr>
          <w:rFonts w:ascii="Times New Roman" w:hAnsi="Times New Roman"/>
          <w:i/>
          <w:sz w:val="24"/>
          <w:szCs w:val="24"/>
        </w:rPr>
        <w:t>tef</w:t>
      </w:r>
      <w:r w:rsidR="00D90B20" w:rsidRPr="00252579">
        <w:rPr>
          <w:rFonts w:ascii="Times New Roman" w:hAnsi="Times New Roman"/>
          <w:i/>
          <w:sz w:val="24"/>
          <w:szCs w:val="24"/>
        </w:rPr>
        <w:t xml:space="preserve">-lupine relay intercropping at 40 cm inter-row spacing and two weeks after </w:t>
      </w:r>
      <w:r w:rsidRPr="00252579">
        <w:rPr>
          <w:rFonts w:ascii="Times New Roman" w:hAnsi="Times New Roman"/>
          <w:i/>
          <w:sz w:val="24"/>
          <w:szCs w:val="24"/>
        </w:rPr>
        <w:t>tef</w:t>
      </w:r>
      <w:r w:rsidR="00D90B20" w:rsidRPr="00252579">
        <w:rPr>
          <w:rFonts w:ascii="Times New Roman" w:hAnsi="Times New Roman"/>
          <w:i/>
          <w:sz w:val="24"/>
          <w:szCs w:val="24"/>
        </w:rPr>
        <w:t xml:space="preserve"> planting resulted in the highest value of </w:t>
      </w:r>
      <w:r w:rsidRPr="00252579">
        <w:rPr>
          <w:rFonts w:ascii="Times New Roman" w:hAnsi="Times New Roman"/>
          <w:i/>
          <w:sz w:val="24"/>
          <w:szCs w:val="24"/>
        </w:rPr>
        <w:t>tef</w:t>
      </w:r>
      <w:r w:rsidR="00D90B20" w:rsidRPr="00252579">
        <w:rPr>
          <w:rFonts w:ascii="Times New Roman" w:hAnsi="Times New Roman"/>
          <w:i/>
          <w:sz w:val="24"/>
          <w:szCs w:val="24"/>
        </w:rPr>
        <w:t xml:space="preserve"> equivalent yield (2.45 t ha</w:t>
      </w:r>
      <w:r w:rsidR="00D90B20" w:rsidRPr="00252579">
        <w:rPr>
          <w:rFonts w:ascii="Times New Roman" w:hAnsi="Times New Roman"/>
          <w:i/>
          <w:sz w:val="24"/>
          <w:szCs w:val="24"/>
          <w:vertAlign w:val="superscript"/>
        </w:rPr>
        <w:t>-1</w:t>
      </w:r>
      <w:r w:rsidR="00D90B20" w:rsidRPr="00252579">
        <w:rPr>
          <w:rFonts w:ascii="Times New Roman" w:hAnsi="Times New Roman"/>
          <w:i/>
          <w:sz w:val="24"/>
          <w:szCs w:val="24"/>
        </w:rPr>
        <w:t>) and net benefit (2712.9 USD</w:t>
      </w:r>
      <w:r w:rsidR="00F40C5B" w:rsidRPr="00252579">
        <w:rPr>
          <w:rFonts w:ascii="Times New Roman" w:hAnsi="Times New Roman"/>
          <w:i/>
          <w:sz w:val="24"/>
          <w:szCs w:val="24"/>
        </w:rPr>
        <w:t xml:space="preserve"> </w:t>
      </w:r>
      <w:r w:rsidR="00D90B20" w:rsidRPr="00252579">
        <w:rPr>
          <w:rFonts w:ascii="Times New Roman" w:hAnsi="Times New Roman"/>
          <w:i/>
          <w:sz w:val="24"/>
          <w:szCs w:val="24"/>
        </w:rPr>
        <w:t>ha</w:t>
      </w:r>
      <w:r w:rsidR="00D90B20" w:rsidRPr="00252579">
        <w:rPr>
          <w:rFonts w:ascii="Times New Roman" w:hAnsi="Times New Roman"/>
          <w:i/>
          <w:sz w:val="24"/>
          <w:szCs w:val="24"/>
          <w:vertAlign w:val="superscript"/>
        </w:rPr>
        <w:t>-1</w:t>
      </w:r>
      <w:r w:rsidR="00D90B20" w:rsidRPr="00252579">
        <w:rPr>
          <w:rFonts w:ascii="Times New Roman" w:hAnsi="Times New Roman"/>
          <w:i/>
          <w:sz w:val="24"/>
          <w:szCs w:val="24"/>
        </w:rPr>
        <w:t xml:space="preserve">) with acceptable range of </w:t>
      </w:r>
      <w:r w:rsidR="00F40C5B" w:rsidRPr="00252579">
        <w:rPr>
          <w:rFonts w:ascii="Times New Roman" w:hAnsi="Times New Roman"/>
          <w:i/>
          <w:sz w:val="24"/>
          <w:szCs w:val="24"/>
        </w:rPr>
        <w:t>marginal rate return</w:t>
      </w:r>
      <w:r w:rsidR="00D90B20" w:rsidRPr="00252579">
        <w:rPr>
          <w:rFonts w:ascii="Times New Roman" w:hAnsi="Times New Roman"/>
          <w:i/>
          <w:sz w:val="24"/>
          <w:szCs w:val="24"/>
        </w:rPr>
        <w:t xml:space="preserve">. </w:t>
      </w:r>
      <w:r w:rsidR="00F40C5B" w:rsidRPr="00252579">
        <w:rPr>
          <w:rFonts w:ascii="Times New Roman" w:hAnsi="Times New Roman"/>
          <w:i/>
          <w:sz w:val="24"/>
          <w:szCs w:val="24"/>
        </w:rPr>
        <w:t xml:space="preserve"> </w:t>
      </w:r>
      <w:r w:rsidR="00D90B20" w:rsidRPr="00252579">
        <w:rPr>
          <w:rFonts w:ascii="Times New Roman" w:hAnsi="Times New Roman"/>
          <w:i/>
          <w:sz w:val="24"/>
          <w:szCs w:val="24"/>
        </w:rPr>
        <w:t xml:space="preserve">A </w:t>
      </w:r>
      <w:r w:rsidRPr="00252579">
        <w:rPr>
          <w:rFonts w:ascii="Times New Roman" w:hAnsi="Times New Roman"/>
          <w:i/>
          <w:sz w:val="24"/>
          <w:szCs w:val="24"/>
        </w:rPr>
        <w:t>tef</w:t>
      </w:r>
      <w:r w:rsidR="00D90B20" w:rsidRPr="00252579">
        <w:rPr>
          <w:rFonts w:ascii="Times New Roman" w:hAnsi="Times New Roman"/>
          <w:i/>
          <w:sz w:val="24"/>
          <w:szCs w:val="24"/>
        </w:rPr>
        <w:t xml:space="preserve"> lupine relay and intercropping system could be economically and environmentally propitious in the Ethiopian highlands, a region characterized by high population density, small farm size </w:t>
      </w:r>
      <w:r w:rsidR="00D90B20" w:rsidRPr="00252579">
        <w:rPr>
          <w:rFonts w:ascii="Times New Roman" w:hAnsi="Times New Roman"/>
          <w:i/>
          <w:sz w:val="24"/>
          <w:szCs w:val="24"/>
        </w:rPr>
        <w:lastRenderedPageBreak/>
        <w:t>and low farm income.</w:t>
      </w:r>
      <w:r w:rsidR="00F40C5B" w:rsidRPr="00252579">
        <w:rPr>
          <w:rFonts w:ascii="Times New Roman" w:hAnsi="Times New Roman"/>
          <w:i/>
          <w:sz w:val="24"/>
          <w:szCs w:val="24"/>
        </w:rPr>
        <w:t xml:space="preserve"> The growth, yield and yield components of </w:t>
      </w:r>
      <w:r w:rsidRPr="00252579">
        <w:rPr>
          <w:rFonts w:ascii="Times New Roman" w:hAnsi="Times New Roman"/>
          <w:i/>
          <w:sz w:val="24"/>
          <w:szCs w:val="24"/>
        </w:rPr>
        <w:t>tef</w:t>
      </w:r>
      <w:r w:rsidR="00F40C5B" w:rsidRPr="00252579">
        <w:rPr>
          <w:rFonts w:ascii="Times New Roman" w:hAnsi="Times New Roman"/>
          <w:i/>
          <w:sz w:val="24"/>
          <w:szCs w:val="24"/>
        </w:rPr>
        <w:t xml:space="preserve"> responded significantly to the integrated application of lime with organic and inorganic fertilizers. Total nitrogen, available phosphorus, calcium, magnesium, organic carbon, soil pH and CEC were significantly increased with full combination of lime, organic and inorganic nutrient sources. Thus, highest yield of </w:t>
      </w:r>
      <w:r w:rsidRPr="00252579">
        <w:rPr>
          <w:rFonts w:ascii="Times New Roman" w:hAnsi="Times New Roman"/>
          <w:i/>
          <w:sz w:val="24"/>
          <w:szCs w:val="24"/>
        </w:rPr>
        <w:t>tef</w:t>
      </w:r>
      <w:r w:rsidR="00F40C5B" w:rsidRPr="00252579">
        <w:rPr>
          <w:rFonts w:ascii="Times New Roman" w:hAnsi="Times New Roman"/>
          <w:i/>
          <w:sz w:val="24"/>
          <w:szCs w:val="24"/>
        </w:rPr>
        <w:t xml:space="preserve"> (2.31 t ha</w:t>
      </w:r>
      <w:r w:rsidR="00F40C5B" w:rsidRPr="00252579">
        <w:rPr>
          <w:rFonts w:ascii="Times New Roman" w:hAnsi="Times New Roman"/>
          <w:i/>
          <w:sz w:val="24"/>
          <w:szCs w:val="24"/>
          <w:vertAlign w:val="superscript"/>
        </w:rPr>
        <w:t>-1</w:t>
      </w:r>
      <w:r w:rsidR="00F40C5B" w:rsidRPr="00252579">
        <w:rPr>
          <w:rFonts w:ascii="Times New Roman" w:hAnsi="Times New Roman"/>
          <w:i/>
          <w:sz w:val="24"/>
          <w:szCs w:val="24"/>
        </w:rPr>
        <w:t>) was obtained with integrated use of 10 t ha</w:t>
      </w:r>
      <w:r w:rsidR="00F40C5B" w:rsidRPr="00252579">
        <w:rPr>
          <w:rFonts w:ascii="Times New Roman" w:hAnsi="Times New Roman"/>
          <w:i/>
          <w:sz w:val="24"/>
          <w:szCs w:val="24"/>
          <w:vertAlign w:val="superscript"/>
        </w:rPr>
        <w:t>-1</w:t>
      </w:r>
      <w:r w:rsidR="00F40C5B" w:rsidRPr="00252579">
        <w:rPr>
          <w:rFonts w:ascii="Times New Roman" w:hAnsi="Times New Roman"/>
          <w:i/>
          <w:sz w:val="24"/>
          <w:szCs w:val="24"/>
        </w:rPr>
        <w:t xml:space="preserve"> cattle manure together with full recommended dose of lime and inorganic NP fertilizers. Application of 2 t ha</w:t>
      </w:r>
      <w:r w:rsidR="00F40C5B" w:rsidRPr="00252579">
        <w:rPr>
          <w:rFonts w:ascii="Times New Roman" w:hAnsi="Times New Roman"/>
          <w:i/>
          <w:sz w:val="24"/>
          <w:szCs w:val="24"/>
          <w:vertAlign w:val="superscript"/>
        </w:rPr>
        <w:t xml:space="preserve">-1 </w:t>
      </w:r>
      <w:r w:rsidR="0002152B" w:rsidRPr="00252579">
        <w:rPr>
          <w:rFonts w:ascii="Times New Roman" w:hAnsi="Times New Roman"/>
          <w:i/>
          <w:sz w:val="24"/>
          <w:szCs w:val="24"/>
        </w:rPr>
        <w:t xml:space="preserve">lime, </w:t>
      </w:r>
      <w:r w:rsidR="00F40C5B" w:rsidRPr="00252579">
        <w:rPr>
          <w:rFonts w:ascii="Times New Roman" w:hAnsi="Times New Roman"/>
          <w:i/>
          <w:sz w:val="24"/>
          <w:szCs w:val="24"/>
        </w:rPr>
        <w:t>10 t ha</w:t>
      </w:r>
      <w:r w:rsidR="00F40C5B" w:rsidRPr="00252579">
        <w:rPr>
          <w:rFonts w:ascii="Times New Roman" w:hAnsi="Times New Roman"/>
          <w:i/>
          <w:sz w:val="24"/>
          <w:szCs w:val="24"/>
          <w:vertAlign w:val="superscript"/>
        </w:rPr>
        <w:t>-1</w:t>
      </w:r>
      <w:r w:rsidR="00F40C5B" w:rsidRPr="00252579">
        <w:rPr>
          <w:rFonts w:ascii="Times New Roman" w:hAnsi="Times New Roman"/>
          <w:i/>
          <w:sz w:val="24"/>
          <w:szCs w:val="24"/>
        </w:rPr>
        <w:t xml:space="preserve"> cattle manure </w:t>
      </w:r>
      <w:r w:rsidR="0002152B" w:rsidRPr="00252579">
        <w:rPr>
          <w:rFonts w:ascii="Times New Roman" w:hAnsi="Times New Roman"/>
          <w:i/>
          <w:sz w:val="24"/>
          <w:szCs w:val="24"/>
        </w:rPr>
        <w:t>and</w:t>
      </w:r>
      <w:r w:rsidR="00F40C5B" w:rsidRPr="00252579">
        <w:rPr>
          <w:rFonts w:ascii="Times New Roman" w:hAnsi="Times New Roman"/>
          <w:i/>
          <w:sz w:val="24"/>
          <w:szCs w:val="24"/>
        </w:rPr>
        <w:t xml:space="preserve"> 46-20 kg ha</w:t>
      </w:r>
      <w:r w:rsidR="00F40C5B" w:rsidRPr="00252579">
        <w:rPr>
          <w:rFonts w:ascii="Times New Roman" w:hAnsi="Times New Roman"/>
          <w:i/>
          <w:sz w:val="24"/>
          <w:szCs w:val="24"/>
          <w:vertAlign w:val="superscript"/>
        </w:rPr>
        <w:t xml:space="preserve">-1 </w:t>
      </w:r>
      <w:r w:rsidR="00F40C5B" w:rsidRPr="00252579">
        <w:rPr>
          <w:rFonts w:ascii="Times New Roman" w:hAnsi="Times New Roman"/>
          <w:i/>
          <w:sz w:val="24"/>
          <w:szCs w:val="24"/>
        </w:rPr>
        <w:t>NP gave the highest net return (2252.91 USD ha</w:t>
      </w:r>
      <w:r w:rsidR="00F40C5B" w:rsidRPr="00252579">
        <w:rPr>
          <w:rFonts w:ascii="Times New Roman" w:hAnsi="Times New Roman"/>
          <w:i/>
          <w:sz w:val="24"/>
          <w:szCs w:val="24"/>
          <w:vertAlign w:val="superscript"/>
        </w:rPr>
        <w:t>-1</w:t>
      </w:r>
      <w:r w:rsidR="00F40C5B" w:rsidRPr="00252579">
        <w:rPr>
          <w:rFonts w:ascii="Times New Roman" w:hAnsi="Times New Roman"/>
          <w:i/>
          <w:sz w:val="24"/>
          <w:szCs w:val="24"/>
        </w:rPr>
        <w:t xml:space="preserve">) with acceptable range of marginal rate return which is advisable for farmers to maximize </w:t>
      </w:r>
      <w:r w:rsidRPr="00252579">
        <w:rPr>
          <w:rFonts w:ascii="Times New Roman" w:hAnsi="Times New Roman"/>
          <w:i/>
          <w:sz w:val="24"/>
          <w:szCs w:val="24"/>
        </w:rPr>
        <w:t>tef</w:t>
      </w:r>
      <w:r w:rsidR="00F40C5B" w:rsidRPr="00252579">
        <w:rPr>
          <w:rFonts w:ascii="Times New Roman" w:hAnsi="Times New Roman"/>
          <w:i/>
          <w:sz w:val="24"/>
          <w:szCs w:val="24"/>
        </w:rPr>
        <w:t xml:space="preserve"> grain yield ha</w:t>
      </w:r>
      <w:r w:rsidR="00F40C5B" w:rsidRPr="00252579">
        <w:rPr>
          <w:rFonts w:ascii="Times New Roman" w:hAnsi="Times New Roman"/>
          <w:i/>
          <w:sz w:val="24"/>
          <w:szCs w:val="24"/>
          <w:vertAlign w:val="superscript"/>
        </w:rPr>
        <w:t>-1</w:t>
      </w:r>
      <w:r w:rsidR="00F40C5B" w:rsidRPr="00252579">
        <w:rPr>
          <w:rFonts w:ascii="Times New Roman" w:hAnsi="Times New Roman"/>
          <w:i/>
          <w:sz w:val="24"/>
          <w:szCs w:val="24"/>
        </w:rPr>
        <w:t>. Therefore, in</w:t>
      </w:r>
      <w:r w:rsidR="00132EF9" w:rsidRPr="00252579">
        <w:rPr>
          <w:rFonts w:ascii="Times New Roman" w:hAnsi="Times New Roman"/>
          <w:i/>
          <w:sz w:val="24"/>
          <w:szCs w:val="24"/>
        </w:rPr>
        <w:t xml:space="preserve"> the</w:t>
      </w:r>
      <w:r w:rsidR="00F40C5B" w:rsidRPr="00252579">
        <w:rPr>
          <w:rFonts w:ascii="Times New Roman" w:hAnsi="Times New Roman"/>
          <w:i/>
          <w:sz w:val="24"/>
          <w:szCs w:val="24"/>
        </w:rPr>
        <w:t xml:space="preserve"> highlands of northwest Ethiopia where acid soils are</w:t>
      </w:r>
      <w:r w:rsidR="00132EF9" w:rsidRPr="00252579">
        <w:rPr>
          <w:rFonts w:ascii="Times New Roman" w:hAnsi="Times New Roman"/>
          <w:i/>
          <w:sz w:val="24"/>
          <w:szCs w:val="24"/>
        </w:rPr>
        <w:t xml:space="preserve"> a major production constraint</w:t>
      </w:r>
      <w:r w:rsidR="00F40C5B" w:rsidRPr="00252579">
        <w:rPr>
          <w:rFonts w:ascii="Times New Roman" w:hAnsi="Times New Roman"/>
          <w:i/>
          <w:sz w:val="24"/>
          <w:szCs w:val="24"/>
        </w:rPr>
        <w:t>, application of 2 t ha</w:t>
      </w:r>
      <w:r w:rsidR="00F40C5B" w:rsidRPr="00252579">
        <w:rPr>
          <w:rFonts w:ascii="Times New Roman" w:hAnsi="Times New Roman"/>
          <w:i/>
          <w:sz w:val="24"/>
          <w:szCs w:val="24"/>
          <w:vertAlign w:val="superscript"/>
        </w:rPr>
        <w:t xml:space="preserve">-1 </w:t>
      </w:r>
      <w:r w:rsidR="00F40C5B" w:rsidRPr="00252579">
        <w:rPr>
          <w:rFonts w:ascii="Times New Roman" w:hAnsi="Times New Roman"/>
          <w:i/>
          <w:sz w:val="24"/>
          <w:szCs w:val="24"/>
        </w:rPr>
        <w:t xml:space="preserve">lime </w:t>
      </w:r>
      <w:r w:rsidR="0002152B" w:rsidRPr="00252579">
        <w:rPr>
          <w:rFonts w:ascii="Times New Roman" w:hAnsi="Times New Roman"/>
          <w:i/>
          <w:sz w:val="24"/>
          <w:szCs w:val="24"/>
        </w:rPr>
        <w:t xml:space="preserve">and </w:t>
      </w:r>
      <w:r w:rsidR="00F40C5B" w:rsidRPr="00252579">
        <w:rPr>
          <w:rFonts w:ascii="Times New Roman" w:hAnsi="Times New Roman"/>
          <w:i/>
          <w:sz w:val="24"/>
          <w:szCs w:val="24"/>
        </w:rPr>
        <w:t>10 t ha</w:t>
      </w:r>
      <w:r w:rsidR="00F40C5B" w:rsidRPr="00252579">
        <w:rPr>
          <w:rFonts w:ascii="Times New Roman" w:hAnsi="Times New Roman"/>
          <w:i/>
          <w:sz w:val="24"/>
          <w:szCs w:val="24"/>
          <w:vertAlign w:val="superscript"/>
        </w:rPr>
        <w:t>-1</w:t>
      </w:r>
      <w:r w:rsidR="00F40C5B" w:rsidRPr="00252579">
        <w:rPr>
          <w:rFonts w:ascii="Times New Roman" w:hAnsi="Times New Roman"/>
          <w:i/>
          <w:sz w:val="24"/>
          <w:szCs w:val="24"/>
        </w:rPr>
        <w:t xml:space="preserve"> cattle manure </w:t>
      </w:r>
      <w:r w:rsidR="0002152B" w:rsidRPr="00252579">
        <w:rPr>
          <w:rFonts w:ascii="Times New Roman" w:hAnsi="Times New Roman"/>
          <w:i/>
          <w:sz w:val="24"/>
          <w:szCs w:val="24"/>
        </w:rPr>
        <w:t>with</w:t>
      </w:r>
      <w:r w:rsidR="00F40C5B" w:rsidRPr="00252579">
        <w:rPr>
          <w:rFonts w:ascii="Times New Roman" w:hAnsi="Times New Roman"/>
          <w:i/>
          <w:sz w:val="24"/>
          <w:szCs w:val="24"/>
        </w:rPr>
        <w:t xml:space="preserve"> 46-20 kg ha</w:t>
      </w:r>
      <w:r w:rsidR="00F40C5B" w:rsidRPr="00252579">
        <w:rPr>
          <w:rFonts w:ascii="Times New Roman" w:hAnsi="Times New Roman"/>
          <w:i/>
          <w:sz w:val="24"/>
          <w:szCs w:val="24"/>
          <w:vertAlign w:val="superscript"/>
        </w:rPr>
        <w:t xml:space="preserve">-1 </w:t>
      </w:r>
      <w:r w:rsidR="00F40C5B" w:rsidRPr="00252579">
        <w:rPr>
          <w:rFonts w:ascii="Times New Roman" w:hAnsi="Times New Roman"/>
          <w:i/>
          <w:sz w:val="24"/>
          <w:szCs w:val="24"/>
        </w:rPr>
        <w:t>NP were recommended for optimum</w:t>
      </w:r>
      <w:r w:rsidR="00132EF9" w:rsidRPr="00252579">
        <w:rPr>
          <w:rFonts w:ascii="Times New Roman" w:hAnsi="Times New Roman"/>
          <w:i/>
          <w:sz w:val="24"/>
          <w:szCs w:val="24"/>
        </w:rPr>
        <w:t xml:space="preserve"> </w:t>
      </w:r>
      <w:r w:rsidRPr="00252579">
        <w:rPr>
          <w:rFonts w:ascii="Times New Roman" w:hAnsi="Times New Roman"/>
          <w:i/>
          <w:sz w:val="24"/>
          <w:szCs w:val="24"/>
        </w:rPr>
        <w:t>tef</w:t>
      </w:r>
      <w:r w:rsidR="00F40C5B" w:rsidRPr="00252579">
        <w:rPr>
          <w:rFonts w:ascii="Times New Roman" w:hAnsi="Times New Roman"/>
          <w:i/>
          <w:sz w:val="24"/>
          <w:szCs w:val="24"/>
        </w:rPr>
        <w:t xml:space="preserve"> grain yield </w:t>
      </w:r>
      <w:r w:rsidR="00132EF9" w:rsidRPr="00252579">
        <w:rPr>
          <w:rFonts w:ascii="Times New Roman" w:hAnsi="Times New Roman"/>
          <w:i/>
          <w:sz w:val="24"/>
          <w:szCs w:val="24"/>
        </w:rPr>
        <w:t>production</w:t>
      </w:r>
      <w:r w:rsidR="00F40C5B" w:rsidRPr="00252579">
        <w:rPr>
          <w:rFonts w:ascii="Times New Roman" w:hAnsi="Times New Roman"/>
          <w:i/>
          <w:sz w:val="24"/>
          <w:szCs w:val="24"/>
        </w:rPr>
        <w:t>.</w:t>
      </w:r>
    </w:p>
    <w:p w14:paraId="53155107" w14:textId="77777777" w:rsidR="00D754F7" w:rsidRPr="00252579" w:rsidRDefault="00D754F7" w:rsidP="00252579">
      <w:pPr>
        <w:autoSpaceDE w:val="0"/>
        <w:autoSpaceDN w:val="0"/>
        <w:adjustRightInd w:val="0"/>
        <w:spacing w:after="0" w:line="360" w:lineRule="auto"/>
        <w:jc w:val="both"/>
        <w:rPr>
          <w:rFonts w:ascii="Times New Roman" w:hAnsi="Times New Roman"/>
          <w:b/>
          <w:noProof/>
          <w:sz w:val="24"/>
          <w:szCs w:val="24"/>
        </w:rPr>
      </w:pPr>
    </w:p>
    <w:p w14:paraId="1C92B327" w14:textId="23B9B010" w:rsidR="00687447" w:rsidRPr="00252579" w:rsidRDefault="00687447" w:rsidP="00252579">
      <w:pPr>
        <w:autoSpaceDE w:val="0"/>
        <w:autoSpaceDN w:val="0"/>
        <w:adjustRightInd w:val="0"/>
        <w:spacing w:after="0" w:line="360" w:lineRule="auto"/>
        <w:jc w:val="both"/>
        <w:rPr>
          <w:rFonts w:ascii="Times New Roman" w:hAnsi="Times New Roman"/>
          <w:noProof/>
          <w:sz w:val="24"/>
          <w:szCs w:val="24"/>
        </w:rPr>
      </w:pPr>
      <w:r w:rsidRPr="00252579">
        <w:rPr>
          <w:rFonts w:ascii="Times New Roman" w:hAnsi="Times New Roman"/>
          <w:b/>
          <w:noProof/>
          <w:sz w:val="24"/>
          <w:szCs w:val="24"/>
        </w:rPr>
        <w:t>Keywords:</w:t>
      </w:r>
      <w:r w:rsidR="007A17C0" w:rsidRPr="00252579">
        <w:rPr>
          <w:rFonts w:ascii="Times New Roman" w:hAnsi="Times New Roman"/>
          <w:b/>
          <w:noProof/>
          <w:sz w:val="24"/>
          <w:szCs w:val="24"/>
        </w:rPr>
        <w:t xml:space="preserve"> </w:t>
      </w:r>
      <w:r w:rsidR="007A17C0" w:rsidRPr="00252579">
        <w:rPr>
          <w:rFonts w:ascii="Times New Roman" w:hAnsi="Times New Roman"/>
          <w:noProof/>
          <w:sz w:val="24"/>
          <w:szCs w:val="24"/>
        </w:rPr>
        <w:t>Cattle manure, fertilizers,</w:t>
      </w:r>
      <w:r w:rsidR="007A17C0" w:rsidRPr="00252579">
        <w:rPr>
          <w:rFonts w:ascii="Times New Roman" w:hAnsi="Times New Roman"/>
          <w:sz w:val="24"/>
          <w:szCs w:val="24"/>
        </w:rPr>
        <w:t xml:space="preserve"> intercropping,</w:t>
      </w:r>
      <w:r w:rsidR="007A17C0" w:rsidRPr="00252579">
        <w:rPr>
          <w:rFonts w:ascii="Times New Roman" w:hAnsi="Times New Roman"/>
          <w:noProof/>
          <w:sz w:val="24"/>
          <w:szCs w:val="24"/>
        </w:rPr>
        <w:t xml:space="preserve"> lime</w:t>
      </w:r>
      <w:r w:rsidRPr="00252579">
        <w:rPr>
          <w:rFonts w:ascii="Times New Roman" w:hAnsi="Times New Roman"/>
          <w:noProof/>
          <w:sz w:val="24"/>
          <w:szCs w:val="24"/>
        </w:rPr>
        <w:t xml:space="preserve">, soil acidity, </w:t>
      </w:r>
      <w:r w:rsidR="00A4360F" w:rsidRPr="00252579">
        <w:rPr>
          <w:rFonts w:ascii="Times New Roman" w:hAnsi="Times New Roman"/>
          <w:i/>
          <w:sz w:val="24"/>
          <w:szCs w:val="24"/>
        </w:rPr>
        <w:t>tef</w:t>
      </w:r>
      <w:r w:rsidR="00F40C5B" w:rsidRPr="00252579">
        <w:rPr>
          <w:rFonts w:ascii="Times New Roman" w:hAnsi="Times New Roman"/>
          <w:sz w:val="24"/>
          <w:szCs w:val="24"/>
        </w:rPr>
        <w:t xml:space="preserve"> equivalent yield</w:t>
      </w:r>
      <w:r w:rsidRPr="00252579">
        <w:rPr>
          <w:rFonts w:ascii="Times New Roman" w:hAnsi="Times New Roman"/>
          <w:sz w:val="24"/>
          <w:szCs w:val="24"/>
        </w:rPr>
        <w:t>.</w:t>
      </w:r>
    </w:p>
    <w:p w14:paraId="42EF9A10" w14:textId="77777777" w:rsidR="00687447" w:rsidRPr="00252579" w:rsidRDefault="00687447" w:rsidP="00252579">
      <w:pPr>
        <w:autoSpaceDE w:val="0"/>
        <w:autoSpaceDN w:val="0"/>
        <w:adjustRightInd w:val="0"/>
        <w:spacing w:after="0" w:line="360" w:lineRule="auto"/>
        <w:jc w:val="both"/>
        <w:rPr>
          <w:rFonts w:ascii="Times New Roman" w:hAnsi="Times New Roman"/>
          <w:noProof/>
          <w:sz w:val="24"/>
          <w:szCs w:val="24"/>
        </w:rPr>
      </w:pPr>
    </w:p>
    <w:p w14:paraId="7CF628CE" w14:textId="77777777" w:rsidR="00687447" w:rsidRPr="00252579" w:rsidRDefault="00687447" w:rsidP="00252579">
      <w:pPr>
        <w:autoSpaceDE w:val="0"/>
        <w:autoSpaceDN w:val="0"/>
        <w:adjustRightInd w:val="0"/>
        <w:spacing w:after="0" w:line="360" w:lineRule="auto"/>
        <w:jc w:val="both"/>
        <w:rPr>
          <w:rFonts w:ascii="Times New Roman" w:hAnsi="Times New Roman"/>
          <w:noProof/>
          <w:sz w:val="24"/>
          <w:szCs w:val="24"/>
        </w:rPr>
      </w:pPr>
    </w:p>
    <w:p w14:paraId="0A88749B"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2FEE04E6"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593EB3EF"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5589C37F"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211DB9A7"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0C67FF55"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0CBB142F"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0001FA50"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66EC7B1E" w14:textId="77777777" w:rsidR="00687447" w:rsidRPr="00D87374" w:rsidRDefault="00687447" w:rsidP="00C73BB4">
      <w:pPr>
        <w:autoSpaceDE w:val="0"/>
        <w:autoSpaceDN w:val="0"/>
        <w:adjustRightInd w:val="0"/>
        <w:spacing w:after="0" w:line="276" w:lineRule="auto"/>
        <w:jc w:val="both"/>
        <w:rPr>
          <w:rFonts w:ascii="Times New Roman" w:hAnsi="Times New Roman"/>
          <w:noProof/>
          <w:sz w:val="24"/>
          <w:szCs w:val="24"/>
        </w:rPr>
      </w:pPr>
    </w:p>
    <w:p w14:paraId="193C269D" w14:textId="77777777" w:rsidR="0028188D" w:rsidRPr="00D87374" w:rsidRDefault="0028188D" w:rsidP="00C73BB4">
      <w:pPr>
        <w:autoSpaceDE w:val="0"/>
        <w:autoSpaceDN w:val="0"/>
        <w:adjustRightInd w:val="0"/>
        <w:spacing w:after="0" w:line="276" w:lineRule="auto"/>
        <w:jc w:val="both"/>
        <w:rPr>
          <w:rFonts w:ascii="Times New Roman" w:hAnsi="Times New Roman"/>
          <w:noProof/>
          <w:sz w:val="24"/>
          <w:szCs w:val="24"/>
        </w:rPr>
      </w:pPr>
    </w:p>
    <w:p w14:paraId="33A207EA" w14:textId="77777777" w:rsidR="0028188D" w:rsidRPr="00D87374" w:rsidRDefault="0028188D" w:rsidP="00C73BB4">
      <w:pPr>
        <w:autoSpaceDE w:val="0"/>
        <w:autoSpaceDN w:val="0"/>
        <w:adjustRightInd w:val="0"/>
        <w:spacing w:after="0" w:line="276" w:lineRule="auto"/>
        <w:jc w:val="both"/>
        <w:rPr>
          <w:rFonts w:ascii="Times New Roman" w:hAnsi="Times New Roman"/>
          <w:noProof/>
          <w:sz w:val="24"/>
          <w:szCs w:val="24"/>
        </w:rPr>
      </w:pPr>
    </w:p>
    <w:p w14:paraId="6A165C4B" w14:textId="77777777" w:rsidR="0028188D" w:rsidRPr="00D87374" w:rsidRDefault="0028188D" w:rsidP="00C73BB4">
      <w:pPr>
        <w:pStyle w:val="Heading1"/>
        <w:spacing w:before="0" w:line="276" w:lineRule="auto"/>
        <w:jc w:val="both"/>
        <w:rPr>
          <w:rFonts w:ascii="Times New Roman" w:hAnsi="Times New Roman"/>
          <w:b/>
          <w:bCs/>
          <w:color w:val="auto"/>
          <w:sz w:val="24"/>
          <w:szCs w:val="24"/>
        </w:rPr>
        <w:sectPr w:rsidR="0028188D" w:rsidRPr="00D87374" w:rsidSect="00DA5E4D">
          <w:footerReference w:type="default" r:id="rId14"/>
          <w:type w:val="nextColumn"/>
          <w:pgSz w:w="12240" w:h="15840"/>
          <w:pgMar w:top="1440" w:right="1440" w:bottom="1440" w:left="1728" w:header="720" w:footer="720" w:gutter="0"/>
          <w:pgNumType w:fmt="lowerRoman"/>
          <w:cols w:space="720"/>
          <w:docGrid w:linePitch="360"/>
        </w:sectPr>
      </w:pPr>
    </w:p>
    <w:p w14:paraId="76DFA39A" w14:textId="77777777" w:rsidR="00687447" w:rsidRPr="00D87374" w:rsidRDefault="00687447" w:rsidP="00252579">
      <w:pPr>
        <w:pStyle w:val="Heading1"/>
        <w:spacing w:before="0" w:line="360" w:lineRule="auto"/>
        <w:jc w:val="both"/>
        <w:rPr>
          <w:rFonts w:ascii="Times New Roman" w:hAnsi="Times New Roman"/>
          <w:b/>
          <w:bCs/>
          <w:color w:val="auto"/>
          <w:sz w:val="24"/>
          <w:szCs w:val="24"/>
        </w:rPr>
      </w:pPr>
      <w:bookmarkStart w:id="17" w:name="_Toc109623022"/>
      <w:bookmarkStart w:id="18" w:name="_Hlk108522799"/>
      <w:r w:rsidRPr="00D87374">
        <w:rPr>
          <w:rFonts w:ascii="Times New Roman" w:hAnsi="Times New Roman"/>
          <w:b/>
          <w:bCs/>
          <w:color w:val="auto"/>
          <w:sz w:val="24"/>
          <w:szCs w:val="24"/>
        </w:rPr>
        <w:lastRenderedPageBreak/>
        <w:t>CHAPTER 1. GENERAL INTRODUCTION AND METHODOLOGY</w:t>
      </w:r>
      <w:bookmarkEnd w:id="17"/>
    </w:p>
    <w:bookmarkEnd w:id="18"/>
    <w:p w14:paraId="7C943C89" w14:textId="77777777" w:rsidR="00687447" w:rsidRPr="00D87374" w:rsidRDefault="00687447" w:rsidP="00252579">
      <w:pPr>
        <w:pStyle w:val="Heading2"/>
        <w:spacing w:before="0" w:line="360" w:lineRule="auto"/>
        <w:jc w:val="both"/>
        <w:rPr>
          <w:rFonts w:ascii="Times New Roman" w:hAnsi="Times New Roman"/>
          <w:b/>
          <w:bCs/>
          <w:color w:val="auto"/>
          <w:sz w:val="24"/>
          <w:szCs w:val="24"/>
        </w:rPr>
      </w:pPr>
    </w:p>
    <w:p w14:paraId="5DE33BB2" w14:textId="77777777" w:rsidR="00687447" w:rsidRPr="00D87374" w:rsidRDefault="00687447" w:rsidP="00252579">
      <w:pPr>
        <w:pStyle w:val="Heading2"/>
        <w:spacing w:before="0" w:line="360" w:lineRule="auto"/>
        <w:jc w:val="both"/>
        <w:rPr>
          <w:rFonts w:ascii="Times New Roman" w:eastAsia="Calibri" w:hAnsi="Times New Roman"/>
          <w:b/>
          <w:bCs/>
          <w:color w:val="auto"/>
          <w:sz w:val="24"/>
          <w:szCs w:val="24"/>
        </w:rPr>
      </w:pPr>
      <w:bookmarkStart w:id="19" w:name="_Toc109623023"/>
      <w:r w:rsidRPr="00D87374">
        <w:rPr>
          <w:rFonts w:ascii="Times New Roman" w:hAnsi="Times New Roman"/>
          <w:b/>
          <w:bCs/>
          <w:color w:val="auto"/>
          <w:sz w:val="24"/>
          <w:szCs w:val="24"/>
        </w:rPr>
        <w:t>1.1 Background and Justification</w:t>
      </w:r>
      <w:bookmarkEnd w:id="19"/>
    </w:p>
    <w:p w14:paraId="7175F31A" w14:textId="77777777" w:rsidR="00F73619" w:rsidRPr="00D87374" w:rsidRDefault="00F73619" w:rsidP="00252579">
      <w:pPr>
        <w:spacing w:after="0" w:line="360" w:lineRule="auto"/>
        <w:jc w:val="both"/>
        <w:rPr>
          <w:rFonts w:ascii="Times New Roman" w:hAnsi="Times New Roman"/>
          <w:sz w:val="24"/>
          <w:szCs w:val="24"/>
          <w:shd w:val="clear" w:color="auto" w:fill="FFFFFF"/>
        </w:rPr>
      </w:pPr>
    </w:p>
    <w:p w14:paraId="54FC2BAC" w14:textId="49B10A8F" w:rsidR="00687447" w:rsidRPr="00D87374" w:rsidRDefault="00687447" w:rsidP="00252579">
      <w:pPr>
        <w:spacing w:after="0" w:line="360" w:lineRule="auto"/>
        <w:jc w:val="both"/>
        <w:rPr>
          <w:rFonts w:ascii="Times New Roman" w:hAnsi="Times New Roman"/>
          <w:sz w:val="24"/>
          <w:szCs w:val="24"/>
          <w:shd w:val="clear" w:color="auto" w:fill="FFFFFF"/>
        </w:rPr>
      </w:pPr>
      <w:r w:rsidRPr="00D87374">
        <w:rPr>
          <w:rFonts w:ascii="Times New Roman" w:hAnsi="Times New Roman"/>
          <w:sz w:val="24"/>
          <w:szCs w:val="24"/>
          <w:shd w:val="clear" w:color="auto" w:fill="FFFFFF"/>
        </w:rPr>
        <w:t xml:space="preserve">Agriculture provides the majority of Ethiopia's population with jobs, money, and food security. The country is notable for its diverse altitudes, which range from 110 </w:t>
      </w:r>
      <w:r w:rsidR="00411E0D" w:rsidRPr="00D87374">
        <w:rPr>
          <w:rFonts w:ascii="Times New Roman" w:hAnsi="Times New Roman"/>
          <w:sz w:val="24"/>
          <w:szCs w:val="24"/>
          <w:shd w:val="clear" w:color="auto" w:fill="FFFFFF"/>
        </w:rPr>
        <w:t>meters</w:t>
      </w:r>
      <w:r w:rsidRPr="00D87374">
        <w:rPr>
          <w:rFonts w:ascii="Times New Roman" w:hAnsi="Times New Roman"/>
          <w:sz w:val="24"/>
          <w:szCs w:val="24"/>
          <w:shd w:val="clear" w:color="auto" w:fill="FFFFFF"/>
        </w:rPr>
        <w:t xml:space="preserve"> below sea level in Afar's Dalol depression to 4533 </w:t>
      </w:r>
      <w:r w:rsidR="00411E0D" w:rsidRPr="00D87374">
        <w:rPr>
          <w:rFonts w:ascii="Times New Roman" w:hAnsi="Times New Roman"/>
          <w:sz w:val="24"/>
          <w:szCs w:val="24"/>
          <w:shd w:val="clear" w:color="auto" w:fill="FFFFFF"/>
        </w:rPr>
        <w:t>meters</w:t>
      </w:r>
      <w:r w:rsidRPr="00D87374">
        <w:rPr>
          <w:rFonts w:ascii="Times New Roman" w:hAnsi="Times New Roman"/>
          <w:sz w:val="24"/>
          <w:szCs w:val="24"/>
          <w:shd w:val="clear" w:color="auto" w:fill="FFFFFF"/>
        </w:rPr>
        <w:t xml:space="preserve"> above sea level in Amhara's Semen Mountains (UNICEF, 2016). The country features a vast range of crops, plants, and forest trees due to its high-altitude differences, including tropical in the lowlands, subtropical in the medium elevations, and temperate in the highlands</w:t>
      </w:r>
      <w:r w:rsidR="00411E0D">
        <w:rPr>
          <w:rFonts w:ascii="Times New Roman" w:hAnsi="Times New Roman"/>
          <w:sz w:val="24"/>
          <w:szCs w:val="24"/>
          <w:shd w:val="clear" w:color="auto" w:fill="FFFFFF"/>
        </w:rPr>
        <w:t xml:space="preserve"> </w:t>
      </w:r>
      <w:r w:rsidR="00411E0D" w:rsidRPr="00D87374">
        <w:rPr>
          <w:rFonts w:ascii="Times New Roman" w:hAnsi="Times New Roman"/>
          <w:sz w:val="24"/>
          <w:szCs w:val="24"/>
          <w:shd w:val="clear" w:color="auto" w:fill="FFFFFF"/>
        </w:rPr>
        <w:t>(UNICEF, 2016)</w:t>
      </w:r>
      <w:r w:rsidRPr="00D87374">
        <w:rPr>
          <w:rFonts w:ascii="Times New Roman" w:hAnsi="Times New Roman"/>
          <w:sz w:val="24"/>
          <w:szCs w:val="24"/>
          <w:shd w:val="clear" w:color="auto" w:fill="FFFFFF"/>
        </w:rPr>
        <w:t>. Ethiopia's economy is based on agriculture, and the agriculture sector is crucial to the lives and livelihoods of the majority of Ethiopians, with about 12 million smallholder farming households accounting for an estimated 95% of production (FAO, 201</w:t>
      </w:r>
      <w:r w:rsidR="0064159E">
        <w:rPr>
          <w:rFonts w:ascii="Times New Roman" w:hAnsi="Times New Roman"/>
          <w:sz w:val="24"/>
          <w:szCs w:val="24"/>
          <w:shd w:val="clear" w:color="auto" w:fill="FFFFFF"/>
        </w:rPr>
        <w:t>7</w:t>
      </w:r>
      <w:r w:rsidRPr="00D87374">
        <w:rPr>
          <w:rFonts w:ascii="Times New Roman" w:hAnsi="Times New Roman"/>
          <w:sz w:val="24"/>
          <w:szCs w:val="24"/>
          <w:shd w:val="clear" w:color="auto" w:fill="FFFFFF"/>
        </w:rPr>
        <w:t xml:space="preserve">). It accounts for over 50% of the country's GDP and more than 80% of its exports (Stellmacher and Kelboro, 2019). Furthermore, it is one of the most important job sectors, with approximately 80% of the country's people relying on agriculture for a living (Njeru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2016; Diriba Getachew, 2020).</w:t>
      </w:r>
    </w:p>
    <w:p w14:paraId="69244FCE" w14:textId="77777777" w:rsidR="00687447" w:rsidRPr="00D87374" w:rsidRDefault="00687447" w:rsidP="00252579">
      <w:pPr>
        <w:spacing w:after="0" w:line="360" w:lineRule="auto"/>
        <w:jc w:val="both"/>
        <w:rPr>
          <w:rFonts w:ascii="Times New Roman" w:hAnsi="Times New Roman"/>
          <w:sz w:val="24"/>
          <w:szCs w:val="24"/>
        </w:rPr>
      </w:pPr>
    </w:p>
    <w:p w14:paraId="20593CD5" w14:textId="1B771E6D" w:rsidR="00687447" w:rsidRPr="00D87374" w:rsidRDefault="00687447" w:rsidP="00252579">
      <w:pPr>
        <w:spacing w:after="0" w:line="360" w:lineRule="auto"/>
        <w:jc w:val="both"/>
        <w:rPr>
          <w:rFonts w:ascii="Times New Roman" w:hAnsi="Times New Roman"/>
          <w:sz w:val="24"/>
          <w:szCs w:val="24"/>
        </w:rPr>
      </w:pPr>
      <w:r w:rsidRPr="00D87374">
        <w:rPr>
          <w:rFonts w:ascii="Times New Roman" w:hAnsi="Times New Roman"/>
          <w:sz w:val="24"/>
          <w:szCs w:val="24"/>
        </w:rPr>
        <w:t xml:space="preserve">Ethiopia is a source of origin and diversity for a number of crops. Cereals are the most important in terms of volume, accounting for 54% of overall production, with maize, wheat, and </w:t>
      </w:r>
      <w:r w:rsidR="00A4360F">
        <w:rPr>
          <w:rFonts w:ascii="Times New Roman" w:hAnsi="Times New Roman"/>
          <w:i/>
          <w:sz w:val="24"/>
          <w:szCs w:val="24"/>
        </w:rPr>
        <w:t>tef</w:t>
      </w:r>
      <w:r w:rsidRPr="00D87374">
        <w:rPr>
          <w:rFonts w:ascii="Times New Roman" w:hAnsi="Times New Roman"/>
          <w:sz w:val="24"/>
          <w:szCs w:val="24"/>
        </w:rPr>
        <w:t xml:space="preserve"> accounting for 78% of total cereal production (CSA 2021). In terms of area coverage and production, pulses are the second most important food crop after cereals, accounting for approximately 12.3% of crop area and 8.4% of production </w:t>
      </w:r>
      <w:r w:rsidRPr="00411E0D">
        <w:rPr>
          <w:rFonts w:ascii="Times New Roman" w:hAnsi="Times New Roman"/>
          <w:sz w:val="24"/>
          <w:szCs w:val="24"/>
        </w:rPr>
        <w:t>(CSA, 2021).</w:t>
      </w:r>
    </w:p>
    <w:p w14:paraId="1A7F7BA4" w14:textId="77777777" w:rsidR="00687447" w:rsidRPr="00D87374" w:rsidRDefault="00687447" w:rsidP="00252579">
      <w:pPr>
        <w:spacing w:after="0" w:line="360" w:lineRule="auto"/>
        <w:jc w:val="both"/>
        <w:rPr>
          <w:rStyle w:val="blue-complex-underline"/>
          <w:rFonts w:ascii="Times New Roman" w:hAnsi="Times New Roman"/>
          <w:sz w:val="24"/>
          <w:szCs w:val="24"/>
        </w:rPr>
      </w:pPr>
    </w:p>
    <w:p w14:paraId="27B70843" w14:textId="273F4DC0" w:rsidR="00687447" w:rsidRPr="00D87374" w:rsidRDefault="00687447" w:rsidP="00252579">
      <w:pPr>
        <w:spacing w:after="0" w:line="360" w:lineRule="auto"/>
        <w:jc w:val="both"/>
        <w:rPr>
          <w:rStyle w:val="blue-complex-underline"/>
          <w:rFonts w:ascii="Times New Roman" w:hAnsi="Times New Roman"/>
          <w:sz w:val="24"/>
          <w:szCs w:val="24"/>
        </w:rPr>
      </w:pPr>
      <w:r w:rsidRPr="00D87374">
        <w:rPr>
          <w:rStyle w:val="blue-complex-underline"/>
          <w:rFonts w:ascii="Times New Roman" w:hAnsi="Times New Roman"/>
          <w:sz w:val="24"/>
          <w:szCs w:val="24"/>
        </w:rPr>
        <w:t xml:space="preserve">Although agriculture is the country's engine of economic growth, it is severely hindered by a number of problems, including poor soil fertility management, poor seed quality, a lack of irrigation facilities, a scarcity of arable farmland, and a limited capacity to respond to environmental shocks (Tamene Lakew </w:t>
      </w:r>
      <w:r w:rsidR="001617EA" w:rsidRPr="001617EA">
        <w:rPr>
          <w:rStyle w:val="blue-complex-underline"/>
          <w:rFonts w:ascii="Times New Roman" w:hAnsi="Times New Roman"/>
          <w:i/>
          <w:sz w:val="24"/>
          <w:szCs w:val="24"/>
        </w:rPr>
        <w:t>et al</w:t>
      </w:r>
      <w:r w:rsidRPr="00D87374">
        <w:rPr>
          <w:rStyle w:val="blue-complex-underline"/>
          <w:rFonts w:ascii="Times New Roman" w:hAnsi="Times New Roman"/>
          <w:sz w:val="24"/>
          <w:szCs w:val="24"/>
        </w:rPr>
        <w:t>., 2017).</w:t>
      </w:r>
    </w:p>
    <w:p w14:paraId="33C4C955" w14:textId="77777777" w:rsidR="00687447" w:rsidRPr="00D87374" w:rsidRDefault="00687447" w:rsidP="00252579">
      <w:pPr>
        <w:spacing w:after="0" w:line="360" w:lineRule="auto"/>
        <w:jc w:val="both"/>
        <w:rPr>
          <w:rStyle w:val="blue-complex-underline"/>
          <w:rFonts w:ascii="Times New Roman" w:hAnsi="Times New Roman"/>
          <w:sz w:val="24"/>
          <w:szCs w:val="24"/>
        </w:rPr>
      </w:pPr>
    </w:p>
    <w:p w14:paraId="1F6C974D" w14:textId="140B9E57" w:rsidR="00687447" w:rsidRPr="00D87374" w:rsidRDefault="00687447" w:rsidP="00252579">
      <w:pPr>
        <w:spacing w:after="0" w:line="360" w:lineRule="auto"/>
        <w:jc w:val="both"/>
        <w:rPr>
          <w:rFonts w:ascii="Times New Roman" w:hAnsi="Times New Roman"/>
          <w:sz w:val="24"/>
          <w:szCs w:val="24"/>
        </w:rPr>
      </w:pPr>
      <w:r w:rsidRPr="00D87374">
        <w:rPr>
          <w:rFonts w:ascii="Times New Roman" w:hAnsi="Times New Roman"/>
          <w:sz w:val="24"/>
          <w:szCs w:val="24"/>
        </w:rPr>
        <w:t xml:space="preserve">Soil-related issues have now become basic problems for Ethiopian agriculture, contributing significantly to the slow rise of food production. According to Elias Eyasu (2002), over half of Ethiopia's agriculture fields are in an advanced stage of soil degradation, making crop </w:t>
      </w:r>
      <w:r w:rsidRPr="00D87374">
        <w:rPr>
          <w:rFonts w:ascii="Times New Roman" w:hAnsi="Times New Roman"/>
          <w:sz w:val="24"/>
          <w:szCs w:val="24"/>
        </w:rPr>
        <w:lastRenderedPageBreak/>
        <w:t xml:space="preserve">production unsustainable. Continuous exploitative cropping, severe forms of soil erosion, high levels of nutrient mining, and poor soil fertilization efficiency have all been identified as major reasons of poor soil productivity and reduced average yield across all crops (Elias Eyasu, 2002). A high level of soil degradation has a significant impact on essential soil qualities that directly support cultivated land productivity. Soil quality indexes influenced by poor agricultural and soil management techniques include biological, chemical, and physical aspects of soils. Soil mismanagement produces a quick decline in soil organic matter levels, resulting in a loss of food for soil microorganisms (Bezuayehu </w:t>
      </w:r>
      <w:r w:rsidR="00754B77" w:rsidRPr="0002152B">
        <w:rPr>
          <w:rFonts w:ascii="Times New Roman" w:hAnsi="Times New Roman"/>
          <w:sz w:val="24"/>
          <w:szCs w:val="24"/>
        </w:rPr>
        <w:t>Tef</w:t>
      </w:r>
      <w:r w:rsidRPr="0002152B">
        <w:rPr>
          <w:rFonts w:ascii="Times New Roman" w:hAnsi="Times New Roman"/>
          <w:sz w:val="24"/>
          <w:szCs w:val="24"/>
        </w:rPr>
        <w:t>era</w:t>
      </w:r>
      <w:r w:rsidRPr="00D87374">
        <w:rPr>
          <w:rFonts w:ascii="Times New Roman" w:hAnsi="Times New Roman"/>
          <w:sz w:val="24"/>
          <w:szCs w:val="24"/>
        </w:rPr>
        <w:t xml:space="preserve"> </w:t>
      </w:r>
      <w:r w:rsidR="001617EA" w:rsidRPr="001617EA">
        <w:rPr>
          <w:rFonts w:ascii="Times New Roman" w:hAnsi="Times New Roman"/>
          <w:i/>
          <w:sz w:val="24"/>
          <w:szCs w:val="24"/>
        </w:rPr>
        <w:t>et al</w:t>
      </w:r>
      <w:r w:rsidRPr="00D87374">
        <w:rPr>
          <w:rFonts w:ascii="Times New Roman" w:hAnsi="Times New Roman"/>
          <w:sz w:val="24"/>
          <w:szCs w:val="24"/>
        </w:rPr>
        <w:t xml:space="preserve">., 2003). </w:t>
      </w:r>
    </w:p>
    <w:p w14:paraId="16C1D2E0" w14:textId="77777777" w:rsidR="00687447" w:rsidRPr="00D87374" w:rsidRDefault="00687447" w:rsidP="00252579">
      <w:pPr>
        <w:spacing w:after="0" w:line="360" w:lineRule="auto"/>
        <w:jc w:val="both"/>
        <w:rPr>
          <w:rFonts w:ascii="Times New Roman" w:hAnsi="Times New Roman"/>
          <w:sz w:val="24"/>
          <w:szCs w:val="24"/>
        </w:rPr>
      </w:pPr>
    </w:p>
    <w:p w14:paraId="24C38B19" w14:textId="000AA22D" w:rsidR="00687447" w:rsidRPr="00D87374" w:rsidRDefault="00687447" w:rsidP="00252579">
      <w:pPr>
        <w:spacing w:after="0" w:line="360" w:lineRule="auto"/>
        <w:jc w:val="both"/>
        <w:rPr>
          <w:rFonts w:ascii="Times New Roman" w:hAnsi="Times New Roman"/>
          <w:sz w:val="24"/>
          <w:szCs w:val="24"/>
        </w:rPr>
      </w:pPr>
      <w:r w:rsidRPr="00D87374">
        <w:rPr>
          <w:rFonts w:ascii="Times New Roman" w:hAnsi="Times New Roman"/>
          <w:sz w:val="24"/>
          <w:szCs w:val="24"/>
        </w:rPr>
        <w:t xml:space="preserve">Furthermore, the scarcity of arable farmland and landlessness are worse than ever in general and particularly severe in highland areas (Diriba Getachew, 2020). It is a severe issue for rural livelihoods (Belay Mehretie </w:t>
      </w:r>
      <w:r w:rsidR="001617EA" w:rsidRPr="001617EA">
        <w:rPr>
          <w:rFonts w:ascii="Times New Roman" w:hAnsi="Times New Roman"/>
          <w:i/>
          <w:sz w:val="24"/>
          <w:szCs w:val="24"/>
        </w:rPr>
        <w:t>et al</w:t>
      </w:r>
      <w:r w:rsidRPr="00D87374">
        <w:rPr>
          <w:rFonts w:ascii="Times New Roman" w:hAnsi="Times New Roman"/>
          <w:sz w:val="24"/>
          <w:szCs w:val="24"/>
        </w:rPr>
        <w:t xml:space="preserve">., 2017). Poor farming practices, such as mono cropping, contribute to soil deterioration and nutrient depletion, resulting in low output (Marais </w:t>
      </w:r>
      <w:r w:rsidR="001617EA" w:rsidRPr="001617EA">
        <w:rPr>
          <w:rFonts w:ascii="Times New Roman" w:hAnsi="Times New Roman"/>
          <w:i/>
          <w:sz w:val="24"/>
          <w:szCs w:val="24"/>
        </w:rPr>
        <w:t>et al</w:t>
      </w:r>
      <w:r w:rsidRPr="00D87374">
        <w:rPr>
          <w:rFonts w:ascii="Times New Roman" w:hAnsi="Times New Roman"/>
          <w:sz w:val="24"/>
          <w:szCs w:val="24"/>
        </w:rPr>
        <w:t xml:space="preserve">., 2012). However, there is a significant shortage of comprehensive research on the extent of landlessness in the country, its consequences, and coping mechanisms (Adugna Fekadu, 2019). It also reduces the availability of arable land (Campbell, 2011; Pender </w:t>
      </w:r>
      <w:r w:rsidR="001617EA" w:rsidRPr="001617EA">
        <w:rPr>
          <w:rFonts w:ascii="Times New Roman" w:hAnsi="Times New Roman"/>
          <w:i/>
          <w:sz w:val="24"/>
          <w:szCs w:val="24"/>
        </w:rPr>
        <w:t>et al</w:t>
      </w:r>
      <w:r w:rsidRPr="00D87374">
        <w:rPr>
          <w:rFonts w:ascii="Times New Roman" w:hAnsi="Times New Roman"/>
          <w:sz w:val="24"/>
          <w:szCs w:val="24"/>
        </w:rPr>
        <w:t xml:space="preserve">., 2006). Smallholder farmers with limited resources face special challenges in addressing these constraints (Israel Tesema and Belay Simanie, 2019). Rapid population growth and environmental degradation exacerbate </w:t>
      </w:r>
      <w:r w:rsidR="00411E0D">
        <w:rPr>
          <w:rFonts w:ascii="Times New Roman" w:hAnsi="Times New Roman"/>
          <w:sz w:val="24"/>
          <w:szCs w:val="24"/>
        </w:rPr>
        <w:t xml:space="preserve">shortage of </w:t>
      </w:r>
      <w:r w:rsidR="00D959BE">
        <w:rPr>
          <w:rFonts w:ascii="Times New Roman" w:hAnsi="Times New Roman"/>
          <w:sz w:val="24"/>
          <w:szCs w:val="24"/>
        </w:rPr>
        <w:t>farmland</w:t>
      </w:r>
      <w:r w:rsidRPr="00D87374">
        <w:rPr>
          <w:rFonts w:ascii="Times New Roman" w:hAnsi="Times New Roman"/>
          <w:sz w:val="24"/>
          <w:szCs w:val="24"/>
        </w:rPr>
        <w:t>. As a result, effective management strategies are urgently required to address the constraints and boost crop production while preserving its potential for future generations (Nagothu, 2016).</w:t>
      </w:r>
    </w:p>
    <w:p w14:paraId="7CBBFD5B" w14:textId="77777777" w:rsidR="00687447" w:rsidRPr="00D87374" w:rsidRDefault="00687447" w:rsidP="00252579">
      <w:pPr>
        <w:spacing w:after="0" w:line="360" w:lineRule="auto"/>
        <w:jc w:val="both"/>
        <w:rPr>
          <w:rFonts w:ascii="Times New Roman" w:eastAsia="Times New Roman" w:hAnsi="Times New Roman"/>
          <w:sz w:val="24"/>
          <w:szCs w:val="24"/>
        </w:rPr>
      </w:pPr>
    </w:p>
    <w:p w14:paraId="52F38840" w14:textId="0EB910AD" w:rsidR="00687447" w:rsidRPr="00D87374" w:rsidRDefault="00A4360F" w:rsidP="00252579">
      <w:pPr>
        <w:spacing w:line="360" w:lineRule="auto"/>
        <w:jc w:val="both"/>
        <w:rPr>
          <w:rFonts w:ascii="Times New Roman" w:hAnsi="Times New Roman"/>
          <w:sz w:val="24"/>
          <w:szCs w:val="24"/>
        </w:rPr>
      </w:pPr>
      <w:r>
        <w:rPr>
          <w:rFonts w:ascii="Times New Roman" w:hAnsi="Times New Roman"/>
          <w:i/>
          <w:sz w:val="24"/>
          <w:szCs w:val="24"/>
          <w:shd w:val="clear" w:color="auto" w:fill="FFFFFF"/>
        </w:rPr>
        <w:t>Tef</w:t>
      </w:r>
      <w:r w:rsidR="00687447" w:rsidRPr="00D87374">
        <w:rPr>
          <w:rFonts w:ascii="Times New Roman" w:hAnsi="Times New Roman"/>
          <w:sz w:val="24"/>
          <w:szCs w:val="24"/>
          <w:shd w:val="clear" w:color="auto" w:fill="FFFFFF"/>
        </w:rPr>
        <w:t xml:space="preserve"> is one of Ethiopia's most important c</w:t>
      </w:r>
      <w:r w:rsidR="00D959BE">
        <w:rPr>
          <w:rFonts w:ascii="Times New Roman" w:hAnsi="Times New Roman"/>
          <w:sz w:val="24"/>
          <w:szCs w:val="24"/>
          <w:shd w:val="clear" w:color="auto" w:fill="FFFFFF"/>
        </w:rPr>
        <w:t>ereal crops, accounting for 28</w:t>
      </w:r>
      <w:r w:rsidR="00687447" w:rsidRPr="00D87374">
        <w:rPr>
          <w:rFonts w:ascii="Times New Roman" w:hAnsi="Times New Roman"/>
          <w:sz w:val="24"/>
          <w:szCs w:val="24"/>
          <w:shd w:val="clear" w:color="auto" w:fill="FFFFFF"/>
        </w:rPr>
        <w:t>% of the country's total cereal land (2.</w:t>
      </w:r>
      <w:r w:rsidR="00D959BE">
        <w:rPr>
          <w:rFonts w:ascii="Times New Roman" w:hAnsi="Times New Roman"/>
          <w:sz w:val="24"/>
          <w:szCs w:val="24"/>
          <w:shd w:val="clear" w:color="auto" w:fill="FFFFFF"/>
        </w:rPr>
        <w:t>9</w:t>
      </w:r>
      <w:r w:rsidR="00687447" w:rsidRPr="00D87374">
        <w:rPr>
          <w:rFonts w:ascii="Times New Roman" w:hAnsi="Times New Roman"/>
          <w:sz w:val="24"/>
          <w:szCs w:val="24"/>
          <w:shd w:val="clear" w:color="auto" w:fill="FFFFFF"/>
        </w:rPr>
        <w:t xml:space="preserve"> million ha), more than any other major cereals (CSA, 2021)</w:t>
      </w:r>
      <w:r>
        <w:rPr>
          <w:rFonts w:ascii="Times New Roman" w:hAnsi="Times New Roman"/>
          <w:sz w:val="24"/>
          <w:szCs w:val="24"/>
          <w:shd w:val="clear" w:color="auto" w:fill="FFFFFF"/>
        </w:rPr>
        <w:t>. Tef</w:t>
      </w:r>
      <w:r w:rsidR="00687447" w:rsidRPr="00D87374">
        <w:rPr>
          <w:rFonts w:ascii="Times New Roman" w:hAnsi="Times New Roman"/>
          <w:sz w:val="24"/>
          <w:szCs w:val="24"/>
          <w:shd w:val="clear" w:color="auto" w:fill="FFFFFF"/>
        </w:rPr>
        <w:t xml:space="preserve"> is Ethiopia's most important cereal crop, providing a staple diet to millions of people. According to Doris (2002), </w:t>
      </w:r>
      <w:r>
        <w:rPr>
          <w:rFonts w:ascii="Times New Roman" w:hAnsi="Times New Roman"/>
          <w:i/>
          <w:sz w:val="24"/>
          <w:szCs w:val="24"/>
          <w:shd w:val="clear" w:color="auto" w:fill="FFFFFF"/>
        </w:rPr>
        <w:t>tef</w:t>
      </w:r>
      <w:r w:rsidR="00687447" w:rsidRPr="00D87374">
        <w:rPr>
          <w:rFonts w:ascii="Times New Roman" w:hAnsi="Times New Roman"/>
          <w:sz w:val="24"/>
          <w:szCs w:val="24"/>
          <w:shd w:val="clear" w:color="auto" w:fill="FFFFFF"/>
        </w:rPr>
        <w:t xml:space="preserve"> has more lysine than barley, millet, and wheat</w:t>
      </w:r>
      <w:r>
        <w:rPr>
          <w:rFonts w:ascii="Times New Roman" w:hAnsi="Times New Roman"/>
          <w:sz w:val="24"/>
          <w:szCs w:val="24"/>
          <w:shd w:val="clear" w:color="auto" w:fill="FFFFFF"/>
        </w:rPr>
        <w:t>. Tef</w:t>
      </w:r>
      <w:r w:rsidR="00687447" w:rsidRPr="00D87374">
        <w:rPr>
          <w:rFonts w:ascii="Times New Roman" w:hAnsi="Times New Roman"/>
          <w:sz w:val="24"/>
          <w:szCs w:val="24"/>
          <w:shd w:val="clear" w:color="auto" w:fill="FFFFFF"/>
        </w:rPr>
        <w:t xml:space="preserve"> is now grown in practically every part of Ethiopia, and it has adapted to a wide range of environments and agro-climatic conditions (Seyfu Ketema, 1997). </w:t>
      </w:r>
      <w:r w:rsidR="00D959BE">
        <w:rPr>
          <w:rFonts w:ascii="Times New Roman" w:hAnsi="Times New Roman"/>
          <w:sz w:val="24"/>
          <w:szCs w:val="24"/>
          <w:shd w:val="clear" w:color="auto" w:fill="FFFFFF"/>
        </w:rPr>
        <w:t>T</w:t>
      </w:r>
      <w:r w:rsidR="00687447" w:rsidRPr="00D87374">
        <w:rPr>
          <w:rFonts w:ascii="Times New Roman" w:hAnsi="Times New Roman"/>
          <w:sz w:val="24"/>
          <w:szCs w:val="24"/>
          <w:shd w:val="clear" w:color="auto" w:fill="FFFFFF"/>
        </w:rPr>
        <w:t>he grain</w:t>
      </w:r>
      <w:r w:rsidR="00D959BE">
        <w:rPr>
          <w:rFonts w:ascii="Times New Roman" w:hAnsi="Times New Roman"/>
          <w:sz w:val="24"/>
          <w:szCs w:val="24"/>
          <w:shd w:val="clear" w:color="auto" w:fill="FFFFFF"/>
        </w:rPr>
        <w:t xml:space="preserve"> of </w:t>
      </w:r>
      <w:r>
        <w:rPr>
          <w:rFonts w:ascii="Times New Roman" w:hAnsi="Times New Roman"/>
          <w:i/>
          <w:sz w:val="24"/>
          <w:szCs w:val="24"/>
          <w:shd w:val="clear" w:color="auto" w:fill="FFFFFF"/>
        </w:rPr>
        <w:t>tef</w:t>
      </w:r>
      <w:r w:rsidR="00687447" w:rsidRPr="00D87374">
        <w:rPr>
          <w:rFonts w:ascii="Times New Roman" w:hAnsi="Times New Roman"/>
          <w:sz w:val="24"/>
          <w:szCs w:val="24"/>
          <w:shd w:val="clear" w:color="auto" w:fill="FFFFFF"/>
        </w:rPr>
        <w:t xml:space="preserve"> is milled to flour, which is principally used for manufacturing popular pancake-like local bread called "injera"</w:t>
      </w:r>
      <w:r>
        <w:rPr>
          <w:rFonts w:ascii="Times New Roman" w:hAnsi="Times New Roman"/>
          <w:sz w:val="24"/>
          <w:szCs w:val="24"/>
          <w:shd w:val="clear" w:color="auto" w:fill="FFFFFF"/>
        </w:rPr>
        <w:t>. Tef</w:t>
      </w:r>
      <w:r w:rsidR="00687447" w:rsidRPr="00D87374">
        <w:rPr>
          <w:rFonts w:ascii="Times New Roman" w:hAnsi="Times New Roman"/>
          <w:sz w:val="24"/>
          <w:szCs w:val="24"/>
        </w:rPr>
        <w:t xml:space="preserve"> straw is used to reinforce mud and plaster the walls, in addition to being the most desirable feed for cattle. </w:t>
      </w:r>
      <w:r w:rsidR="00687447" w:rsidRPr="00D87374">
        <w:rPr>
          <w:rFonts w:ascii="Times New Roman" w:hAnsi="Times New Roman"/>
          <w:sz w:val="24"/>
          <w:szCs w:val="24"/>
        </w:rPr>
        <w:lastRenderedPageBreak/>
        <w:t xml:space="preserve">Farmers prioritize </w:t>
      </w:r>
      <w:r>
        <w:rPr>
          <w:rFonts w:ascii="Times New Roman" w:hAnsi="Times New Roman"/>
          <w:i/>
          <w:sz w:val="24"/>
          <w:szCs w:val="24"/>
        </w:rPr>
        <w:t>tef</w:t>
      </w:r>
      <w:r w:rsidR="00687447" w:rsidRPr="00D87374">
        <w:rPr>
          <w:rFonts w:ascii="Times New Roman" w:hAnsi="Times New Roman"/>
          <w:sz w:val="24"/>
          <w:szCs w:val="24"/>
        </w:rPr>
        <w:t xml:space="preserve"> as a food and cash crop because of its high demand and market value (Seyfu </w:t>
      </w:r>
      <w:r w:rsidR="00687447" w:rsidRPr="00D87374">
        <w:rPr>
          <w:rFonts w:ascii="Times New Roman" w:hAnsi="Times New Roman"/>
          <w:sz w:val="24"/>
          <w:szCs w:val="24"/>
          <w:shd w:val="clear" w:color="auto" w:fill="FFFFFF"/>
        </w:rPr>
        <w:t>Ketema</w:t>
      </w:r>
      <w:r w:rsidR="00687447" w:rsidRPr="00D87374">
        <w:rPr>
          <w:rFonts w:ascii="Times New Roman" w:hAnsi="Times New Roman"/>
          <w:sz w:val="24"/>
          <w:szCs w:val="24"/>
        </w:rPr>
        <w:t>, 1997).</w:t>
      </w:r>
    </w:p>
    <w:p w14:paraId="63BEEEF7" w14:textId="2C7784F0" w:rsidR="00687447" w:rsidRPr="00D87374" w:rsidRDefault="00687447" w:rsidP="00252579">
      <w:pPr>
        <w:spacing w:line="360" w:lineRule="auto"/>
        <w:jc w:val="both"/>
        <w:rPr>
          <w:rFonts w:ascii="Times New Roman" w:hAnsi="Times New Roman"/>
          <w:sz w:val="24"/>
          <w:szCs w:val="24"/>
        </w:rPr>
      </w:pPr>
      <w:r w:rsidRPr="00D87374">
        <w:rPr>
          <w:rFonts w:ascii="Times New Roman" w:hAnsi="Times New Roman"/>
          <w:sz w:val="24"/>
          <w:szCs w:val="24"/>
        </w:rPr>
        <w:t xml:space="preserve">Lupine is a traditional crop produced by farmers in the Amhara and Benishangul Gumuz regions of North-Western Ethiopia (Yeheyis Likawent, 2012). According to Yeheyis Likawent </w:t>
      </w:r>
      <w:r w:rsidR="001617EA" w:rsidRPr="001617EA">
        <w:rPr>
          <w:rFonts w:ascii="Times New Roman" w:hAnsi="Times New Roman"/>
          <w:i/>
          <w:sz w:val="24"/>
          <w:szCs w:val="24"/>
        </w:rPr>
        <w:t>et al</w:t>
      </w:r>
      <w:r w:rsidRPr="00D87374">
        <w:rPr>
          <w:rFonts w:ascii="Times New Roman" w:hAnsi="Times New Roman"/>
          <w:sz w:val="24"/>
          <w:szCs w:val="24"/>
        </w:rPr>
        <w:t xml:space="preserve">. (2010), Ethiopian white lupine is a traditional multifunctional crop that is produced in mixed crop livestock farming systems. Low input farmers generally grow it as an intercrop with cereals and oil crops, and it is classified as a low-income crop (Jansen, </w:t>
      </w:r>
      <w:r w:rsidR="00C66B85" w:rsidRPr="00D87374">
        <w:rPr>
          <w:rFonts w:ascii="Times New Roman" w:hAnsi="Times New Roman"/>
          <w:sz w:val="24"/>
          <w:szCs w:val="24"/>
        </w:rPr>
        <w:t>200</w:t>
      </w:r>
      <w:r w:rsidR="00C66B85">
        <w:rPr>
          <w:rFonts w:ascii="Times New Roman" w:hAnsi="Times New Roman"/>
          <w:sz w:val="24"/>
          <w:szCs w:val="24"/>
        </w:rPr>
        <w:t>6</w:t>
      </w:r>
      <w:r w:rsidRPr="00D87374">
        <w:rPr>
          <w:rFonts w:ascii="Times New Roman" w:hAnsi="Times New Roman"/>
          <w:sz w:val="24"/>
          <w:szCs w:val="24"/>
        </w:rPr>
        <w:t xml:space="preserve">). They grow it as part of a strategy to address the scarcity of arable land by assigning different crops to diversify agricultural output and maintain and increase soil fertility (Yayeh Bitew </w:t>
      </w:r>
      <w:r w:rsidR="001617EA" w:rsidRPr="001617EA">
        <w:rPr>
          <w:rFonts w:ascii="Times New Roman" w:hAnsi="Times New Roman"/>
          <w:i/>
          <w:sz w:val="24"/>
          <w:szCs w:val="24"/>
        </w:rPr>
        <w:t>et al</w:t>
      </w:r>
      <w:r w:rsidRPr="00D87374">
        <w:rPr>
          <w:rFonts w:ascii="Times New Roman" w:hAnsi="Times New Roman"/>
          <w:sz w:val="24"/>
          <w:szCs w:val="24"/>
        </w:rPr>
        <w:t>., 2014).</w:t>
      </w:r>
    </w:p>
    <w:p w14:paraId="2EE27344" w14:textId="77777777" w:rsidR="00687447" w:rsidRPr="00D87374" w:rsidRDefault="00687447" w:rsidP="00252579">
      <w:pPr>
        <w:pStyle w:val="Default"/>
        <w:spacing w:line="360" w:lineRule="auto"/>
        <w:jc w:val="both"/>
        <w:rPr>
          <w:rFonts w:ascii="Times New Roman" w:hAnsi="Times New Roman" w:cs="Times New Roman"/>
          <w:color w:val="auto"/>
        </w:rPr>
      </w:pPr>
    </w:p>
    <w:p w14:paraId="2781EC42" w14:textId="4EE7CAF3" w:rsidR="00687447" w:rsidRPr="00D87374" w:rsidRDefault="00687447" w:rsidP="00252579">
      <w:pPr>
        <w:pStyle w:val="CommentText"/>
        <w:spacing w:line="360" w:lineRule="auto"/>
        <w:jc w:val="both"/>
        <w:rPr>
          <w:rFonts w:ascii="Times New Roman" w:hAnsi="Times New Roman"/>
          <w:sz w:val="24"/>
          <w:szCs w:val="24"/>
        </w:rPr>
      </w:pPr>
      <w:r w:rsidRPr="00900284">
        <w:rPr>
          <w:rFonts w:ascii="Times New Roman" w:hAnsi="Times New Roman"/>
          <w:sz w:val="24"/>
          <w:szCs w:val="24"/>
        </w:rPr>
        <w:t xml:space="preserve">Even though </w:t>
      </w:r>
      <w:r w:rsidR="00A4360F">
        <w:rPr>
          <w:rFonts w:ascii="Times New Roman" w:hAnsi="Times New Roman"/>
          <w:i/>
          <w:sz w:val="24"/>
          <w:szCs w:val="24"/>
        </w:rPr>
        <w:t>tef</w:t>
      </w:r>
      <w:r w:rsidRPr="00900284">
        <w:rPr>
          <w:rFonts w:ascii="Times New Roman" w:hAnsi="Times New Roman"/>
          <w:sz w:val="24"/>
          <w:szCs w:val="24"/>
        </w:rPr>
        <w:t xml:space="preserve"> is the most important staple food and cash crop in East Gojjam, yields are not increasing above the national average yield of 1.6 t ha</w:t>
      </w:r>
      <w:r w:rsidRPr="00900284">
        <w:rPr>
          <w:rFonts w:ascii="Times New Roman" w:hAnsi="Times New Roman"/>
          <w:sz w:val="24"/>
          <w:szCs w:val="24"/>
          <w:vertAlign w:val="superscript"/>
        </w:rPr>
        <w:t xml:space="preserve">-1  </w:t>
      </w:r>
      <w:r w:rsidRPr="00900284">
        <w:rPr>
          <w:rFonts w:ascii="Times New Roman" w:hAnsi="Times New Roman"/>
          <w:sz w:val="24"/>
          <w:szCs w:val="24"/>
        </w:rPr>
        <w:t>(CSA, 20</w:t>
      </w:r>
      <w:r w:rsidR="004E44B2" w:rsidRPr="00900284">
        <w:rPr>
          <w:rFonts w:ascii="Times New Roman" w:hAnsi="Times New Roman"/>
          <w:sz w:val="24"/>
          <w:szCs w:val="24"/>
        </w:rPr>
        <w:t>21</w:t>
      </w:r>
      <w:r w:rsidRPr="00900284">
        <w:rPr>
          <w:rFonts w:ascii="Times New Roman" w:hAnsi="Times New Roman"/>
          <w:sz w:val="24"/>
          <w:szCs w:val="24"/>
        </w:rPr>
        <w:t xml:space="preserve">), which is quite low when compared to other major cereals. </w:t>
      </w:r>
      <w:r w:rsidR="00D959BE" w:rsidRPr="00900284">
        <w:rPr>
          <w:rFonts w:ascii="Times New Roman" w:hAnsi="Times New Roman"/>
          <w:sz w:val="24"/>
          <w:szCs w:val="24"/>
        </w:rPr>
        <w:t>This yield gap indicates that improved crop agronomic practices are necessary to increas</w:t>
      </w:r>
      <w:r w:rsidR="00900284" w:rsidRPr="00900284">
        <w:rPr>
          <w:rFonts w:ascii="Times New Roman" w:hAnsi="Times New Roman"/>
          <w:sz w:val="24"/>
          <w:szCs w:val="24"/>
        </w:rPr>
        <w:t>e production and productivity</w:t>
      </w:r>
      <w:r w:rsidR="00900284">
        <w:rPr>
          <w:rFonts w:ascii="Times New Roman" w:hAnsi="Times New Roman"/>
          <w:sz w:val="24"/>
          <w:szCs w:val="24"/>
        </w:rPr>
        <w:t xml:space="preserve"> (Getachew Agegnehu </w:t>
      </w:r>
      <w:r w:rsidR="001617EA" w:rsidRPr="001617EA">
        <w:rPr>
          <w:rFonts w:ascii="Times New Roman" w:hAnsi="Times New Roman"/>
          <w:i/>
          <w:sz w:val="24"/>
          <w:szCs w:val="24"/>
        </w:rPr>
        <w:t>et al</w:t>
      </w:r>
      <w:r w:rsidR="00900284">
        <w:rPr>
          <w:rFonts w:ascii="Times New Roman" w:hAnsi="Times New Roman"/>
          <w:sz w:val="24"/>
          <w:szCs w:val="24"/>
        </w:rPr>
        <w:t>., 2006)</w:t>
      </w:r>
      <w:r w:rsidR="00900284" w:rsidRPr="00900284">
        <w:rPr>
          <w:rFonts w:ascii="Times New Roman" w:hAnsi="Times New Roman"/>
          <w:sz w:val="24"/>
          <w:szCs w:val="24"/>
        </w:rPr>
        <w:t xml:space="preserve">. </w:t>
      </w:r>
      <w:r w:rsidR="00900284" w:rsidRPr="00900284">
        <w:rPr>
          <w:rStyle w:val="muitypography-root"/>
          <w:rFonts w:ascii="Times New Roman" w:hAnsi="Times New Roman"/>
          <w:sz w:val="24"/>
          <w:szCs w:val="24"/>
        </w:rPr>
        <w:t>S</w:t>
      </w:r>
      <w:r w:rsidRPr="00900284">
        <w:rPr>
          <w:rStyle w:val="muitypography-root"/>
          <w:rFonts w:ascii="Times New Roman" w:hAnsi="Times New Roman"/>
          <w:sz w:val="24"/>
          <w:szCs w:val="24"/>
        </w:rPr>
        <w:t>everal factors attribute to the low yield in farmers’ fields, among which factors related to soil fertility degradation and soil acidity are of the most importance in the study area</w:t>
      </w:r>
      <w:r w:rsidR="00900284">
        <w:rPr>
          <w:rStyle w:val="muitypography-root"/>
          <w:rFonts w:ascii="Times New Roman" w:hAnsi="Times New Roman"/>
          <w:sz w:val="24"/>
          <w:szCs w:val="24"/>
        </w:rPr>
        <w:t xml:space="preserve"> (Mekonnen Asrat </w:t>
      </w:r>
      <w:r w:rsidR="001617EA" w:rsidRPr="001617EA">
        <w:rPr>
          <w:rStyle w:val="muitypography-root"/>
          <w:rFonts w:ascii="Times New Roman" w:hAnsi="Times New Roman"/>
          <w:i/>
          <w:sz w:val="24"/>
          <w:szCs w:val="24"/>
        </w:rPr>
        <w:t>et al</w:t>
      </w:r>
      <w:r w:rsidR="00900284">
        <w:rPr>
          <w:rStyle w:val="muitypography-root"/>
          <w:rFonts w:ascii="Times New Roman" w:hAnsi="Times New Roman"/>
          <w:sz w:val="24"/>
          <w:szCs w:val="24"/>
        </w:rPr>
        <w:t>., 2014)</w:t>
      </w:r>
      <w:r w:rsidRPr="00900284">
        <w:rPr>
          <w:rStyle w:val="muitypography-root"/>
          <w:rFonts w:ascii="Times New Roman" w:hAnsi="Times New Roman"/>
          <w:sz w:val="24"/>
          <w:szCs w:val="24"/>
        </w:rPr>
        <w:t>.</w:t>
      </w:r>
      <w:r w:rsidRPr="00900284">
        <w:rPr>
          <w:rStyle w:val="muitypography-root"/>
          <w:rFonts w:ascii="Times New Roman" w:hAnsi="Times New Roman"/>
          <w:sz w:val="24"/>
          <w:szCs w:val="24"/>
          <w:shd w:val="clear" w:color="auto" w:fill="FFFFFF"/>
        </w:rPr>
        <w:t xml:space="preserve"> In Ethiopia's highlands, soil fertility degradation has emerged as one of the most significant biophysical constraints to boosting agricultural productivity, posing a threat to food security (Mugwe </w:t>
      </w:r>
      <w:r w:rsidR="001617EA" w:rsidRPr="001617EA">
        <w:rPr>
          <w:rStyle w:val="muitypography-root"/>
          <w:rFonts w:ascii="Times New Roman" w:hAnsi="Times New Roman"/>
          <w:i/>
          <w:sz w:val="24"/>
          <w:szCs w:val="24"/>
          <w:shd w:val="clear" w:color="auto" w:fill="FFFFFF"/>
        </w:rPr>
        <w:t>et al</w:t>
      </w:r>
      <w:r w:rsidRPr="00900284">
        <w:rPr>
          <w:rStyle w:val="muitypography-root"/>
          <w:rFonts w:ascii="Times New Roman" w:hAnsi="Times New Roman"/>
          <w:sz w:val="24"/>
          <w:szCs w:val="24"/>
          <w:shd w:val="clear" w:color="auto" w:fill="FFFFFF"/>
        </w:rPr>
        <w:t>., 2011). For the majority of farmers, the rising cost of inorganic fertilizers is becoming a big issue. As a result, alternative low-cost soil fertility-enhancing technologies are required.</w:t>
      </w:r>
    </w:p>
    <w:p w14:paraId="3E517339" w14:textId="54A1D850" w:rsidR="00687447" w:rsidRPr="00D87374" w:rsidRDefault="00900284" w:rsidP="00252579">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Cattle</w:t>
      </w:r>
      <w:r w:rsidR="00687447" w:rsidRPr="00D87374">
        <w:rPr>
          <w:rFonts w:ascii="Times New Roman" w:hAnsi="Times New Roman"/>
          <w:sz w:val="24"/>
          <w:szCs w:val="24"/>
        </w:rPr>
        <w:t xml:space="preserve"> manure enhances the physicochemical characteristics of soils in addition to providing nutrients due to its residual effect on the soil's fertility state (Place </w:t>
      </w:r>
      <w:r w:rsidR="001617EA" w:rsidRPr="001617EA">
        <w:rPr>
          <w:rFonts w:ascii="Times New Roman" w:hAnsi="Times New Roman"/>
          <w:i/>
          <w:sz w:val="24"/>
          <w:szCs w:val="24"/>
        </w:rPr>
        <w:t>et al</w:t>
      </w:r>
      <w:r w:rsidR="00687447" w:rsidRPr="00D87374">
        <w:rPr>
          <w:rFonts w:ascii="Times New Roman" w:hAnsi="Times New Roman"/>
          <w:sz w:val="24"/>
          <w:szCs w:val="24"/>
        </w:rPr>
        <w:t xml:space="preserve">., 2003). Integrated Nutrient Management is a term that refers to the use of both organic and inorganic fertilizers in a single application to help overcome the challenges that occur with using either source alone to boost crop productivity. The research findings indicated that sole application either inorganic or organic fertilizers did not satisfy the nutrient requirement of crops </w:t>
      </w:r>
      <w:r>
        <w:rPr>
          <w:rFonts w:ascii="Times New Roman" w:hAnsi="Times New Roman"/>
          <w:sz w:val="24"/>
          <w:szCs w:val="24"/>
        </w:rPr>
        <w:t>(</w:t>
      </w:r>
      <w:r w:rsidR="008B635D">
        <w:rPr>
          <w:rFonts w:ascii="Times New Roman" w:hAnsi="Times New Roman"/>
          <w:sz w:val="24"/>
          <w:szCs w:val="24"/>
        </w:rPr>
        <w:t xml:space="preserve">Tilahun Tadesse </w:t>
      </w:r>
      <w:r w:rsidR="001617EA" w:rsidRPr="001617EA">
        <w:rPr>
          <w:rFonts w:ascii="Times New Roman" w:hAnsi="Times New Roman"/>
          <w:i/>
          <w:sz w:val="24"/>
          <w:szCs w:val="24"/>
        </w:rPr>
        <w:t>et al</w:t>
      </w:r>
      <w:r w:rsidR="00687447" w:rsidRPr="00D87374">
        <w:rPr>
          <w:rFonts w:ascii="Times New Roman" w:hAnsi="Times New Roman"/>
          <w:sz w:val="24"/>
          <w:szCs w:val="24"/>
        </w:rPr>
        <w:t>.</w:t>
      </w:r>
      <w:r w:rsidR="008B635D">
        <w:rPr>
          <w:rFonts w:ascii="Times New Roman" w:hAnsi="Times New Roman"/>
          <w:sz w:val="24"/>
          <w:szCs w:val="24"/>
        </w:rPr>
        <w:t>, 2013).</w:t>
      </w:r>
      <w:r w:rsidR="00687447" w:rsidRPr="00D87374">
        <w:rPr>
          <w:rFonts w:ascii="Times New Roman" w:hAnsi="Times New Roman"/>
          <w:sz w:val="24"/>
          <w:szCs w:val="24"/>
        </w:rPr>
        <w:t xml:space="preserve"> Therefore, almost all studies recommended the integrated use of both chemical and organic fertilizers for crop production (Nandwa, 2003; Vanlauwe </w:t>
      </w:r>
      <w:r w:rsidR="001617EA" w:rsidRPr="001617EA">
        <w:rPr>
          <w:rFonts w:ascii="Times New Roman" w:hAnsi="Times New Roman"/>
          <w:i/>
          <w:iCs/>
          <w:sz w:val="24"/>
          <w:szCs w:val="24"/>
        </w:rPr>
        <w:t>et al</w:t>
      </w:r>
      <w:r w:rsidR="00687447" w:rsidRPr="00D87374">
        <w:rPr>
          <w:rFonts w:ascii="Times New Roman" w:hAnsi="Times New Roman"/>
          <w:sz w:val="24"/>
          <w:szCs w:val="24"/>
        </w:rPr>
        <w:t xml:space="preserve">., 2002). </w:t>
      </w:r>
    </w:p>
    <w:p w14:paraId="55BE23FA" w14:textId="77777777" w:rsidR="00687447" w:rsidRPr="00D87374" w:rsidRDefault="00687447" w:rsidP="00252579">
      <w:pPr>
        <w:spacing w:line="360" w:lineRule="auto"/>
        <w:jc w:val="both"/>
        <w:rPr>
          <w:rFonts w:ascii="Times New Roman" w:hAnsi="Times New Roman"/>
          <w:sz w:val="24"/>
          <w:szCs w:val="24"/>
        </w:rPr>
      </w:pPr>
    </w:p>
    <w:p w14:paraId="7A771897" w14:textId="6A0823B0" w:rsidR="00687447" w:rsidRPr="00D87374" w:rsidRDefault="00687447" w:rsidP="00252579">
      <w:pPr>
        <w:spacing w:line="360" w:lineRule="auto"/>
        <w:jc w:val="both"/>
        <w:rPr>
          <w:rFonts w:ascii="Times New Roman" w:hAnsi="Times New Roman"/>
          <w:sz w:val="24"/>
          <w:szCs w:val="24"/>
        </w:rPr>
      </w:pPr>
      <w:r w:rsidRPr="00D87374">
        <w:rPr>
          <w:rFonts w:ascii="Times New Roman" w:hAnsi="Times New Roman"/>
          <w:sz w:val="24"/>
          <w:szCs w:val="24"/>
        </w:rPr>
        <w:t xml:space="preserve">Soil acidity has become another serious threat to crop production in Ethiopia's highlands, particularly in the East Gojjam Zone. Soil acidity is estimated to affect roughly 40% of Ethiopia's total arable land (Abdenna </w:t>
      </w:r>
      <w:r w:rsidR="001617EA" w:rsidRPr="001617EA">
        <w:rPr>
          <w:rFonts w:ascii="Times New Roman" w:hAnsi="Times New Roman"/>
          <w:i/>
          <w:sz w:val="24"/>
          <w:szCs w:val="24"/>
        </w:rPr>
        <w:t>et al</w:t>
      </w:r>
      <w:r w:rsidRPr="00D87374">
        <w:rPr>
          <w:rFonts w:ascii="Times New Roman" w:hAnsi="Times New Roman"/>
          <w:sz w:val="24"/>
          <w:szCs w:val="24"/>
        </w:rPr>
        <w:t>., 200</w:t>
      </w:r>
      <w:r w:rsidR="001627B9">
        <w:rPr>
          <w:rFonts w:ascii="Times New Roman" w:hAnsi="Times New Roman"/>
          <w:sz w:val="24"/>
          <w:szCs w:val="24"/>
        </w:rPr>
        <w:t>7</w:t>
      </w:r>
      <w:r w:rsidRPr="00D87374">
        <w:rPr>
          <w:rFonts w:ascii="Times New Roman" w:hAnsi="Times New Roman"/>
          <w:sz w:val="24"/>
          <w:szCs w:val="24"/>
        </w:rPr>
        <w:t xml:space="preserve">). In Ethiopia, soil acidity is increasing in both scope and magnitude, significantly reducing crop productivity. </w:t>
      </w:r>
      <w:r w:rsidR="00093148">
        <w:rPr>
          <w:rFonts w:ascii="Times New Roman" w:hAnsi="Times New Roman"/>
          <w:sz w:val="24"/>
          <w:szCs w:val="24"/>
        </w:rPr>
        <w:t>Soil acidity is one of the production constraints in East Gojam (</w:t>
      </w:r>
      <w:r w:rsidR="001627B9">
        <w:rPr>
          <w:rFonts w:ascii="Times New Roman" w:hAnsi="Times New Roman"/>
          <w:sz w:val="24"/>
          <w:szCs w:val="24"/>
        </w:rPr>
        <w:t xml:space="preserve">Mekonen Asrat, </w:t>
      </w:r>
      <w:r w:rsidR="00A12D13">
        <w:rPr>
          <w:rFonts w:ascii="Times New Roman" w:hAnsi="Times New Roman"/>
          <w:sz w:val="24"/>
          <w:szCs w:val="24"/>
        </w:rPr>
        <w:t>2020</w:t>
      </w:r>
      <w:r w:rsidR="00093148">
        <w:rPr>
          <w:rFonts w:ascii="Times New Roman" w:hAnsi="Times New Roman"/>
          <w:sz w:val="24"/>
          <w:szCs w:val="24"/>
        </w:rPr>
        <w:t xml:space="preserve">). </w:t>
      </w:r>
      <w:r w:rsidRPr="00D87374">
        <w:rPr>
          <w:rFonts w:ascii="Times New Roman" w:hAnsi="Times New Roman"/>
          <w:sz w:val="24"/>
          <w:szCs w:val="24"/>
        </w:rPr>
        <w:t>Reducing soil acidity is critical for increasing crop productivity. The use of lime on acidic soils is one solution to reduce the problem of soil acidity (Brady and Weil, 2002).</w:t>
      </w:r>
      <w:r w:rsidR="001627B9">
        <w:rPr>
          <w:rFonts w:ascii="Times New Roman" w:hAnsi="Times New Roman"/>
          <w:sz w:val="24"/>
          <w:szCs w:val="24"/>
        </w:rPr>
        <w:t xml:space="preserve"> </w:t>
      </w:r>
      <w:r w:rsidR="001627B9" w:rsidRPr="00697B39">
        <w:rPr>
          <w:rFonts w:ascii="Times New Roman" w:hAnsi="Times New Roman"/>
          <w:sz w:val="24"/>
          <w:szCs w:val="24"/>
        </w:rPr>
        <w:t xml:space="preserve">Biruk </w:t>
      </w:r>
      <w:r w:rsidR="001627B9">
        <w:rPr>
          <w:rFonts w:ascii="Times New Roman" w:hAnsi="Times New Roman"/>
          <w:sz w:val="24"/>
          <w:szCs w:val="24"/>
        </w:rPr>
        <w:t xml:space="preserve">Teshome </w:t>
      </w:r>
      <w:r w:rsidR="001617EA" w:rsidRPr="001617EA">
        <w:rPr>
          <w:rFonts w:ascii="Times New Roman" w:hAnsi="Times New Roman"/>
          <w:i/>
          <w:sz w:val="24"/>
          <w:szCs w:val="24"/>
        </w:rPr>
        <w:t>et al</w:t>
      </w:r>
      <w:r w:rsidR="001627B9" w:rsidRPr="00697B39">
        <w:rPr>
          <w:rFonts w:ascii="Times New Roman" w:hAnsi="Times New Roman"/>
          <w:sz w:val="24"/>
          <w:szCs w:val="24"/>
        </w:rPr>
        <w:t>., (2017) and Abdis</w:t>
      </w:r>
      <w:r w:rsidR="001627B9">
        <w:rPr>
          <w:rFonts w:ascii="Times New Roman" w:hAnsi="Times New Roman"/>
          <w:sz w:val="24"/>
          <w:szCs w:val="24"/>
        </w:rPr>
        <w:t>s</w:t>
      </w:r>
      <w:r w:rsidR="001627B9" w:rsidRPr="00697B39">
        <w:rPr>
          <w:rFonts w:ascii="Times New Roman" w:hAnsi="Times New Roman"/>
          <w:sz w:val="24"/>
          <w:szCs w:val="24"/>
        </w:rPr>
        <w:t>a</w:t>
      </w:r>
      <w:r w:rsidR="001627B9">
        <w:rPr>
          <w:rFonts w:ascii="Times New Roman" w:hAnsi="Times New Roman"/>
          <w:sz w:val="24"/>
          <w:szCs w:val="24"/>
        </w:rPr>
        <w:t xml:space="preserve"> Bekele </w:t>
      </w:r>
      <w:r w:rsidR="001627B9" w:rsidRPr="00697B39">
        <w:rPr>
          <w:rFonts w:ascii="Times New Roman" w:hAnsi="Times New Roman"/>
          <w:sz w:val="24"/>
          <w:szCs w:val="24"/>
        </w:rPr>
        <w:t xml:space="preserve"> </w:t>
      </w:r>
      <w:r w:rsidR="001617EA" w:rsidRPr="001617EA">
        <w:rPr>
          <w:rFonts w:ascii="Times New Roman" w:hAnsi="Times New Roman"/>
          <w:i/>
          <w:sz w:val="24"/>
          <w:szCs w:val="24"/>
        </w:rPr>
        <w:t>et al</w:t>
      </w:r>
      <w:r w:rsidR="001627B9" w:rsidRPr="00697B39">
        <w:rPr>
          <w:rFonts w:ascii="Times New Roman" w:hAnsi="Times New Roman"/>
          <w:sz w:val="24"/>
          <w:szCs w:val="24"/>
        </w:rPr>
        <w:t>. (2018) also indicated that the combined application of compost, phosphorus fertilizer with lime reduced the exchangeable acidity, increased available P and crop yield</w:t>
      </w:r>
      <w:r w:rsidR="001627B9">
        <w:rPr>
          <w:rFonts w:ascii="Times New Roman" w:hAnsi="Times New Roman"/>
          <w:sz w:val="24"/>
          <w:szCs w:val="24"/>
        </w:rPr>
        <w:t>.</w:t>
      </w:r>
      <w:r w:rsidRPr="00D87374">
        <w:rPr>
          <w:rFonts w:ascii="Times New Roman" w:hAnsi="Times New Roman"/>
          <w:sz w:val="24"/>
          <w:szCs w:val="24"/>
        </w:rPr>
        <w:t xml:space="preserve"> Therefore, in acid soils of East Gojam highlands, intensification of </w:t>
      </w:r>
      <w:r w:rsidR="00A4360F">
        <w:rPr>
          <w:rFonts w:ascii="Times New Roman" w:hAnsi="Times New Roman"/>
          <w:i/>
          <w:sz w:val="24"/>
          <w:szCs w:val="24"/>
        </w:rPr>
        <w:t>tef</w:t>
      </w:r>
      <w:r w:rsidRPr="00D87374">
        <w:rPr>
          <w:rFonts w:ascii="Times New Roman" w:hAnsi="Times New Roman"/>
          <w:sz w:val="24"/>
          <w:szCs w:val="24"/>
        </w:rPr>
        <w:t xml:space="preserve"> production through soil amendments </w:t>
      </w:r>
      <w:r w:rsidR="006A4CB8">
        <w:rPr>
          <w:rFonts w:ascii="Times New Roman" w:hAnsi="Times New Roman"/>
          <w:sz w:val="24"/>
          <w:szCs w:val="24"/>
        </w:rPr>
        <w:t>is</w:t>
      </w:r>
      <w:r w:rsidRPr="00D87374">
        <w:rPr>
          <w:rFonts w:ascii="Times New Roman" w:hAnsi="Times New Roman"/>
          <w:sz w:val="24"/>
          <w:szCs w:val="24"/>
        </w:rPr>
        <w:t xml:space="preserve"> more applicable.</w:t>
      </w:r>
    </w:p>
    <w:p w14:paraId="45F752D7" w14:textId="2444D7DE" w:rsidR="00687447" w:rsidRPr="00D87374" w:rsidRDefault="00687447" w:rsidP="00252579">
      <w:pPr>
        <w:autoSpaceDE w:val="0"/>
        <w:autoSpaceDN w:val="0"/>
        <w:adjustRightInd w:val="0"/>
        <w:spacing w:line="360" w:lineRule="auto"/>
        <w:jc w:val="both"/>
        <w:rPr>
          <w:rFonts w:ascii="Times New Roman" w:hAnsi="Times New Roman"/>
          <w:sz w:val="24"/>
          <w:szCs w:val="24"/>
        </w:rPr>
      </w:pPr>
      <w:r w:rsidRPr="00D87374">
        <w:rPr>
          <w:rFonts w:ascii="Times New Roman" w:hAnsi="Times New Roman"/>
          <w:sz w:val="24"/>
          <w:szCs w:val="24"/>
        </w:rPr>
        <w:t xml:space="preserve">Land scarcity is one of the major constraints on crop production in Ethiopia's highlands. Farmers in Ethiopia usually only harvest once a year. When the average land holding is very small, such a farming system does not produce enough food for the household. Due to the large population in the East Gojjam highlands, farmers are mainly constrained by small farm sizes. In a </w:t>
      </w:r>
      <w:r w:rsidR="00986D75">
        <w:rPr>
          <w:rFonts w:ascii="Times New Roman" w:hAnsi="Times New Roman"/>
          <w:sz w:val="24"/>
          <w:szCs w:val="24"/>
        </w:rPr>
        <w:t>sole</w:t>
      </w:r>
      <w:r w:rsidRPr="00D87374">
        <w:rPr>
          <w:rFonts w:ascii="Times New Roman" w:hAnsi="Times New Roman"/>
          <w:sz w:val="24"/>
          <w:szCs w:val="24"/>
        </w:rPr>
        <w:t xml:space="preserve"> cropping system, there is lack of land to cultivate legumes. Therefore, the other method of intensification of </w:t>
      </w:r>
      <w:r w:rsidR="00A4360F">
        <w:rPr>
          <w:rFonts w:ascii="Times New Roman" w:hAnsi="Times New Roman"/>
          <w:i/>
          <w:sz w:val="24"/>
          <w:szCs w:val="24"/>
        </w:rPr>
        <w:t>tef</w:t>
      </w:r>
      <w:r w:rsidRPr="00D87374">
        <w:rPr>
          <w:rFonts w:ascii="Times New Roman" w:hAnsi="Times New Roman"/>
          <w:sz w:val="24"/>
          <w:szCs w:val="24"/>
        </w:rPr>
        <w:t xml:space="preserve"> field is intercropping </w:t>
      </w:r>
      <w:r w:rsidR="00A4360F">
        <w:rPr>
          <w:rFonts w:ascii="Times New Roman" w:hAnsi="Times New Roman"/>
          <w:i/>
          <w:sz w:val="24"/>
          <w:szCs w:val="24"/>
        </w:rPr>
        <w:t>tef</w:t>
      </w:r>
      <w:r w:rsidRPr="00D87374">
        <w:rPr>
          <w:rFonts w:ascii="Times New Roman" w:hAnsi="Times New Roman"/>
          <w:sz w:val="24"/>
          <w:szCs w:val="24"/>
        </w:rPr>
        <w:t xml:space="preserve"> with legumes.</w:t>
      </w:r>
    </w:p>
    <w:p w14:paraId="3C31D0DB" w14:textId="77777777" w:rsidR="00687447" w:rsidRPr="00D87374" w:rsidRDefault="00687447" w:rsidP="00252579">
      <w:pPr>
        <w:autoSpaceDE w:val="0"/>
        <w:autoSpaceDN w:val="0"/>
        <w:adjustRightInd w:val="0"/>
        <w:spacing w:after="0" w:line="360" w:lineRule="auto"/>
        <w:jc w:val="both"/>
        <w:rPr>
          <w:rFonts w:ascii="Times New Roman" w:hAnsi="Times New Roman"/>
          <w:sz w:val="24"/>
          <w:szCs w:val="24"/>
        </w:rPr>
      </w:pPr>
    </w:p>
    <w:p w14:paraId="5E2637BA" w14:textId="23724096" w:rsidR="00687447" w:rsidRPr="00D87374" w:rsidRDefault="00687447" w:rsidP="00252579">
      <w:pPr>
        <w:autoSpaceDE w:val="0"/>
        <w:autoSpaceDN w:val="0"/>
        <w:adjustRightInd w:val="0"/>
        <w:spacing w:after="0" w:line="360" w:lineRule="auto"/>
        <w:jc w:val="both"/>
        <w:rPr>
          <w:rFonts w:ascii="Times New Roman" w:hAnsi="Times New Roman"/>
          <w:sz w:val="24"/>
          <w:szCs w:val="24"/>
        </w:rPr>
      </w:pPr>
      <w:r w:rsidRPr="00D87374">
        <w:rPr>
          <w:rFonts w:ascii="Times New Roman" w:hAnsi="Times New Roman"/>
          <w:sz w:val="24"/>
          <w:szCs w:val="24"/>
          <w:shd w:val="clear" w:color="auto" w:fill="FFFFFF"/>
        </w:rPr>
        <w:t xml:space="preserve">Intercropping cereals and legumes often </w:t>
      </w:r>
      <w:r w:rsidR="00FB6901" w:rsidRPr="00D87374">
        <w:rPr>
          <w:rFonts w:ascii="Times New Roman" w:hAnsi="Times New Roman"/>
          <w:sz w:val="24"/>
          <w:szCs w:val="24"/>
          <w:shd w:val="clear" w:color="auto" w:fill="FFFFFF"/>
        </w:rPr>
        <w:t>result</w:t>
      </w:r>
      <w:r w:rsidRPr="00D87374">
        <w:rPr>
          <w:rFonts w:ascii="Times New Roman" w:hAnsi="Times New Roman"/>
          <w:sz w:val="24"/>
          <w:szCs w:val="24"/>
          <w:shd w:val="clear" w:color="auto" w:fill="FFFFFF"/>
        </w:rPr>
        <w:t xml:space="preserve"> in higher resource use efficiency than sole cropping (Chu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2004). This is because intercropping species with different maximum demands on environmental resources prolong the duration of resource use (Willey, 1991). As part of an integrated soil fertility management strategy, cereals and legumes are intercropped (Sanginga and Woomer, 2009). Smallholder farmers find this method appealing because it allows them to increase productivity and land labor utilization per unit of available land by intensifying land use (Seran and Brintha, 2010).</w:t>
      </w:r>
      <w:r w:rsidRPr="00D87374">
        <w:rPr>
          <w:rFonts w:ascii="Times New Roman" w:hAnsi="Times New Roman"/>
          <w:sz w:val="24"/>
          <w:szCs w:val="24"/>
        </w:rPr>
        <w:t xml:space="preserve"> Farmers in Northern Ethiopia have recently begun intercropping pulses with major cereal crops such as faba bean and </w:t>
      </w:r>
      <w:r w:rsidR="00A4360F">
        <w:rPr>
          <w:rFonts w:ascii="Times New Roman" w:hAnsi="Times New Roman"/>
          <w:i/>
          <w:sz w:val="24"/>
          <w:szCs w:val="24"/>
        </w:rPr>
        <w:t>tef</w:t>
      </w:r>
      <w:r w:rsidRPr="00D87374">
        <w:rPr>
          <w:rFonts w:ascii="Times New Roman" w:hAnsi="Times New Roman"/>
          <w:sz w:val="24"/>
          <w:szCs w:val="24"/>
        </w:rPr>
        <w:t xml:space="preserve">, as well as wheat (Getachew Agegnehu </w:t>
      </w:r>
      <w:r w:rsidR="001617EA" w:rsidRPr="001617EA">
        <w:rPr>
          <w:rFonts w:ascii="Times New Roman" w:hAnsi="Times New Roman"/>
          <w:i/>
          <w:sz w:val="24"/>
          <w:szCs w:val="24"/>
        </w:rPr>
        <w:t>et al</w:t>
      </w:r>
      <w:r w:rsidRPr="00D87374">
        <w:rPr>
          <w:rFonts w:ascii="Times New Roman" w:hAnsi="Times New Roman"/>
          <w:sz w:val="24"/>
          <w:szCs w:val="24"/>
        </w:rPr>
        <w:t xml:space="preserve">., 2006). Enhancing the productivity of </w:t>
      </w:r>
      <w:r w:rsidR="00A4360F">
        <w:rPr>
          <w:rFonts w:ascii="Times New Roman" w:hAnsi="Times New Roman"/>
          <w:i/>
          <w:sz w:val="24"/>
          <w:szCs w:val="24"/>
        </w:rPr>
        <w:t>tef</w:t>
      </w:r>
      <w:r w:rsidRPr="00D87374">
        <w:rPr>
          <w:rFonts w:ascii="Times New Roman" w:hAnsi="Times New Roman"/>
          <w:sz w:val="24"/>
          <w:szCs w:val="24"/>
        </w:rPr>
        <w:t xml:space="preserve"> fields as well as the production of legume crops </w:t>
      </w:r>
      <w:r w:rsidR="00986D75">
        <w:rPr>
          <w:rFonts w:ascii="Times New Roman" w:hAnsi="Times New Roman"/>
          <w:sz w:val="24"/>
          <w:szCs w:val="24"/>
        </w:rPr>
        <w:t>were</w:t>
      </w:r>
      <w:r w:rsidRPr="00D87374">
        <w:rPr>
          <w:rFonts w:ascii="Times New Roman" w:hAnsi="Times New Roman"/>
          <w:sz w:val="24"/>
          <w:szCs w:val="24"/>
        </w:rPr>
        <w:t xml:space="preserve"> the study areas' research agenda. Intercropping or relay </w:t>
      </w:r>
      <w:r w:rsidRPr="00D87374">
        <w:rPr>
          <w:rFonts w:ascii="Times New Roman" w:hAnsi="Times New Roman"/>
          <w:sz w:val="24"/>
          <w:szCs w:val="24"/>
        </w:rPr>
        <w:lastRenderedPageBreak/>
        <w:t xml:space="preserve">cropping of </w:t>
      </w:r>
      <w:r w:rsidR="00A4360F">
        <w:rPr>
          <w:rFonts w:ascii="Times New Roman" w:hAnsi="Times New Roman"/>
          <w:i/>
          <w:sz w:val="24"/>
          <w:szCs w:val="24"/>
        </w:rPr>
        <w:t>tef</w:t>
      </w:r>
      <w:r w:rsidRPr="00D87374">
        <w:rPr>
          <w:rFonts w:ascii="Times New Roman" w:hAnsi="Times New Roman"/>
          <w:sz w:val="24"/>
          <w:szCs w:val="24"/>
        </w:rPr>
        <w:t xml:space="preserve"> with lupine would effectively address both of these issues. There hasn't been any research on intercropping </w:t>
      </w:r>
      <w:r w:rsidR="00A4360F">
        <w:rPr>
          <w:rFonts w:ascii="Times New Roman" w:hAnsi="Times New Roman"/>
          <w:i/>
          <w:sz w:val="24"/>
          <w:szCs w:val="24"/>
        </w:rPr>
        <w:t>tef</w:t>
      </w:r>
      <w:r w:rsidRPr="00D87374">
        <w:rPr>
          <w:rFonts w:ascii="Times New Roman" w:hAnsi="Times New Roman"/>
          <w:sz w:val="24"/>
          <w:szCs w:val="24"/>
        </w:rPr>
        <w:t xml:space="preserve"> with lupine in the study area</w:t>
      </w:r>
      <w:r w:rsidR="007C0417">
        <w:rPr>
          <w:rFonts w:ascii="Times New Roman" w:hAnsi="Times New Roman"/>
          <w:sz w:val="24"/>
          <w:szCs w:val="24"/>
        </w:rPr>
        <w:t>.</w:t>
      </w:r>
    </w:p>
    <w:p w14:paraId="7B34B00F" w14:textId="77777777" w:rsidR="00687447" w:rsidRPr="00D87374" w:rsidRDefault="00687447" w:rsidP="00252579">
      <w:pPr>
        <w:autoSpaceDE w:val="0"/>
        <w:autoSpaceDN w:val="0"/>
        <w:adjustRightInd w:val="0"/>
        <w:spacing w:after="0" w:line="360" w:lineRule="auto"/>
        <w:jc w:val="both"/>
        <w:rPr>
          <w:rFonts w:ascii="Times New Roman" w:hAnsi="Times New Roman"/>
          <w:sz w:val="24"/>
          <w:szCs w:val="24"/>
        </w:rPr>
      </w:pPr>
    </w:p>
    <w:p w14:paraId="2F533952" w14:textId="22DCD83E" w:rsidR="00687447" w:rsidRPr="00D87374" w:rsidRDefault="00687447" w:rsidP="00252579">
      <w:pPr>
        <w:spacing w:line="360" w:lineRule="auto"/>
        <w:jc w:val="both"/>
        <w:rPr>
          <w:rFonts w:ascii="Times New Roman" w:hAnsi="Times New Roman"/>
          <w:sz w:val="24"/>
          <w:szCs w:val="24"/>
        </w:rPr>
      </w:pPr>
      <w:r w:rsidRPr="00D87374">
        <w:rPr>
          <w:rFonts w:ascii="Times New Roman" w:hAnsi="Times New Roman"/>
          <w:sz w:val="24"/>
          <w:szCs w:val="24"/>
        </w:rPr>
        <w:t>Apart from maintaining soil fertility, it is necessary to adopt improved, sustainable, and low-cost input technologies in order to ensure advances in food productivity (Landers, 2007). Integrated soil amendment practices (</w:t>
      </w:r>
      <w:r w:rsidR="00986D75">
        <w:rPr>
          <w:rFonts w:ascii="Times New Roman" w:hAnsi="Times New Roman"/>
          <w:sz w:val="24"/>
          <w:szCs w:val="24"/>
        </w:rPr>
        <w:t>cattle</w:t>
      </w:r>
      <w:r w:rsidRPr="00D87374">
        <w:rPr>
          <w:rFonts w:ascii="Times New Roman" w:hAnsi="Times New Roman"/>
          <w:sz w:val="24"/>
          <w:szCs w:val="24"/>
        </w:rPr>
        <w:t xml:space="preserve"> manure integrated with inorganic fertilizers and lime) and </w:t>
      </w:r>
      <w:r w:rsidR="00A4360F">
        <w:rPr>
          <w:rFonts w:ascii="Times New Roman" w:hAnsi="Times New Roman"/>
          <w:i/>
          <w:sz w:val="24"/>
          <w:szCs w:val="24"/>
        </w:rPr>
        <w:t>tef</w:t>
      </w:r>
      <w:r w:rsidRPr="00D87374">
        <w:rPr>
          <w:rFonts w:ascii="Times New Roman" w:hAnsi="Times New Roman"/>
          <w:sz w:val="24"/>
          <w:szCs w:val="24"/>
        </w:rPr>
        <w:t xml:space="preserve"> intercropping with lupine are examples of such technologies. </w:t>
      </w:r>
    </w:p>
    <w:p w14:paraId="26CABAA9" w14:textId="6E5A33CF" w:rsidR="00687447" w:rsidRPr="00D87374" w:rsidRDefault="00687447" w:rsidP="00252579">
      <w:pPr>
        <w:spacing w:line="360" w:lineRule="auto"/>
        <w:jc w:val="both"/>
        <w:rPr>
          <w:rFonts w:ascii="Times New Roman" w:hAnsi="Times New Roman"/>
          <w:sz w:val="24"/>
          <w:szCs w:val="24"/>
        </w:rPr>
      </w:pPr>
      <w:bookmarkStart w:id="20" w:name="_Toc451821686"/>
      <w:r w:rsidRPr="00D87374">
        <w:rPr>
          <w:rFonts w:ascii="Times New Roman" w:hAnsi="Times New Roman"/>
          <w:sz w:val="24"/>
          <w:szCs w:val="24"/>
        </w:rPr>
        <w:t xml:space="preserve">Overall, research on intensification of </w:t>
      </w:r>
      <w:r w:rsidR="00A4360F">
        <w:rPr>
          <w:rFonts w:ascii="Times New Roman" w:hAnsi="Times New Roman"/>
          <w:i/>
          <w:sz w:val="24"/>
          <w:szCs w:val="24"/>
        </w:rPr>
        <w:t>tef</w:t>
      </w:r>
      <w:r w:rsidRPr="00D87374">
        <w:rPr>
          <w:rFonts w:ascii="Times New Roman" w:hAnsi="Times New Roman"/>
          <w:sz w:val="24"/>
          <w:szCs w:val="24"/>
        </w:rPr>
        <w:t xml:space="preserve"> production has received limited international attention mainly because of the crop having local importance (Berhane Gush </w:t>
      </w:r>
      <w:r w:rsidR="001617EA" w:rsidRPr="001617EA">
        <w:rPr>
          <w:rFonts w:ascii="Times New Roman" w:hAnsi="Times New Roman"/>
          <w:i/>
          <w:sz w:val="24"/>
          <w:szCs w:val="24"/>
        </w:rPr>
        <w:t>et al</w:t>
      </w:r>
      <w:r w:rsidRPr="00D87374">
        <w:rPr>
          <w:rFonts w:ascii="Times New Roman" w:hAnsi="Times New Roman"/>
          <w:sz w:val="24"/>
          <w:szCs w:val="24"/>
        </w:rPr>
        <w:t xml:space="preserve">., 2011; Fufa </w:t>
      </w:r>
      <w:r w:rsidR="001617EA" w:rsidRPr="001617EA">
        <w:rPr>
          <w:rFonts w:ascii="Times New Roman" w:hAnsi="Times New Roman"/>
          <w:i/>
          <w:sz w:val="24"/>
          <w:szCs w:val="24"/>
        </w:rPr>
        <w:t>et al</w:t>
      </w:r>
      <w:r w:rsidRPr="00D87374">
        <w:rPr>
          <w:rFonts w:ascii="Times New Roman" w:hAnsi="Times New Roman"/>
          <w:sz w:val="24"/>
          <w:szCs w:val="24"/>
        </w:rPr>
        <w:t xml:space="preserve">., 2011). Hence, it is important to study these constraints and develop </w:t>
      </w:r>
      <w:r w:rsidR="00986D75">
        <w:rPr>
          <w:rFonts w:ascii="Times New Roman" w:hAnsi="Times New Roman"/>
          <w:sz w:val="24"/>
          <w:szCs w:val="24"/>
        </w:rPr>
        <w:t>alternative</w:t>
      </w:r>
      <w:r w:rsidRPr="00D87374">
        <w:rPr>
          <w:rFonts w:ascii="Times New Roman" w:hAnsi="Times New Roman"/>
          <w:sz w:val="24"/>
          <w:szCs w:val="24"/>
        </w:rPr>
        <w:t xml:space="preserve"> technologies that focus different soil amendments and intercropping with lupine to improve soil fertility and enhance </w:t>
      </w:r>
      <w:r w:rsidR="00A4360F">
        <w:rPr>
          <w:rFonts w:ascii="Times New Roman" w:hAnsi="Times New Roman"/>
          <w:i/>
          <w:sz w:val="24"/>
          <w:szCs w:val="24"/>
        </w:rPr>
        <w:t>tef</w:t>
      </w:r>
      <w:r w:rsidRPr="00D87374">
        <w:rPr>
          <w:rFonts w:ascii="Times New Roman" w:hAnsi="Times New Roman"/>
          <w:sz w:val="24"/>
          <w:szCs w:val="24"/>
        </w:rPr>
        <w:t xml:space="preserve"> productivity of the study area.</w:t>
      </w:r>
    </w:p>
    <w:p w14:paraId="4A679DE4" w14:textId="77777777" w:rsidR="00687447" w:rsidRPr="00D87374" w:rsidRDefault="00687447" w:rsidP="00252579">
      <w:pPr>
        <w:pStyle w:val="Heading2"/>
        <w:spacing w:line="360" w:lineRule="auto"/>
        <w:jc w:val="both"/>
        <w:rPr>
          <w:rFonts w:ascii="Times New Roman" w:hAnsi="Times New Roman"/>
          <w:color w:val="auto"/>
          <w:sz w:val="24"/>
          <w:szCs w:val="24"/>
        </w:rPr>
      </w:pPr>
    </w:p>
    <w:p w14:paraId="04210C06" w14:textId="77777777" w:rsidR="00687447" w:rsidRPr="00D87374" w:rsidRDefault="00687447" w:rsidP="00252579">
      <w:pPr>
        <w:pStyle w:val="Heading2"/>
        <w:spacing w:line="360" w:lineRule="auto"/>
        <w:jc w:val="both"/>
        <w:rPr>
          <w:rFonts w:ascii="Times New Roman" w:hAnsi="Times New Roman"/>
          <w:b/>
          <w:color w:val="auto"/>
          <w:sz w:val="24"/>
          <w:szCs w:val="24"/>
        </w:rPr>
      </w:pPr>
      <w:bookmarkStart w:id="21" w:name="_Toc453786115"/>
      <w:bookmarkStart w:id="22" w:name="_Toc109623024"/>
      <w:r w:rsidRPr="00D87374">
        <w:rPr>
          <w:rFonts w:ascii="Times New Roman" w:hAnsi="Times New Roman"/>
          <w:b/>
          <w:color w:val="auto"/>
          <w:sz w:val="24"/>
          <w:szCs w:val="24"/>
        </w:rPr>
        <w:t>1.2. Objectives of the Study</w:t>
      </w:r>
      <w:bookmarkEnd w:id="20"/>
      <w:bookmarkEnd w:id="21"/>
      <w:bookmarkEnd w:id="22"/>
      <w:r w:rsidRPr="00D87374">
        <w:rPr>
          <w:rFonts w:ascii="Times New Roman" w:hAnsi="Times New Roman"/>
          <w:b/>
          <w:color w:val="auto"/>
          <w:sz w:val="24"/>
          <w:szCs w:val="24"/>
        </w:rPr>
        <w:t xml:space="preserve"> </w:t>
      </w:r>
    </w:p>
    <w:p w14:paraId="50BA79B4" w14:textId="61483A7C" w:rsidR="00986D75" w:rsidRPr="00252579" w:rsidRDefault="00687447" w:rsidP="00252579">
      <w:pPr>
        <w:pStyle w:val="Heading3"/>
        <w:spacing w:line="360" w:lineRule="auto"/>
        <w:rPr>
          <w:rFonts w:ascii="Times New Roman" w:hAnsi="Times New Roman"/>
          <w:b/>
          <w:color w:val="auto"/>
        </w:rPr>
      </w:pPr>
      <w:bookmarkStart w:id="23" w:name="_Toc109623025"/>
      <w:r w:rsidRPr="00252579">
        <w:rPr>
          <w:rFonts w:ascii="Times New Roman" w:hAnsi="Times New Roman"/>
          <w:b/>
          <w:color w:val="auto"/>
        </w:rPr>
        <w:t>1.2.1 General objective:</w:t>
      </w:r>
      <w:bookmarkEnd w:id="23"/>
    </w:p>
    <w:p w14:paraId="2AF89485" w14:textId="77777777" w:rsidR="00B95F0E" w:rsidRPr="00B95F0E" w:rsidRDefault="00B95F0E" w:rsidP="00FF0E75">
      <w:pPr>
        <w:spacing w:line="360" w:lineRule="auto"/>
      </w:pPr>
    </w:p>
    <w:p w14:paraId="4CDDD92E" w14:textId="1D667441" w:rsidR="00687447" w:rsidRPr="00B95F0E" w:rsidRDefault="00447E53" w:rsidP="00FF0E75">
      <w:pPr>
        <w:spacing w:line="360" w:lineRule="auto"/>
        <w:jc w:val="both"/>
      </w:pPr>
      <w:r w:rsidRPr="00986D75">
        <w:rPr>
          <w:rFonts w:ascii="Times New Roman" w:hAnsi="Times New Roman"/>
          <w:sz w:val="24"/>
          <w:szCs w:val="24"/>
        </w:rPr>
        <w:t xml:space="preserve">Intensification of </w:t>
      </w:r>
      <w:r w:rsidR="00A4360F">
        <w:rPr>
          <w:rFonts w:ascii="Times New Roman" w:hAnsi="Times New Roman"/>
          <w:i/>
          <w:sz w:val="24"/>
          <w:szCs w:val="24"/>
        </w:rPr>
        <w:t>tef</w:t>
      </w:r>
      <w:r w:rsidRPr="00986D75">
        <w:rPr>
          <w:rFonts w:ascii="Times New Roman" w:hAnsi="Times New Roman"/>
          <w:sz w:val="24"/>
          <w:szCs w:val="24"/>
        </w:rPr>
        <w:t xml:space="preserve"> production through integrated nutrient management and </w:t>
      </w:r>
      <w:r w:rsidR="00986D75" w:rsidRPr="00986D75">
        <w:rPr>
          <w:rFonts w:ascii="Times New Roman" w:hAnsi="Times New Roman"/>
          <w:sz w:val="24"/>
          <w:szCs w:val="24"/>
        </w:rPr>
        <w:t>l</w:t>
      </w:r>
      <w:r w:rsidRPr="00986D75">
        <w:rPr>
          <w:rFonts w:ascii="Times New Roman" w:hAnsi="Times New Roman"/>
          <w:sz w:val="24"/>
          <w:szCs w:val="24"/>
        </w:rPr>
        <w:t>egume</w:t>
      </w:r>
      <w:r w:rsidR="00986D75" w:rsidRPr="00986D75">
        <w:rPr>
          <w:rFonts w:ascii="Times New Roman" w:hAnsi="Times New Roman"/>
          <w:sz w:val="24"/>
          <w:szCs w:val="24"/>
        </w:rPr>
        <w:t xml:space="preserve"> </w:t>
      </w:r>
      <w:r w:rsidR="00687447" w:rsidRPr="00986D75">
        <w:rPr>
          <w:rFonts w:ascii="Times New Roman" w:hAnsi="Times New Roman"/>
          <w:sz w:val="24"/>
          <w:szCs w:val="24"/>
        </w:rPr>
        <w:t xml:space="preserve">based intercropping on the productivity of </w:t>
      </w:r>
      <w:r w:rsidR="00A4360F">
        <w:rPr>
          <w:rFonts w:ascii="Times New Roman" w:hAnsi="Times New Roman"/>
          <w:i/>
          <w:sz w:val="24"/>
          <w:szCs w:val="24"/>
        </w:rPr>
        <w:t>tef</w:t>
      </w:r>
      <w:r w:rsidR="00687447" w:rsidRPr="00986D75">
        <w:rPr>
          <w:rFonts w:ascii="Times New Roman" w:hAnsi="Times New Roman"/>
          <w:sz w:val="24"/>
          <w:szCs w:val="24"/>
        </w:rPr>
        <w:t xml:space="preserve"> fields </w:t>
      </w:r>
      <w:r w:rsidR="00687447" w:rsidRPr="00986D75">
        <w:rPr>
          <w:rFonts w:ascii="Times New Roman" w:hAnsi="Times New Roman"/>
          <w:sz w:val="24"/>
          <w:szCs w:val="24"/>
          <w:shd w:val="clear" w:color="auto" w:fill="FFFFFF"/>
        </w:rPr>
        <w:t>in the acidic soils of the East Gojam Zone, northwest Ethiopian highlands.</w:t>
      </w:r>
    </w:p>
    <w:p w14:paraId="75E18CA7" w14:textId="77777777" w:rsidR="00687447" w:rsidRPr="00252579" w:rsidRDefault="00687447" w:rsidP="00FF0E75">
      <w:pPr>
        <w:pStyle w:val="Heading3"/>
        <w:tabs>
          <w:tab w:val="left" w:pos="3492"/>
        </w:tabs>
        <w:spacing w:line="360" w:lineRule="auto"/>
        <w:rPr>
          <w:rFonts w:ascii="Times New Roman" w:hAnsi="Times New Roman"/>
          <w:b/>
          <w:color w:val="auto"/>
        </w:rPr>
      </w:pPr>
      <w:bookmarkStart w:id="24" w:name="_Toc109623026"/>
      <w:r w:rsidRPr="00252579">
        <w:rPr>
          <w:rFonts w:ascii="Times New Roman" w:hAnsi="Times New Roman"/>
          <w:b/>
          <w:color w:val="auto"/>
        </w:rPr>
        <w:t>1.2.2 Specific objectives:</w:t>
      </w:r>
      <w:bookmarkEnd w:id="24"/>
      <w:r w:rsidRPr="00252579">
        <w:rPr>
          <w:rFonts w:ascii="Times New Roman" w:hAnsi="Times New Roman"/>
          <w:b/>
          <w:color w:val="auto"/>
        </w:rPr>
        <w:tab/>
      </w:r>
    </w:p>
    <w:p w14:paraId="68DDE5CA" w14:textId="77777777" w:rsidR="00687447" w:rsidRPr="00D87374" w:rsidRDefault="00687447" w:rsidP="00FF0E75">
      <w:pPr>
        <w:spacing w:line="360" w:lineRule="auto"/>
        <w:rPr>
          <w:rFonts w:ascii="Times New Roman" w:hAnsi="Times New Roman"/>
          <w:sz w:val="24"/>
          <w:szCs w:val="24"/>
        </w:rPr>
      </w:pPr>
    </w:p>
    <w:p w14:paraId="23C571CB" w14:textId="5927200B" w:rsidR="00687447" w:rsidRPr="00D87374" w:rsidRDefault="00687447" w:rsidP="00FF0E75">
      <w:pPr>
        <w:pStyle w:val="ListParagraph"/>
        <w:numPr>
          <w:ilvl w:val="0"/>
          <w:numId w:val="1"/>
        </w:numPr>
        <w:autoSpaceDE w:val="0"/>
        <w:autoSpaceDN w:val="0"/>
        <w:adjustRightInd w:val="0"/>
        <w:spacing w:after="0" w:line="360" w:lineRule="auto"/>
        <w:jc w:val="both"/>
        <w:rPr>
          <w:rFonts w:ascii="Times New Roman" w:hAnsi="Times New Roman"/>
          <w:sz w:val="24"/>
          <w:szCs w:val="24"/>
        </w:rPr>
      </w:pPr>
      <w:r w:rsidRPr="00D87374">
        <w:rPr>
          <w:rFonts w:ascii="Times New Roman" w:hAnsi="Times New Roman"/>
          <w:sz w:val="24"/>
          <w:szCs w:val="24"/>
          <w:shd w:val="clear" w:color="auto" w:fill="FFFFFF"/>
        </w:rPr>
        <w:t xml:space="preserve">To assess the integrated effect of liming, NP fertilizer, and cattle manure applications on soil fertility and productivity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in the acidic soils </w:t>
      </w:r>
      <w:r w:rsidRPr="00D87374">
        <w:rPr>
          <w:rFonts w:ascii="Times New Roman" w:hAnsi="Times New Roman"/>
          <w:sz w:val="24"/>
          <w:szCs w:val="24"/>
        </w:rPr>
        <w:t>of the study area.</w:t>
      </w:r>
    </w:p>
    <w:p w14:paraId="68AB3270" w14:textId="14B85154" w:rsidR="00687447" w:rsidRPr="00D87374" w:rsidRDefault="00687447" w:rsidP="00FF0E75">
      <w:pPr>
        <w:pStyle w:val="ListParagraph"/>
        <w:numPr>
          <w:ilvl w:val="0"/>
          <w:numId w:val="1"/>
        </w:numPr>
        <w:spacing w:line="360" w:lineRule="auto"/>
        <w:jc w:val="both"/>
        <w:rPr>
          <w:rFonts w:ascii="Times New Roman" w:hAnsi="Times New Roman"/>
          <w:iCs/>
          <w:spacing w:val="-3"/>
          <w:sz w:val="24"/>
          <w:szCs w:val="24"/>
        </w:rPr>
      </w:pPr>
      <w:r w:rsidRPr="00D87374">
        <w:rPr>
          <w:rFonts w:ascii="Times New Roman" w:hAnsi="Times New Roman"/>
          <w:iCs/>
          <w:spacing w:val="-3"/>
          <w:sz w:val="24"/>
          <w:szCs w:val="24"/>
        </w:rPr>
        <w:t xml:space="preserve">To determine effects of plant density of lupine intercropping with </w:t>
      </w:r>
      <w:r w:rsidR="00A4360F">
        <w:rPr>
          <w:rFonts w:ascii="Times New Roman" w:hAnsi="Times New Roman"/>
          <w:i/>
          <w:iCs/>
          <w:spacing w:val="-3"/>
          <w:sz w:val="24"/>
          <w:szCs w:val="24"/>
        </w:rPr>
        <w:t>tef</w:t>
      </w:r>
      <w:r w:rsidRPr="00D87374">
        <w:rPr>
          <w:rFonts w:ascii="Times New Roman" w:hAnsi="Times New Roman"/>
          <w:iCs/>
          <w:spacing w:val="-3"/>
          <w:sz w:val="24"/>
          <w:szCs w:val="24"/>
        </w:rPr>
        <w:t xml:space="preserve"> for maximum productivity of </w:t>
      </w:r>
      <w:r w:rsidR="00A4360F">
        <w:rPr>
          <w:rFonts w:ascii="Times New Roman" w:hAnsi="Times New Roman"/>
          <w:i/>
          <w:iCs/>
          <w:spacing w:val="-3"/>
          <w:sz w:val="24"/>
          <w:szCs w:val="24"/>
        </w:rPr>
        <w:t>tef</w:t>
      </w:r>
      <w:r w:rsidRPr="00D87374">
        <w:rPr>
          <w:rFonts w:ascii="Times New Roman" w:hAnsi="Times New Roman"/>
          <w:iCs/>
          <w:spacing w:val="-3"/>
          <w:sz w:val="24"/>
          <w:szCs w:val="24"/>
        </w:rPr>
        <w:t xml:space="preserve"> fields in the study area.</w:t>
      </w:r>
    </w:p>
    <w:p w14:paraId="0ABAEDA6" w14:textId="50AA6838" w:rsidR="00687447" w:rsidRPr="00D87374" w:rsidRDefault="00687447" w:rsidP="00FF0E75">
      <w:pPr>
        <w:pStyle w:val="ListParagraph"/>
        <w:numPr>
          <w:ilvl w:val="0"/>
          <w:numId w:val="1"/>
        </w:numPr>
        <w:spacing w:line="360" w:lineRule="auto"/>
        <w:jc w:val="both"/>
        <w:rPr>
          <w:rFonts w:ascii="Times New Roman" w:hAnsi="Times New Roman"/>
          <w:iCs/>
          <w:spacing w:val="-3"/>
          <w:sz w:val="24"/>
          <w:szCs w:val="24"/>
        </w:rPr>
      </w:pPr>
      <w:r w:rsidRPr="00D87374">
        <w:rPr>
          <w:rFonts w:ascii="Times New Roman" w:hAnsi="Times New Roman"/>
          <w:iCs/>
          <w:spacing w:val="-3"/>
          <w:sz w:val="24"/>
          <w:szCs w:val="24"/>
        </w:rPr>
        <w:t xml:space="preserve">To evaluate the effects of inter-row spacing and relay cropping of lupine with </w:t>
      </w:r>
      <w:r w:rsidR="00A4360F">
        <w:rPr>
          <w:rFonts w:ascii="Times New Roman" w:hAnsi="Times New Roman"/>
          <w:i/>
          <w:iCs/>
          <w:spacing w:val="-3"/>
          <w:sz w:val="24"/>
          <w:szCs w:val="24"/>
        </w:rPr>
        <w:t>tef</w:t>
      </w:r>
      <w:r w:rsidRPr="00D87374">
        <w:rPr>
          <w:rFonts w:ascii="Times New Roman" w:hAnsi="Times New Roman"/>
          <w:iCs/>
          <w:spacing w:val="-3"/>
          <w:sz w:val="24"/>
          <w:szCs w:val="24"/>
        </w:rPr>
        <w:t xml:space="preserve"> for increasing the productivity of </w:t>
      </w:r>
      <w:r w:rsidR="00A4360F">
        <w:rPr>
          <w:rFonts w:ascii="Times New Roman" w:hAnsi="Times New Roman"/>
          <w:i/>
          <w:iCs/>
          <w:spacing w:val="-3"/>
          <w:sz w:val="24"/>
          <w:szCs w:val="24"/>
        </w:rPr>
        <w:t>tef</w:t>
      </w:r>
      <w:r w:rsidRPr="00D87374">
        <w:rPr>
          <w:rFonts w:ascii="Times New Roman" w:hAnsi="Times New Roman"/>
          <w:iCs/>
          <w:spacing w:val="-3"/>
          <w:sz w:val="24"/>
          <w:szCs w:val="24"/>
        </w:rPr>
        <w:t xml:space="preserve"> fields in the study area.</w:t>
      </w:r>
    </w:p>
    <w:p w14:paraId="403BAF8E" w14:textId="77777777" w:rsidR="00687447" w:rsidRPr="00FF0E75" w:rsidRDefault="00687447" w:rsidP="00FF0E75">
      <w:pPr>
        <w:pStyle w:val="Heading2"/>
        <w:spacing w:line="360" w:lineRule="auto"/>
        <w:rPr>
          <w:rFonts w:ascii="Times New Roman" w:hAnsi="Times New Roman"/>
          <w:b/>
          <w:color w:val="auto"/>
          <w:sz w:val="24"/>
          <w:szCs w:val="24"/>
        </w:rPr>
      </w:pPr>
      <w:bookmarkStart w:id="25" w:name="_Toc109623027"/>
      <w:r w:rsidRPr="00FF0E75">
        <w:rPr>
          <w:rFonts w:ascii="Times New Roman" w:hAnsi="Times New Roman"/>
          <w:b/>
          <w:color w:val="auto"/>
          <w:sz w:val="24"/>
          <w:szCs w:val="24"/>
          <w:shd w:val="clear" w:color="auto" w:fill="FFFFFF"/>
        </w:rPr>
        <w:lastRenderedPageBreak/>
        <w:t>1.3 Hypothesis</w:t>
      </w:r>
      <w:bookmarkEnd w:id="25"/>
    </w:p>
    <w:p w14:paraId="4CCAA18B" w14:textId="0A4415F4" w:rsidR="00687447" w:rsidRPr="00D87374" w:rsidRDefault="0002152B" w:rsidP="00FF0E75">
      <w:pPr>
        <w:pStyle w:val="ListParagraph"/>
        <w:numPr>
          <w:ilvl w:val="0"/>
          <w:numId w:val="3"/>
        </w:numPr>
        <w:spacing w:line="360" w:lineRule="auto"/>
        <w:jc w:val="both"/>
        <w:rPr>
          <w:rFonts w:ascii="Times New Roman" w:hAnsi="Times New Roman"/>
          <w:i/>
          <w:sz w:val="24"/>
          <w:szCs w:val="24"/>
        </w:rPr>
      </w:pPr>
      <w:r>
        <w:rPr>
          <w:rFonts w:ascii="Times New Roman" w:hAnsi="Times New Roman"/>
          <w:sz w:val="24"/>
          <w:szCs w:val="24"/>
        </w:rPr>
        <w:t>I</w:t>
      </w:r>
      <w:r w:rsidRPr="00986D75">
        <w:rPr>
          <w:rFonts w:ascii="Times New Roman" w:hAnsi="Times New Roman"/>
          <w:sz w:val="24"/>
          <w:szCs w:val="24"/>
        </w:rPr>
        <w:t xml:space="preserve">ntegrated nutrient management and legume based intercropping </w:t>
      </w:r>
      <w:r w:rsidR="00687447" w:rsidRPr="00D87374">
        <w:rPr>
          <w:rFonts w:ascii="Times New Roman" w:hAnsi="Times New Roman"/>
          <w:sz w:val="24"/>
          <w:szCs w:val="24"/>
        </w:rPr>
        <w:t xml:space="preserve">would have effects on </w:t>
      </w:r>
      <w:r w:rsidR="00827819">
        <w:rPr>
          <w:rFonts w:ascii="Times New Roman" w:hAnsi="Times New Roman"/>
          <w:sz w:val="24"/>
          <w:szCs w:val="24"/>
        </w:rPr>
        <w:t xml:space="preserve">improving </w:t>
      </w:r>
      <w:r w:rsidR="00687447" w:rsidRPr="00D87374">
        <w:rPr>
          <w:rFonts w:ascii="Times New Roman" w:hAnsi="Times New Roman"/>
          <w:sz w:val="24"/>
          <w:szCs w:val="24"/>
        </w:rPr>
        <w:t xml:space="preserve">soil chemical properties and productivity of </w:t>
      </w:r>
      <w:r w:rsidR="00A4360F">
        <w:rPr>
          <w:rFonts w:ascii="Times New Roman" w:hAnsi="Times New Roman"/>
          <w:i/>
          <w:sz w:val="24"/>
          <w:szCs w:val="24"/>
        </w:rPr>
        <w:t>tef</w:t>
      </w:r>
      <w:r w:rsidR="00687447" w:rsidRPr="00D87374">
        <w:rPr>
          <w:rFonts w:ascii="Times New Roman" w:hAnsi="Times New Roman"/>
          <w:sz w:val="24"/>
          <w:szCs w:val="24"/>
        </w:rPr>
        <w:t xml:space="preserve"> fields </w:t>
      </w:r>
      <w:r w:rsidR="00687447" w:rsidRPr="00D87374">
        <w:rPr>
          <w:rFonts w:ascii="Times New Roman" w:hAnsi="Times New Roman"/>
          <w:sz w:val="24"/>
          <w:szCs w:val="24"/>
          <w:shd w:val="clear" w:color="auto" w:fill="FFFFFF"/>
        </w:rPr>
        <w:t>in the acidic soils of the East Gojam Zone, northwest Ethiopian highlands.</w:t>
      </w:r>
    </w:p>
    <w:p w14:paraId="79337301" w14:textId="3B322BF6" w:rsidR="00687447" w:rsidRPr="00713D33" w:rsidRDefault="00D87374" w:rsidP="00FF0E75">
      <w:pPr>
        <w:spacing w:line="360" w:lineRule="auto"/>
        <w:rPr>
          <w:rFonts w:ascii="Times New Roman" w:hAnsi="Times New Roman"/>
          <w:b/>
          <w:sz w:val="24"/>
          <w:szCs w:val="24"/>
        </w:rPr>
      </w:pPr>
      <w:r w:rsidRPr="00252579">
        <w:rPr>
          <w:rFonts w:ascii="Times New Roman" w:hAnsi="Times New Roman"/>
          <w:b/>
          <w:sz w:val="24"/>
          <w:szCs w:val="24"/>
        </w:rPr>
        <w:t xml:space="preserve">    </w:t>
      </w:r>
      <w:r w:rsidR="00687447" w:rsidRPr="00252579">
        <w:rPr>
          <w:rFonts w:ascii="Times New Roman" w:hAnsi="Times New Roman"/>
          <w:b/>
          <w:sz w:val="24"/>
          <w:szCs w:val="24"/>
        </w:rPr>
        <w:t>Specific Hypotheses</w:t>
      </w:r>
      <w:r w:rsidR="00687447" w:rsidRPr="00252579">
        <w:rPr>
          <w:rFonts w:ascii="Times New Roman" w:hAnsi="Times New Roman"/>
          <w:b/>
          <w:sz w:val="24"/>
          <w:szCs w:val="24"/>
        </w:rPr>
        <w:tab/>
      </w:r>
    </w:p>
    <w:p w14:paraId="45CFF6A2" w14:textId="7B3CBBE6" w:rsidR="00687447" w:rsidRPr="00D87374" w:rsidRDefault="00687447" w:rsidP="00FF0E75">
      <w:pPr>
        <w:pStyle w:val="ListParagraph"/>
        <w:numPr>
          <w:ilvl w:val="0"/>
          <w:numId w:val="4"/>
        </w:numPr>
        <w:autoSpaceDE w:val="0"/>
        <w:autoSpaceDN w:val="0"/>
        <w:adjustRightInd w:val="0"/>
        <w:spacing w:after="0" w:line="360" w:lineRule="auto"/>
        <w:jc w:val="both"/>
        <w:rPr>
          <w:rFonts w:ascii="Times New Roman" w:hAnsi="Times New Roman"/>
          <w:sz w:val="24"/>
          <w:szCs w:val="24"/>
        </w:rPr>
      </w:pPr>
      <w:r w:rsidRPr="00D87374">
        <w:rPr>
          <w:rFonts w:ascii="Times New Roman" w:hAnsi="Times New Roman"/>
          <w:sz w:val="24"/>
          <w:szCs w:val="24"/>
          <w:shd w:val="clear" w:color="auto" w:fill="FFFFFF"/>
        </w:rPr>
        <w:t xml:space="preserve">The combined application of integrated effect of liming, NP fertilizer, and cattle manure applications would have influence on soil chemical property and productivity of </w:t>
      </w:r>
      <w:r w:rsidR="00A4360F">
        <w:rPr>
          <w:rFonts w:ascii="Times New Roman" w:hAnsi="Times New Roman"/>
          <w:sz w:val="24"/>
          <w:szCs w:val="24"/>
          <w:shd w:val="clear" w:color="auto" w:fill="FFFFFF"/>
        </w:rPr>
        <w:t>tef</w:t>
      </w:r>
      <w:r w:rsidRPr="00D87374">
        <w:rPr>
          <w:rFonts w:ascii="Times New Roman" w:hAnsi="Times New Roman"/>
          <w:sz w:val="24"/>
          <w:szCs w:val="24"/>
          <w:shd w:val="clear" w:color="auto" w:fill="FFFFFF"/>
        </w:rPr>
        <w:t xml:space="preserve"> in the acidic soils </w:t>
      </w:r>
      <w:r w:rsidRPr="00D87374">
        <w:rPr>
          <w:rFonts w:ascii="Times New Roman" w:hAnsi="Times New Roman"/>
          <w:sz w:val="24"/>
          <w:szCs w:val="24"/>
        </w:rPr>
        <w:t>of the study area.</w:t>
      </w:r>
    </w:p>
    <w:p w14:paraId="563575B3" w14:textId="56311398" w:rsidR="00687447" w:rsidRPr="00D87374" w:rsidRDefault="00827819" w:rsidP="00FF0E75">
      <w:pPr>
        <w:pStyle w:val="ListParagraph"/>
        <w:numPr>
          <w:ilvl w:val="0"/>
          <w:numId w:val="4"/>
        </w:numPr>
        <w:spacing w:line="360" w:lineRule="auto"/>
        <w:jc w:val="both"/>
        <w:rPr>
          <w:rFonts w:ascii="Times New Roman" w:hAnsi="Times New Roman"/>
          <w:iCs/>
          <w:spacing w:val="-3"/>
          <w:sz w:val="24"/>
          <w:szCs w:val="24"/>
        </w:rPr>
      </w:pPr>
      <w:r>
        <w:rPr>
          <w:rFonts w:ascii="Times New Roman" w:hAnsi="Times New Roman"/>
          <w:iCs/>
          <w:spacing w:val="-3"/>
          <w:sz w:val="24"/>
          <w:szCs w:val="24"/>
        </w:rPr>
        <w:t>P</w:t>
      </w:r>
      <w:r w:rsidR="00687447" w:rsidRPr="00D87374">
        <w:rPr>
          <w:rFonts w:ascii="Times New Roman" w:hAnsi="Times New Roman"/>
          <w:iCs/>
          <w:spacing w:val="-3"/>
          <w:sz w:val="24"/>
          <w:szCs w:val="24"/>
        </w:rPr>
        <w:t xml:space="preserve">lant density </w:t>
      </w:r>
      <w:r>
        <w:rPr>
          <w:rFonts w:ascii="Times New Roman" w:hAnsi="Times New Roman"/>
          <w:iCs/>
          <w:spacing w:val="-3"/>
          <w:sz w:val="24"/>
          <w:szCs w:val="24"/>
        </w:rPr>
        <w:t xml:space="preserve">and planting time </w:t>
      </w:r>
      <w:r w:rsidR="00687447" w:rsidRPr="00D87374">
        <w:rPr>
          <w:rFonts w:ascii="Times New Roman" w:hAnsi="Times New Roman"/>
          <w:iCs/>
          <w:spacing w:val="-3"/>
          <w:sz w:val="24"/>
          <w:szCs w:val="24"/>
        </w:rPr>
        <w:t xml:space="preserve">of lupine intercropping with </w:t>
      </w:r>
      <w:r w:rsidR="00A4360F">
        <w:rPr>
          <w:rFonts w:ascii="Times New Roman" w:hAnsi="Times New Roman"/>
          <w:i/>
          <w:iCs/>
          <w:spacing w:val="-3"/>
          <w:sz w:val="24"/>
          <w:szCs w:val="24"/>
        </w:rPr>
        <w:t>tef</w:t>
      </w:r>
      <w:r w:rsidR="00687447" w:rsidRPr="00D87374">
        <w:rPr>
          <w:rFonts w:ascii="Times New Roman" w:hAnsi="Times New Roman"/>
          <w:iCs/>
          <w:spacing w:val="-3"/>
          <w:sz w:val="24"/>
          <w:szCs w:val="24"/>
        </w:rPr>
        <w:t xml:space="preserve"> would have effects on productivity of </w:t>
      </w:r>
      <w:r w:rsidR="00A4360F">
        <w:rPr>
          <w:rFonts w:ascii="Times New Roman" w:hAnsi="Times New Roman"/>
          <w:i/>
          <w:iCs/>
          <w:spacing w:val="-3"/>
          <w:sz w:val="24"/>
          <w:szCs w:val="24"/>
        </w:rPr>
        <w:t>tef</w:t>
      </w:r>
      <w:r w:rsidR="00687447" w:rsidRPr="00D87374">
        <w:rPr>
          <w:rFonts w:ascii="Times New Roman" w:hAnsi="Times New Roman"/>
          <w:iCs/>
          <w:spacing w:val="-3"/>
          <w:sz w:val="24"/>
          <w:szCs w:val="24"/>
        </w:rPr>
        <w:t xml:space="preserve"> fields in the study area.</w:t>
      </w:r>
    </w:p>
    <w:p w14:paraId="5BF12D7E" w14:textId="50115702" w:rsidR="00687447" w:rsidRPr="00D87374" w:rsidRDefault="00687447" w:rsidP="00FF0E75">
      <w:pPr>
        <w:pStyle w:val="ListParagraph"/>
        <w:numPr>
          <w:ilvl w:val="0"/>
          <w:numId w:val="4"/>
        </w:numPr>
        <w:spacing w:line="360" w:lineRule="auto"/>
        <w:jc w:val="both"/>
        <w:rPr>
          <w:rFonts w:ascii="Times New Roman" w:hAnsi="Times New Roman"/>
          <w:iCs/>
          <w:spacing w:val="-3"/>
          <w:sz w:val="24"/>
          <w:szCs w:val="24"/>
        </w:rPr>
      </w:pPr>
      <w:r w:rsidRPr="00D87374">
        <w:rPr>
          <w:rFonts w:ascii="Times New Roman" w:hAnsi="Times New Roman"/>
          <w:iCs/>
          <w:spacing w:val="-3"/>
          <w:sz w:val="24"/>
          <w:szCs w:val="24"/>
        </w:rPr>
        <w:t xml:space="preserve">The effects of inter-row spacing and relay cropping of lupine with </w:t>
      </w:r>
      <w:r w:rsidR="00A4360F">
        <w:rPr>
          <w:rFonts w:ascii="Times New Roman" w:hAnsi="Times New Roman"/>
          <w:i/>
          <w:iCs/>
          <w:spacing w:val="-3"/>
          <w:sz w:val="24"/>
          <w:szCs w:val="24"/>
        </w:rPr>
        <w:t>tef</w:t>
      </w:r>
      <w:r w:rsidRPr="00D87374">
        <w:rPr>
          <w:rFonts w:ascii="Times New Roman" w:hAnsi="Times New Roman"/>
          <w:iCs/>
          <w:spacing w:val="-3"/>
          <w:sz w:val="24"/>
          <w:szCs w:val="24"/>
        </w:rPr>
        <w:t xml:space="preserve"> would have increased the productivity of </w:t>
      </w:r>
      <w:r w:rsidR="00A4360F">
        <w:rPr>
          <w:rFonts w:ascii="Times New Roman" w:hAnsi="Times New Roman"/>
          <w:i/>
          <w:iCs/>
          <w:spacing w:val="-3"/>
          <w:sz w:val="24"/>
          <w:szCs w:val="24"/>
        </w:rPr>
        <w:t>tef</w:t>
      </w:r>
      <w:r w:rsidRPr="00D87374">
        <w:rPr>
          <w:rFonts w:ascii="Times New Roman" w:hAnsi="Times New Roman"/>
          <w:iCs/>
          <w:spacing w:val="-3"/>
          <w:sz w:val="24"/>
          <w:szCs w:val="24"/>
        </w:rPr>
        <w:t xml:space="preserve"> fields in the study area.</w:t>
      </w:r>
    </w:p>
    <w:p w14:paraId="30B33140" w14:textId="77777777" w:rsidR="00B95F0E" w:rsidRDefault="00B95F0E" w:rsidP="00FF0E75">
      <w:pPr>
        <w:pStyle w:val="Heading2"/>
        <w:spacing w:line="360" w:lineRule="auto"/>
        <w:rPr>
          <w:rFonts w:ascii="Times New Roman" w:hAnsi="Times New Roman"/>
          <w:color w:val="auto"/>
          <w:sz w:val="24"/>
          <w:szCs w:val="24"/>
        </w:rPr>
      </w:pPr>
    </w:p>
    <w:p w14:paraId="4E6B0FF7" w14:textId="77777777" w:rsidR="00687447" w:rsidRPr="00FF0E75" w:rsidRDefault="00687447" w:rsidP="00FF0E75">
      <w:pPr>
        <w:pStyle w:val="Heading2"/>
        <w:spacing w:line="360" w:lineRule="auto"/>
        <w:rPr>
          <w:rFonts w:ascii="Times New Roman" w:hAnsi="Times New Roman"/>
          <w:b/>
          <w:color w:val="auto"/>
          <w:sz w:val="24"/>
          <w:szCs w:val="24"/>
        </w:rPr>
      </w:pPr>
      <w:bookmarkStart w:id="26" w:name="_Toc109623028"/>
      <w:r w:rsidRPr="00FF0E75">
        <w:rPr>
          <w:rFonts w:ascii="Times New Roman" w:hAnsi="Times New Roman"/>
          <w:b/>
          <w:color w:val="auto"/>
          <w:sz w:val="24"/>
          <w:szCs w:val="24"/>
        </w:rPr>
        <w:t>1.4. Organization of the Dissertation</w:t>
      </w:r>
      <w:bookmarkEnd w:id="26"/>
      <w:r w:rsidRPr="00FF0E75">
        <w:rPr>
          <w:rFonts w:ascii="Times New Roman" w:hAnsi="Times New Roman"/>
          <w:b/>
          <w:color w:val="auto"/>
          <w:sz w:val="24"/>
          <w:szCs w:val="24"/>
        </w:rPr>
        <w:t xml:space="preserve"> </w:t>
      </w:r>
    </w:p>
    <w:p w14:paraId="7C5064B9" w14:textId="77777777" w:rsidR="00687447" w:rsidRPr="00D87374" w:rsidRDefault="00687447" w:rsidP="00FF0E75">
      <w:pPr>
        <w:spacing w:after="0" w:line="360" w:lineRule="auto"/>
        <w:jc w:val="both"/>
        <w:rPr>
          <w:rFonts w:ascii="Times New Roman" w:eastAsia="Times New Roman" w:hAnsi="Times New Roman"/>
          <w:sz w:val="24"/>
          <w:szCs w:val="24"/>
        </w:rPr>
      </w:pPr>
      <w:r w:rsidRPr="00D87374">
        <w:rPr>
          <w:rFonts w:ascii="Times New Roman" w:eastAsia="Times New Roman" w:hAnsi="Times New Roman"/>
          <w:sz w:val="24"/>
          <w:szCs w:val="24"/>
        </w:rPr>
        <w:t> </w:t>
      </w:r>
    </w:p>
    <w:p w14:paraId="3334FFEC" w14:textId="77777777" w:rsidR="00687447" w:rsidRPr="00D87374" w:rsidRDefault="00687447" w:rsidP="00FF0E75">
      <w:pPr>
        <w:spacing w:line="360" w:lineRule="auto"/>
        <w:jc w:val="both"/>
        <w:rPr>
          <w:rFonts w:ascii="Times New Roman" w:hAnsi="Times New Roman"/>
          <w:sz w:val="24"/>
          <w:szCs w:val="24"/>
        </w:rPr>
      </w:pPr>
      <w:r w:rsidRPr="00D87374">
        <w:rPr>
          <w:rFonts w:ascii="Times New Roman" w:hAnsi="Times New Roman"/>
          <w:sz w:val="24"/>
          <w:szCs w:val="24"/>
        </w:rPr>
        <w:t xml:space="preserve">The dissertation is </w:t>
      </w:r>
      <w:r w:rsidRPr="00D87374">
        <w:rPr>
          <w:rStyle w:val="red-underline"/>
          <w:rFonts w:ascii="Times New Roman" w:hAnsi="Times New Roman"/>
          <w:sz w:val="24"/>
          <w:szCs w:val="24"/>
        </w:rPr>
        <w:t>organized</w:t>
      </w:r>
      <w:r w:rsidRPr="00D87374">
        <w:rPr>
          <w:rFonts w:ascii="Times New Roman" w:hAnsi="Times New Roman"/>
          <w:sz w:val="24"/>
          <w:szCs w:val="24"/>
        </w:rPr>
        <w:t xml:space="preserve"> in a manuscript format that contains five different chapters. The first chapter addresses the general introduction, followed by three research </w:t>
      </w:r>
      <w:r w:rsidRPr="00D87374">
        <w:rPr>
          <w:rStyle w:val="red-underline"/>
          <w:rFonts w:ascii="Times New Roman" w:hAnsi="Times New Roman"/>
          <w:sz w:val="24"/>
          <w:szCs w:val="24"/>
        </w:rPr>
        <w:t>chapters organized</w:t>
      </w:r>
      <w:r w:rsidRPr="00D87374">
        <w:rPr>
          <w:rFonts w:ascii="Times New Roman" w:hAnsi="Times New Roman"/>
          <w:sz w:val="24"/>
          <w:szCs w:val="24"/>
        </w:rPr>
        <w:t xml:space="preserve"> as </w:t>
      </w:r>
      <w:r w:rsidRPr="00D87374">
        <w:rPr>
          <w:rStyle w:val="red-underline"/>
          <w:rFonts w:ascii="Times New Roman" w:hAnsi="Times New Roman"/>
          <w:sz w:val="24"/>
          <w:szCs w:val="24"/>
        </w:rPr>
        <w:t>complete</w:t>
      </w:r>
      <w:r w:rsidRPr="00D87374">
        <w:rPr>
          <w:rFonts w:ascii="Times New Roman" w:hAnsi="Times New Roman"/>
          <w:sz w:val="24"/>
          <w:szCs w:val="24"/>
        </w:rPr>
        <w:t xml:space="preserve"> publishable papers. </w:t>
      </w:r>
      <w:r w:rsidRPr="00D87374">
        <w:rPr>
          <w:rFonts w:ascii="Times New Roman" w:eastAsia="Times New Roman" w:hAnsi="Times New Roman"/>
          <w:sz w:val="24"/>
          <w:szCs w:val="24"/>
        </w:rPr>
        <w:t>The chapters are summarized below</w:t>
      </w:r>
      <w:r w:rsidR="007A17C0" w:rsidRPr="00D87374">
        <w:rPr>
          <w:rFonts w:ascii="Times New Roman" w:hAnsi="Times New Roman"/>
          <w:sz w:val="24"/>
          <w:szCs w:val="24"/>
        </w:rPr>
        <w:t>.</w:t>
      </w:r>
    </w:p>
    <w:p w14:paraId="134ADE2C" w14:textId="68F5E326" w:rsidR="007A17C0" w:rsidRPr="00D87374" w:rsidRDefault="007A17C0" w:rsidP="00FF0E75">
      <w:pPr>
        <w:spacing w:after="0" w:line="360" w:lineRule="auto"/>
        <w:jc w:val="both"/>
        <w:rPr>
          <w:rFonts w:ascii="Times New Roman" w:eastAsia="Times New Roman" w:hAnsi="Times New Roman"/>
          <w:sz w:val="24"/>
          <w:szCs w:val="24"/>
        </w:rPr>
      </w:pPr>
      <w:r w:rsidRPr="00FF0E75">
        <w:rPr>
          <w:rFonts w:ascii="Times New Roman" w:eastAsia="Times New Roman" w:hAnsi="Times New Roman"/>
          <w:b/>
          <w:sz w:val="24"/>
          <w:szCs w:val="24"/>
        </w:rPr>
        <w:t>Chapter 1</w:t>
      </w:r>
      <w:r w:rsidRPr="00D87374">
        <w:rPr>
          <w:rFonts w:ascii="Times New Roman" w:eastAsia="Times New Roman" w:hAnsi="Times New Roman"/>
          <w:sz w:val="24"/>
          <w:szCs w:val="24"/>
        </w:rPr>
        <w:t>: Genera</w:t>
      </w:r>
      <w:r w:rsidR="00B95F0E">
        <w:rPr>
          <w:rFonts w:ascii="Times New Roman" w:eastAsia="Times New Roman" w:hAnsi="Times New Roman"/>
          <w:sz w:val="24"/>
          <w:szCs w:val="24"/>
        </w:rPr>
        <w:t>l introduction and methodology</w:t>
      </w:r>
    </w:p>
    <w:p w14:paraId="3A3A04DE" w14:textId="77777777" w:rsidR="007A17C0" w:rsidRPr="00D87374" w:rsidRDefault="007A17C0" w:rsidP="00FF0E75">
      <w:pPr>
        <w:spacing w:after="0" w:line="360" w:lineRule="auto"/>
        <w:jc w:val="both"/>
        <w:rPr>
          <w:rFonts w:ascii="Times New Roman" w:hAnsi="Times New Roman"/>
          <w:sz w:val="24"/>
          <w:szCs w:val="24"/>
        </w:rPr>
      </w:pPr>
    </w:p>
    <w:p w14:paraId="5ED98C0B" w14:textId="05A6648F" w:rsidR="00687447" w:rsidRPr="00D87374" w:rsidRDefault="00687447" w:rsidP="00FF0E75">
      <w:pPr>
        <w:spacing w:after="0" w:line="360" w:lineRule="auto"/>
        <w:jc w:val="both"/>
        <w:rPr>
          <w:rFonts w:ascii="Times New Roman" w:hAnsi="Times New Roman"/>
          <w:noProof/>
          <w:sz w:val="24"/>
          <w:szCs w:val="24"/>
        </w:rPr>
      </w:pPr>
      <w:r w:rsidRPr="00FF0E75">
        <w:rPr>
          <w:rFonts w:ascii="Times New Roman" w:eastAsia="Times New Roman" w:hAnsi="Times New Roman"/>
          <w:b/>
          <w:sz w:val="24"/>
          <w:szCs w:val="24"/>
        </w:rPr>
        <w:t>Chapter 2</w:t>
      </w:r>
      <w:r w:rsidRPr="00D87374">
        <w:rPr>
          <w:rFonts w:ascii="Times New Roman" w:eastAsia="Times New Roman" w:hAnsi="Times New Roman"/>
          <w:sz w:val="24"/>
          <w:szCs w:val="24"/>
        </w:rPr>
        <w:t xml:space="preserve">: </w:t>
      </w:r>
      <w:r w:rsidRPr="00D87374">
        <w:rPr>
          <w:rFonts w:ascii="Times New Roman" w:hAnsi="Times New Roman"/>
          <w:sz w:val="24"/>
          <w:szCs w:val="24"/>
        </w:rPr>
        <w:t xml:space="preserve">Plant density of white </w:t>
      </w:r>
      <w:bookmarkStart w:id="27" w:name="_Hlk106279523"/>
      <w:r w:rsidRPr="00D87374">
        <w:rPr>
          <w:rFonts w:ascii="Times New Roman" w:hAnsi="Times New Roman"/>
          <w:sz w:val="24"/>
          <w:szCs w:val="24"/>
        </w:rPr>
        <w:t>lupine (</w:t>
      </w:r>
      <w:r w:rsidR="008A52EA">
        <w:rPr>
          <w:rFonts w:ascii="Times New Roman" w:hAnsi="Times New Roman"/>
          <w:i/>
          <w:sz w:val="24"/>
          <w:szCs w:val="24"/>
        </w:rPr>
        <w:t>Lupinus albus</w:t>
      </w:r>
      <w:r w:rsidR="006A5ADC" w:rsidRPr="006A5ADC">
        <w:rPr>
          <w:rFonts w:ascii="Times New Roman" w:hAnsi="Times New Roman"/>
          <w:i/>
          <w:sz w:val="24"/>
          <w:szCs w:val="24"/>
        </w:rPr>
        <w:t xml:space="preserve"> </w:t>
      </w:r>
      <w:r w:rsidRPr="00D87374">
        <w:rPr>
          <w:rFonts w:ascii="Times New Roman" w:hAnsi="Times New Roman"/>
          <w:sz w:val="24"/>
          <w:szCs w:val="24"/>
        </w:rPr>
        <w:t xml:space="preserve">L.) </w:t>
      </w:r>
      <w:bookmarkEnd w:id="27"/>
      <w:r w:rsidRPr="00D87374">
        <w:rPr>
          <w:rFonts w:ascii="Times New Roman" w:hAnsi="Times New Roman"/>
          <w:sz w:val="24"/>
          <w:szCs w:val="24"/>
        </w:rPr>
        <w:t xml:space="preserve">intercropping with </w:t>
      </w:r>
      <w:r w:rsidR="00A4360F">
        <w:rPr>
          <w:rFonts w:ascii="Times New Roman" w:hAnsi="Times New Roman"/>
          <w:i/>
          <w:sz w:val="24"/>
          <w:szCs w:val="24"/>
        </w:rPr>
        <w:t>tef</w:t>
      </w:r>
      <w:r w:rsidRPr="00D87374">
        <w:rPr>
          <w:rFonts w:ascii="Times New Roman" w:hAnsi="Times New Roman"/>
          <w:sz w:val="24"/>
          <w:szCs w:val="24"/>
        </w:rPr>
        <w:t xml:space="preserve"> (</w:t>
      </w:r>
      <w:r w:rsidR="008A52EA">
        <w:rPr>
          <w:rFonts w:ascii="Times New Roman" w:hAnsi="Times New Roman"/>
          <w:i/>
          <w:iCs/>
          <w:sz w:val="24"/>
          <w:szCs w:val="24"/>
        </w:rPr>
        <w:t xml:space="preserve">Eragrostis </w:t>
      </w:r>
      <w:r w:rsidR="00A4360F">
        <w:rPr>
          <w:rFonts w:ascii="Times New Roman" w:hAnsi="Times New Roman"/>
          <w:i/>
          <w:iCs/>
          <w:sz w:val="24"/>
          <w:szCs w:val="24"/>
        </w:rPr>
        <w:t>tef</w:t>
      </w:r>
      <w:r w:rsidR="006A5ADC" w:rsidRPr="006A5ADC">
        <w:rPr>
          <w:rFonts w:ascii="Times New Roman" w:hAnsi="Times New Roman"/>
          <w:i/>
          <w:iCs/>
          <w:sz w:val="24"/>
          <w:szCs w:val="24"/>
        </w:rPr>
        <w:t xml:space="preserve"> </w:t>
      </w:r>
      <w:r w:rsidRPr="00D87374">
        <w:rPr>
          <w:rFonts w:ascii="Times New Roman" w:hAnsi="Times New Roman"/>
          <w:sz w:val="24"/>
          <w:szCs w:val="24"/>
        </w:rPr>
        <w:t xml:space="preserve"> (zucc.) Trotter) in additive design in </w:t>
      </w:r>
      <w:r w:rsidRPr="00D87374">
        <w:rPr>
          <w:rFonts w:ascii="Times New Roman" w:hAnsi="Times New Roman"/>
          <w:noProof/>
          <w:sz w:val="24"/>
          <w:szCs w:val="24"/>
        </w:rPr>
        <w:t xml:space="preserve">the </w:t>
      </w:r>
      <w:r w:rsidR="007A17C0" w:rsidRPr="00D87374">
        <w:rPr>
          <w:rFonts w:ascii="Times New Roman" w:hAnsi="Times New Roman"/>
          <w:noProof/>
          <w:sz w:val="24"/>
          <w:szCs w:val="24"/>
        </w:rPr>
        <w:t>highlands of Northwest Ethiopia.</w:t>
      </w:r>
    </w:p>
    <w:p w14:paraId="5ADE6234" w14:textId="77777777" w:rsidR="007A17C0" w:rsidRPr="00D87374" w:rsidRDefault="007A17C0" w:rsidP="00FF0E75">
      <w:pPr>
        <w:spacing w:after="0" w:line="360" w:lineRule="auto"/>
        <w:jc w:val="both"/>
        <w:rPr>
          <w:rFonts w:ascii="Times New Roman" w:hAnsi="Times New Roman"/>
          <w:noProof/>
          <w:sz w:val="24"/>
          <w:szCs w:val="24"/>
        </w:rPr>
      </w:pPr>
    </w:p>
    <w:p w14:paraId="206A476C" w14:textId="0F7C32D8" w:rsidR="007A17C0" w:rsidRPr="00D87374" w:rsidRDefault="00687447" w:rsidP="00FF0E75">
      <w:pPr>
        <w:pStyle w:val="ListParagraph"/>
        <w:spacing w:after="0" w:line="360" w:lineRule="auto"/>
        <w:ind w:left="0"/>
        <w:jc w:val="both"/>
        <w:rPr>
          <w:rFonts w:ascii="Times New Roman" w:hAnsi="Times New Roman"/>
          <w:noProof/>
          <w:sz w:val="24"/>
          <w:szCs w:val="24"/>
        </w:rPr>
      </w:pPr>
      <w:r w:rsidRPr="00FF0E75">
        <w:rPr>
          <w:rFonts w:ascii="Times New Roman" w:eastAsia="Times New Roman" w:hAnsi="Times New Roman"/>
          <w:b/>
          <w:sz w:val="24"/>
          <w:szCs w:val="24"/>
        </w:rPr>
        <w:t>Chapter 3</w:t>
      </w:r>
      <w:r w:rsidRPr="00D87374">
        <w:rPr>
          <w:rFonts w:ascii="Times New Roman" w:eastAsia="Times New Roman" w:hAnsi="Times New Roman"/>
          <w:sz w:val="24"/>
          <w:szCs w:val="24"/>
        </w:rPr>
        <w:t xml:space="preserve">: </w:t>
      </w:r>
      <w:r w:rsidRPr="00D87374">
        <w:rPr>
          <w:rFonts w:ascii="Times New Roman" w:hAnsi="Times New Roman"/>
          <w:sz w:val="24"/>
          <w:szCs w:val="24"/>
        </w:rPr>
        <w:t>Plant density and time of white lupine (</w:t>
      </w:r>
      <w:r w:rsidR="008A52EA">
        <w:rPr>
          <w:rFonts w:ascii="Times New Roman" w:hAnsi="Times New Roman"/>
          <w:i/>
          <w:sz w:val="24"/>
          <w:szCs w:val="24"/>
        </w:rPr>
        <w:t>Lupinus albus</w:t>
      </w:r>
      <w:r w:rsidR="006A5ADC" w:rsidRPr="006A5ADC">
        <w:rPr>
          <w:rFonts w:ascii="Times New Roman" w:hAnsi="Times New Roman"/>
          <w:i/>
          <w:sz w:val="24"/>
          <w:szCs w:val="24"/>
        </w:rPr>
        <w:t xml:space="preserve"> </w:t>
      </w:r>
      <w:r w:rsidRPr="00D87374">
        <w:rPr>
          <w:rFonts w:ascii="Times New Roman" w:hAnsi="Times New Roman"/>
          <w:sz w:val="24"/>
          <w:szCs w:val="24"/>
        </w:rPr>
        <w:t xml:space="preserve">L.) relay cropping with </w:t>
      </w:r>
      <w:r w:rsidR="00A4360F">
        <w:rPr>
          <w:rFonts w:ascii="Times New Roman" w:hAnsi="Times New Roman"/>
          <w:i/>
          <w:sz w:val="24"/>
          <w:szCs w:val="24"/>
        </w:rPr>
        <w:t>tef</w:t>
      </w:r>
      <w:r w:rsidRPr="00D87374">
        <w:rPr>
          <w:rFonts w:ascii="Times New Roman" w:hAnsi="Times New Roman"/>
          <w:sz w:val="24"/>
          <w:szCs w:val="24"/>
        </w:rPr>
        <w:t xml:space="preserve"> (</w:t>
      </w:r>
      <w:r w:rsidR="008A52EA">
        <w:rPr>
          <w:rFonts w:ascii="Times New Roman" w:hAnsi="Times New Roman"/>
          <w:i/>
          <w:iCs/>
          <w:sz w:val="24"/>
          <w:szCs w:val="24"/>
        </w:rPr>
        <w:t xml:space="preserve">Eragrostis </w:t>
      </w:r>
      <w:r w:rsidR="00A4360F">
        <w:rPr>
          <w:rFonts w:ascii="Times New Roman" w:hAnsi="Times New Roman"/>
          <w:i/>
          <w:iCs/>
          <w:sz w:val="24"/>
          <w:szCs w:val="24"/>
        </w:rPr>
        <w:t>tef</w:t>
      </w:r>
      <w:r w:rsidR="006A5ADC" w:rsidRPr="006A5ADC">
        <w:rPr>
          <w:rFonts w:ascii="Times New Roman" w:hAnsi="Times New Roman"/>
          <w:i/>
          <w:iCs/>
          <w:sz w:val="24"/>
          <w:szCs w:val="24"/>
        </w:rPr>
        <w:t xml:space="preserve"> </w:t>
      </w:r>
      <w:r w:rsidRPr="00D87374">
        <w:rPr>
          <w:rFonts w:ascii="Times New Roman" w:hAnsi="Times New Roman"/>
          <w:sz w:val="24"/>
          <w:szCs w:val="24"/>
        </w:rPr>
        <w:t xml:space="preserve"> (zucc.) Trotter) in additive design in </w:t>
      </w:r>
      <w:r w:rsidRPr="00D87374">
        <w:rPr>
          <w:rFonts w:ascii="Times New Roman" w:hAnsi="Times New Roman"/>
          <w:noProof/>
          <w:sz w:val="24"/>
          <w:szCs w:val="24"/>
        </w:rPr>
        <w:t>the highlands of Northwest Ethiopia</w:t>
      </w:r>
      <w:r w:rsidR="007A17C0" w:rsidRPr="00D87374">
        <w:rPr>
          <w:rFonts w:ascii="Times New Roman" w:hAnsi="Times New Roman"/>
          <w:noProof/>
          <w:sz w:val="24"/>
          <w:szCs w:val="24"/>
        </w:rPr>
        <w:t>.</w:t>
      </w:r>
    </w:p>
    <w:p w14:paraId="2842CE9B" w14:textId="77777777" w:rsidR="007A17C0" w:rsidRPr="00D87374" w:rsidRDefault="007A17C0" w:rsidP="00FF0E75">
      <w:pPr>
        <w:pStyle w:val="ListParagraph"/>
        <w:spacing w:after="0" w:line="360" w:lineRule="auto"/>
        <w:ind w:left="0"/>
        <w:jc w:val="both"/>
        <w:rPr>
          <w:rFonts w:ascii="Times New Roman" w:hAnsi="Times New Roman"/>
          <w:bCs/>
          <w:i/>
          <w:sz w:val="24"/>
          <w:szCs w:val="24"/>
        </w:rPr>
      </w:pPr>
    </w:p>
    <w:p w14:paraId="25FCD804" w14:textId="584F0B95" w:rsidR="00687447" w:rsidRPr="00D87374" w:rsidRDefault="00687447" w:rsidP="00FF0E75">
      <w:pPr>
        <w:spacing w:after="0" w:line="360" w:lineRule="auto"/>
        <w:jc w:val="both"/>
        <w:rPr>
          <w:rFonts w:ascii="Times New Roman" w:hAnsi="Times New Roman"/>
          <w:noProof/>
          <w:sz w:val="24"/>
          <w:szCs w:val="24"/>
        </w:rPr>
      </w:pPr>
      <w:r w:rsidRPr="00FF0E75">
        <w:rPr>
          <w:rFonts w:ascii="Times New Roman" w:eastAsia="Times New Roman" w:hAnsi="Times New Roman"/>
          <w:b/>
          <w:sz w:val="24"/>
          <w:szCs w:val="24"/>
        </w:rPr>
        <w:t>Chapter 4</w:t>
      </w:r>
      <w:r w:rsidRPr="00D87374">
        <w:rPr>
          <w:rFonts w:ascii="Times New Roman" w:eastAsia="Times New Roman" w:hAnsi="Times New Roman"/>
          <w:sz w:val="24"/>
          <w:szCs w:val="24"/>
        </w:rPr>
        <w:t>:</w:t>
      </w:r>
      <w:r w:rsidRPr="00D87374">
        <w:rPr>
          <w:rFonts w:ascii="Times New Roman" w:hAnsi="Times New Roman"/>
          <w:noProof/>
          <w:sz w:val="24"/>
          <w:szCs w:val="24"/>
        </w:rPr>
        <w:t xml:space="preserve"> Effects of soil amendments on selected soil chemical properties and  productivity of </w:t>
      </w:r>
      <w:r w:rsidR="00A4360F">
        <w:rPr>
          <w:rFonts w:ascii="Times New Roman" w:hAnsi="Times New Roman"/>
          <w:i/>
          <w:noProof/>
          <w:sz w:val="24"/>
          <w:szCs w:val="24"/>
        </w:rPr>
        <w:t>tef</w:t>
      </w:r>
      <w:r w:rsidRPr="00D87374">
        <w:rPr>
          <w:rFonts w:ascii="Times New Roman" w:hAnsi="Times New Roman"/>
          <w:noProof/>
          <w:sz w:val="24"/>
          <w:szCs w:val="24"/>
        </w:rPr>
        <w:t xml:space="preserve"> (</w:t>
      </w:r>
      <w:r w:rsidR="008A52EA">
        <w:rPr>
          <w:rFonts w:ascii="Times New Roman" w:hAnsi="Times New Roman"/>
          <w:i/>
          <w:noProof/>
          <w:sz w:val="24"/>
          <w:szCs w:val="24"/>
        </w:rPr>
        <w:t xml:space="preserve">Eragrostis </w:t>
      </w:r>
      <w:r w:rsidR="00A4360F">
        <w:rPr>
          <w:rFonts w:ascii="Times New Roman" w:hAnsi="Times New Roman"/>
          <w:i/>
          <w:noProof/>
          <w:sz w:val="24"/>
          <w:szCs w:val="24"/>
        </w:rPr>
        <w:t>tef</w:t>
      </w:r>
      <w:r w:rsidR="006A5ADC" w:rsidRPr="006A5ADC">
        <w:rPr>
          <w:rFonts w:ascii="Times New Roman" w:hAnsi="Times New Roman"/>
          <w:i/>
          <w:noProof/>
          <w:sz w:val="24"/>
          <w:szCs w:val="24"/>
        </w:rPr>
        <w:t xml:space="preserve"> </w:t>
      </w:r>
      <w:r w:rsidRPr="00D87374">
        <w:rPr>
          <w:rFonts w:ascii="Times New Roman" w:hAnsi="Times New Roman"/>
          <w:noProof/>
          <w:sz w:val="24"/>
          <w:szCs w:val="24"/>
        </w:rPr>
        <w:t xml:space="preserve"> (zucc.) Trotter) in the highlands of north-western Ethiopia</w:t>
      </w:r>
      <w:r w:rsidR="007A17C0" w:rsidRPr="00D87374">
        <w:rPr>
          <w:rFonts w:ascii="Times New Roman" w:hAnsi="Times New Roman"/>
          <w:noProof/>
          <w:sz w:val="24"/>
          <w:szCs w:val="24"/>
        </w:rPr>
        <w:t>.</w:t>
      </w:r>
    </w:p>
    <w:p w14:paraId="6FF7E4C5" w14:textId="77777777" w:rsidR="007A17C0" w:rsidRPr="00D87374" w:rsidRDefault="007A17C0" w:rsidP="00FF0E75">
      <w:pPr>
        <w:spacing w:after="0" w:line="360" w:lineRule="auto"/>
        <w:jc w:val="both"/>
        <w:rPr>
          <w:rFonts w:ascii="Times New Roman" w:hAnsi="Times New Roman"/>
          <w:noProof/>
          <w:sz w:val="24"/>
          <w:szCs w:val="24"/>
        </w:rPr>
      </w:pPr>
    </w:p>
    <w:p w14:paraId="1410592C" w14:textId="77777777" w:rsidR="00687447" w:rsidRPr="00D87374" w:rsidRDefault="00687447" w:rsidP="00FF0E75">
      <w:pPr>
        <w:spacing w:after="0" w:line="360" w:lineRule="auto"/>
        <w:jc w:val="both"/>
        <w:rPr>
          <w:rFonts w:ascii="Times New Roman" w:eastAsia="Times New Roman" w:hAnsi="Times New Roman"/>
          <w:sz w:val="24"/>
          <w:szCs w:val="24"/>
        </w:rPr>
      </w:pPr>
      <w:r w:rsidRPr="00FF0E75">
        <w:rPr>
          <w:rFonts w:ascii="Times New Roman" w:eastAsia="Times New Roman" w:hAnsi="Times New Roman"/>
          <w:b/>
          <w:sz w:val="24"/>
          <w:szCs w:val="24"/>
        </w:rPr>
        <w:lastRenderedPageBreak/>
        <w:t>Chapter 5</w:t>
      </w:r>
      <w:r w:rsidRPr="00D87374">
        <w:rPr>
          <w:rFonts w:ascii="Times New Roman" w:eastAsia="Times New Roman" w:hAnsi="Times New Roman"/>
          <w:sz w:val="24"/>
          <w:szCs w:val="24"/>
        </w:rPr>
        <w:t xml:space="preserve">: General </w:t>
      </w:r>
      <w:r w:rsidR="007A17C0" w:rsidRPr="00D87374">
        <w:rPr>
          <w:rFonts w:ascii="Times New Roman" w:eastAsia="Times New Roman" w:hAnsi="Times New Roman"/>
          <w:sz w:val="24"/>
          <w:szCs w:val="24"/>
        </w:rPr>
        <w:t>s</w:t>
      </w:r>
      <w:r w:rsidRPr="00D87374">
        <w:rPr>
          <w:rFonts w:ascii="Times New Roman" w:eastAsia="Times New Roman" w:hAnsi="Times New Roman"/>
          <w:sz w:val="24"/>
          <w:szCs w:val="24"/>
        </w:rPr>
        <w:t>ynthesis and recommendations, this section highlights the overall implications of this research, and the conclusions and recommendations are all fully discussed in the overview of each chapter's findings.</w:t>
      </w:r>
    </w:p>
    <w:p w14:paraId="5239AD59" w14:textId="5DED0406" w:rsidR="00687447" w:rsidRPr="00D87374" w:rsidRDefault="00687447" w:rsidP="00252579">
      <w:pPr>
        <w:pStyle w:val="Heading2"/>
        <w:spacing w:line="360" w:lineRule="auto"/>
        <w:rPr>
          <w:rFonts w:ascii="Times New Roman" w:hAnsi="Times New Roman"/>
          <w:b/>
          <w:color w:val="auto"/>
          <w:sz w:val="24"/>
          <w:szCs w:val="24"/>
        </w:rPr>
      </w:pPr>
      <w:r w:rsidRPr="00D87374">
        <w:rPr>
          <w:rFonts w:ascii="Times New Roman" w:hAnsi="Times New Roman"/>
          <w:color w:val="auto"/>
          <w:sz w:val="24"/>
          <w:szCs w:val="24"/>
        </w:rPr>
        <w:br w:type="page"/>
      </w:r>
      <w:bookmarkStart w:id="28" w:name="_Toc109623029"/>
      <w:bookmarkStart w:id="29" w:name="_Hlk108523075"/>
      <w:r w:rsidR="00252579" w:rsidRPr="00D87374">
        <w:rPr>
          <w:rFonts w:ascii="Times New Roman" w:hAnsi="Times New Roman"/>
          <w:b/>
          <w:color w:val="auto"/>
          <w:sz w:val="24"/>
          <w:szCs w:val="24"/>
        </w:rPr>
        <w:lastRenderedPageBreak/>
        <w:t xml:space="preserve">1.5. </w:t>
      </w:r>
      <w:r w:rsidR="00DF74CB" w:rsidRPr="00D87374">
        <w:rPr>
          <w:rFonts w:ascii="Times New Roman" w:hAnsi="Times New Roman"/>
          <w:b/>
          <w:color w:val="auto"/>
          <w:sz w:val="24"/>
          <w:szCs w:val="24"/>
        </w:rPr>
        <w:t xml:space="preserve">General </w:t>
      </w:r>
      <w:r w:rsidR="00DF74CB">
        <w:rPr>
          <w:rFonts w:ascii="Times New Roman" w:hAnsi="Times New Roman"/>
          <w:b/>
          <w:color w:val="auto"/>
          <w:sz w:val="24"/>
          <w:szCs w:val="24"/>
        </w:rPr>
        <w:t>M</w:t>
      </w:r>
      <w:r w:rsidR="00DF74CB" w:rsidRPr="00D87374">
        <w:rPr>
          <w:rFonts w:ascii="Times New Roman" w:hAnsi="Times New Roman"/>
          <w:b/>
          <w:color w:val="auto"/>
          <w:sz w:val="24"/>
          <w:szCs w:val="24"/>
        </w:rPr>
        <w:t xml:space="preserve">aterials and </w:t>
      </w:r>
      <w:r w:rsidR="00DF74CB">
        <w:rPr>
          <w:rFonts w:ascii="Times New Roman" w:hAnsi="Times New Roman"/>
          <w:b/>
          <w:color w:val="auto"/>
          <w:sz w:val="24"/>
          <w:szCs w:val="24"/>
        </w:rPr>
        <w:t>M</w:t>
      </w:r>
      <w:r w:rsidR="00DF74CB" w:rsidRPr="00D87374">
        <w:rPr>
          <w:rFonts w:ascii="Times New Roman" w:hAnsi="Times New Roman"/>
          <w:b/>
          <w:color w:val="auto"/>
          <w:sz w:val="24"/>
          <w:szCs w:val="24"/>
        </w:rPr>
        <w:t>ethods</w:t>
      </w:r>
      <w:bookmarkEnd w:id="28"/>
    </w:p>
    <w:bookmarkEnd w:id="29"/>
    <w:p w14:paraId="09BC0A4C" w14:textId="77777777" w:rsidR="00687447" w:rsidRPr="00D87374" w:rsidRDefault="00687447" w:rsidP="00252579">
      <w:pPr>
        <w:pStyle w:val="Heading3"/>
        <w:spacing w:before="0" w:line="360" w:lineRule="auto"/>
        <w:jc w:val="both"/>
        <w:rPr>
          <w:rFonts w:ascii="Times New Roman" w:hAnsi="Times New Roman"/>
          <w:b/>
          <w:bCs/>
          <w:color w:val="auto"/>
        </w:rPr>
      </w:pPr>
    </w:p>
    <w:p w14:paraId="0DE3CCB8" w14:textId="77777777" w:rsidR="00687447" w:rsidRPr="00252579" w:rsidRDefault="00687447" w:rsidP="00252579">
      <w:pPr>
        <w:pStyle w:val="Heading3"/>
        <w:spacing w:before="0" w:line="360" w:lineRule="auto"/>
        <w:jc w:val="both"/>
        <w:rPr>
          <w:rFonts w:ascii="Times New Roman" w:hAnsi="Times New Roman"/>
          <w:b/>
          <w:bCs/>
          <w:color w:val="auto"/>
        </w:rPr>
      </w:pPr>
      <w:bookmarkStart w:id="30" w:name="_Toc81420551"/>
      <w:bookmarkStart w:id="31" w:name="_Toc109623030"/>
      <w:r w:rsidRPr="00252579">
        <w:rPr>
          <w:rFonts w:ascii="Times New Roman" w:hAnsi="Times New Roman"/>
          <w:b/>
          <w:bCs/>
          <w:color w:val="auto"/>
        </w:rPr>
        <w:t>1.5.1 Description of the study area</w:t>
      </w:r>
      <w:bookmarkEnd w:id="30"/>
      <w:bookmarkEnd w:id="31"/>
    </w:p>
    <w:p w14:paraId="773170C7" w14:textId="77777777" w:rsidR="00687447" w:rsidRPr="00D87374" w:rsidRDefault="00687447" w:rsidP="00252579">
      <w:pPr>
        <w:spacing w:line="360" w:lineRule="auto"/>
        <w:rPr>
          <w:rFonts w:ascii="Times New Roman" w:hAnsi="Times New Roman"/>
          <w:sz w:val="24"/>
          <w:szCs w:val="24"/>
        </w:rPr>
      </w:pPr>
    </w:p>
    <w:p w14:paraId="3F1C2DC0" w14:textId="7815A450" w:rsidR="00593587" w:rsidRPr="00D87374" w:rsidRDefault="00593587" w:rsidP="00252579">
      <w:pPr>
        <w:spacing w:line="360" w:lineRule="auto"/>
        <w:jc w:val="both"/>
        <w:rPr>
          <w:rFonts w:ascii="Times New Roman" w:hAnsi="Times New Roman"/>
          <w:sz w:val="24"/>
          <w:szCs w:val="24"/>
        </w:rPr>
      </w:pPr>
      <w:bookmarkStart w:id="32" w:name="_Toc72827532"/>
      <w:r w:rsidRPr="00D87374">
        <w:rPr>
          <w:rFonts w:ascii="Times New Roman" w:hAnsi="Times New Roman"/>
          <w:sz w:val="24"/>
          <w:szCs w:val="24"/>
          <w:shd w:val="clear" w:color="auto" w:fill="FFFFFF"/>
        </w:rPr>
        <w:t xml:space="preserve">The </w:t>
      </w:r>
      <w:r w:rsidR="00B95F0E">
        <w:rPr>
          <w:rFonts w:ascii="Times New Roman" w:hAnsi="Times New Roman"/>
          <w:sz w:val="24"/>
          <w:szCs w:val="24"/>
          <w:shd w:val="clear" w:color="auto" w:fill="FFFFFF"/>
        </w:rPr>
        <w:t xml:space="preserve">experiment was conducted in </w:t>
      </w:r>
      <w:r w:rsidRPr="00D87374">
        <w:rPr>
          <w:rFonts w:ascii="Times New Roman" w:hAnsi="Times New Roman"/>
          <w:sz w:val="24"/>
          <w:szCs w:val="24"/>
          <w:shd w:val="clear" w:color="auto" w:fill="FFFFFF"/>
        </w:rPr>
        <w:t xml:space="preserve">2016 and 2017 </w:t>
      </w:r>
      <w:r w:rsidR="00B95F0E">
        <w:rPr>
          <w:rFonts w:ascii="Times New Roman" w:hAnsi="Times New Roman"/>
          <w:sz w:val="24"/>
          <w:szCs w:val="24"/>
          <w:shd w:val="clear" w:color="auto" w:fill="FFFFFF"/>
        </w:rPr>
        <w:t xml:space="preserve">main cropping seasons at </w:t>
      </w:r>
      <w:r w:rsidRPr="00D87374">
        <w:rPr>
          <w:rFonts w:ascii="Times New Roman" w:hAnsi="Times New Roman"/>
          <w:sz w:val="24"/>
          <w:szCs w:val="24"/>
          <w:shd w:val="clear" w:color="auto" w:fill="FFFFFF"/>
        </w:rPr>
        <w:t xml:space="preserve">Enerata </w:t>
      </w:r>
      <w:r>
        <w:rPr>
          <w:rFonts w:ascii="Times New Roman" w:hAnsi="Times New Roman"/>
          <w:sz w:val="24"/>
          <w:szCs w:val="24"/>
          <w:shd w:val="clear" w:color="auto" w:fill="FFFFFF"/>
        </w:rPr>
        <w:t>kebele,</w:t>
      </w:r>
      <w:r w:rsidRPr="00D87374">
        <w:rPr>
          <w:rFonts w:ascii="Times New Roman" w:hAnsi="Times New Roman"/>
          <w:sz w:val="24"/>
          <w:szCs w:val="24"/>
          <w:shd w:val="clear" w:color="auto" w:fill="FFFFFF"/>
        </w:rPr>
        <w:t xml:space="preserve"> in Gozamin district, East Gojam</w:t>
      </w:r>
      <w:r>
        <w:rPr>
          <w:rFonts w:ascii="Times New Roman" w:hAnsi="Times New Roman"/>
          <w:sz w:val="24"/>
          <w:szCs w:val="24"/>
          <w:shd w:val="clear" w:color="auto" w:fill="FFFFFF"/>
        </w:rPr>
        <w:t xml:space="preserve"> Administrative</w:t>
      </w:r>
      <w:r w:rsidRPr="00D87374">
        <w:rPr>
          <w:rFonts w:ascii="Times New Roman" w:hAnsi="Times New Roman"/>
          <w:sz w:val="24"/>
          <w:szCs w:val="24"/>
          <w:shd w:val="clear" w:color="auto" w:fill="FFFFFF"/>
        </w:rPr>
        <w:t xml:space="preserve"> Zone, north-west Ethiopia highlands. The experimental site is located at a latitude of 10°23'N and a longitude of 37°44'E with an altitude of 2481 m.a.s.l</w:t>
      </w:r>
      <w:r>
        <w:rPr>
          <w:rFonts w:ascii="Times New Roman" w:hAnsi="Times New Roman"/>
          <w:sz w:val="24"/>
          <w:szCs w:val="24"/>
          <w:shd w:val="clear" w:color="auto" w:fill="FFFFFF"/>
        </w:rPr>
        <w:t xml:space="preserve"> (</w:t>
      </w:r>
      <w:r w:rsidRPr="00D87374">
        <w:rPr>
          <w:rFonts w:ascii="Times New Roman" w:hAnsi="Times New Roman"/>
          <w:sz w:val="24"/>
          <w:szCs w:val="24"/>
          <w:shd w:val="clear" w:color="auto" w:fill="FFFFFF"/>
        </w:rPr>
        <w:t>Figure 1</w:t>
      </w:r>
      <w:r>
        <w:rPr>
          <w:rFonts w:ascii="Times New Roman" w:hAnsi="Times New Roman"/>
          <w:sz w:val="24"/>
          <w:szCs w:val="24"/>
          <w:shd w:val="clear" w:color="auto" w:fill="FFFFFF"/>
        </w:rPr>
        <w:t>)</w:t>
      </w:r>
      <w:r w:rsidRPr="00D87374">
        <w:rPr>
          <w:rFonts w:ascii="Times New Roman" w:hAnsi="Times New Roman"/>
          <w:sz w:val="24"/>
          <w:szCs w:val="24"/>
          <w:shd w:val="clear" w:color="auto" w:fill="FFFFFF"/>
        </w:rPr>
        <w:t xml:space="preserve">. During the experimental years, weather data (rainfall and temperature) were collected at the northern Ethiopian meteorology station office in Debre Markos. </w:t>
      </w:r>
      <w:r>
        <w:rPr>
          <w:rFonts w:ascii="Times New Roman" w:hAnsi="Times New Roman"/>
          <w:sz w:val="24"/>
          <w:szCs w:val="24"/>
          <w:shd w:val="clear" w:color="auto" w:fill="FFFFFF"/>
        </w:rPr>
        <w:t xml:space="preserve">During </w:t>
      </w:r>
      <w:r w:rsidRPr="00D87374">
        <w:rPr>
          <w:rFonts w:ascii="Times New Roman" w:hAnsi="Times New Roman"/>
          <w:sz w:val="24"/>
          <w:szCs w:val="24"/>
          <w:shd w:val="clear" w:color="auto" w:fill="FFFFFF"/>
        </w:rPr>
        <w:t xml:space="preserve">the </w:t>
      </w:r>
      <w:r>
        <w:rPr>
          <w:rFonts w:ascii="Times New Roman" w:hAnsi="Times New Roman"/>
          <w:sz w:val="24"/>
          <w:szCs w:val="24"/>
          <w:shd w:val="clear" w:color="auto" w:fill="FFFFFF"/>
        </w:rPr>
        <w:t xml:space="preserve">study years of </w:t>
      </w:r>
      <w:r w:rsidRPr="00D87374">
        <w:rPr>
          <w:rFonts w:ascii="Times New Roman" w:hAnsi="Times New Roman"/>
          <w:sz w:val="24"/>
          <w:szCs w:val="24"/>
          <w:shd w:val="clear" w:color="auto" w:fill="FFFFFF"/>
        </w:rPr>
        <w:t>2016</w:t>
      </w:r>
      <w:r>
        <w:rPr>
          <w:rFonts w:ascii="Times New Roman" w:hAnsi="Times New Roman"/>
          <w:sz w:val="24"/>
          <w:szCs w:val="24"/>
          <w:shd w:val="clear" w:color="auto" w:fill="FFFFFF"/>
        </w:rPr>
        <w:t>/17</w:t>
      </w:r>
      <w:r w:rsidRPr="00D87374">
        <w:rPr>
          <w:rFonts w:ascii="Times New Roman" w:hAnsi="Times New Roman"/>
          <w:sz w:val="24"/>
          <w:szCs w:val="24"/>
          <w:shd w:val="clear" w:color="auto" w:fill="FFFFFF"/>
        </w:rPr>
        <w:t xml:space="preserve"> and 2017</w:t>
      </w:r>
      <w:r>
        <w:rPr>
          <w:rFonts w:ascii="Times New Roman" w:hAnsi="Times New Roman"/>
          <w:sz w:val="24"/>
          <w:szCs w:val="24"/>
          <w:shd w:val="clear" w:color="auto" w:fill="FFFFFF"/>
        </w:rPr>
        <w:t>/18</w:t>
      </w:r>
      <w:r w:rsidRPr="00D87374">
        <w:rPr>
          <w:rFonts w:ascii="Times New Roman" w:hAnsi="Times New Roman"/>
          <w:sz w:val="24"/>
          <w:szCs w:val="24"/>
          <w:shd w:val="clear" w:color="auto" w:fill="FFFFFF"/>
        </w:rPr>
        <w:t xml:space="preserve"> cropping seasons, total rainfall was 1230.8 mm and 1322.2 mm, respectively </w:t>
      </w:r>
      <w:r w:rsidRPr="00C415F1">
        <w:rPr>
          <w:rFonts w:ascii="Times New Roman" w:hAnsi="Times New Roman"/>
          <w:sz w:val="24"/>
          <w:szCs w:val="24"/>
          <w:shd w:val="clear" w:color="auto" w:fill="FFFFFF"/>
        </w:rPr>
        <w:t>(Figure 2). The mean minimum and maximum temperatures of the study years were 11.2°C and 24.1°C, respectively (Figure 2). The</w:t>
      </w:r>
      <w:r w:rsidRPr="00D87374">
        <w:rPr>
          <w:rFonts w:ascii="Times New Roman" w:hAnsi="Times New Roman"/>
          <w:sz w:val="24"/>
          <w:szCs w:val="24"/>
          <w:shd w:val="clear" w:color="auto" w:fill="FFFFFF"/>
        </w:rPr>
        <w:t xml:space="preserve"> rainfall distribution of the study years is a uni-modal pattern and the main rainfall extends from the middle of June to October, with a peak from the middle of July to the end of August (Figure 2).</w:t>
      </w:r>
    </w:p>
    <w:p w14:paraId="79751E3A" w14:textId="77777777" w:rsidR="00687447" w:rsidRPr="00D87374" w:rsidRDefault="00687447" w:rsidP="00C73BB4">
      <w:pPr>
        <w:spacing w:line="276" w:lineRule="auto"/>
        <w:ind w:left="-142"/>
        <w:jc w:val="both"/>
        <w:rPr>
          <w:rFonts w:ascii="Times New Roman" w:hAnsi="Times New Roman"/>
          <w:b/>
          <w:bCs/>
          <w:i/>
          <w:iCs/>
          <w:sz w:val="24"/>
          <w:szCs w:val="24"/>
        </w:rPr>
      </w:pPr>
      <w:r w:rsidRPr="00D87374">
        <w:rPr>
          <w:rFonts w:ascii="Times New Roman" w:hAnsi="Times New Roman"/>
          <w:noProof/>
          <w:sz w:val="24"/>
          <w:szCs w:val="24"/>
        </w:rPr>
        <w:drawing>
          <wp:inline distT="0" distB="0" distL="0" distR="0" wp14:anchorId="7E5E151F" wp14:editId="7A5D30CE">
            <wp:extent cx="5470935" cy="3041073"/>
            <wp:effectExtent l="0" t="0" r="0" b="698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5605" cy="3043669"/>
                    </a:xfrm>
                    <a:prstGeom prst="rect">
                      <a:avLst/>
                    </a:prstGeom>
                    <a:noFill/>
                    <a:ln>
                      <a:noFill/>
                    </a:ln>
                  </pic:spPr>
                </pic:pic>
              </a:graphicData>
            </a:graphic>
          </wp:inline>
        </w:drawing>
      </w:r>
    </w:p>
    <w:p w14:paraId="1D158E35" w14:textId="77777777" w:rsidR="00687447" w:rsidRPr="00D87374" w:rsidRDefault="00687447" w:rsidP="00C73BB4">
      <w:pPr>
        <w:pStyle w:val="Caption"/>
        <w:spacing w:line="276" w:lineRule="auto"/>
        <w:jc w:val="both"/>
        <w:rPr>
          <w:b/>
          <w:bCs/>
          <w:i w:val="0"/>
          <w:iCs w:val="0"/>
          <w:color w:val="auto"/>
          <w:sz w:val="24"/>
          <w:szCs w:val="24"/>
        </w:rPr>
      </w:pPr>
      <w:bookmarkStart w:id="33" w:name="_Toc80379466"/>
      <w:bookmarkStart w:id="34" w:name="_Toc80379621"/>
      <w:bookmarkEnd w:id="32"/>
      <w:r w:rsidRPr="00D87374">
        <w:rPr>
          <w:b/>
          <w:bCs/>
          <w:i w:val="0"/>
          <w:iCs w:val="0"/>
          <w:color w:val="auto"/>
          <w:sz w:val="24"/>
          <w:szCs w:val="24"/>
        </w:rPr>
        <w:t xml:space="preserve">Figure </w:t>
      </w:r>
      <w:r w:rsidRPr="00D87374">
        <w:rPr>
          <w:b/>
          <w:bCs/>
          <w:i w:val="0"/>
          <w:iCs w:val="0"/>
          <w:color w:val="auto"/>
          <w:sz w:val="24"/>
          <w:szCs w:val="24"/>
        </w:rPr>
        <w:fldChar w:fldCharType="begin"/>
      </w:r>
      <w:r w:rsidRPr="00D87374">
        <w:rPr>
          <w:b/>
          <w:bCs/>
          <w:i w:val="0"/>
          <w:iCs w:val="0"/>
          <w:color w:val="auto"/>
          <w:sz w:val="24"/>
          <w:szCs w:val="24"/>
        </w:rPr>
        <w:instrText xml:space="preserve"> SEQ Figure \* ARABIC </w:instrText>
      </w:r>
      <w:r w:rsidRPr="00D87374">
        <w:rPr>
          <w:b/>
          <w:bCs/>
          <w:i w:val="0"/>
          <w:iCs w:val="0"/>
          <w:color w:val="auto"/>
          <w:sz w:val="24"/>
          <w:szCs w:val="24"/>
        </w:rPr>
        <w:fldChar w:fldCharType="separate"/>
      </w:r>
      <w:r w:rsidRPr="00D87374">
        <w:rPr>
          <w:b/>
          <w:bCs/>
          <w:i w:val="0"/>
          <w:iCs w:val="0"/>
          <w:noProof/>
          <w:color w:val="auto"/>
          <w:sz w:val="24"/>
          <w:szCs w:val="24"/>
        </w:rPr>
        <w:t>1</w:t>
      </w:r>
      <w:r w:rsidRPr="00D87374">
        <w:rPr>
          <w:b/>
          <w:bCs/>
          <w:i w:val="0"/>
          <w:iCs w:val="0"/>
          <w:color w:val="auto"/>
          <w:sz w:val="24"/>
          <w:szCs w:val="24"/>
        </w:rPr>
        <w:fldChar w:fldCharType="end"/>
      </w:r>
      <w:r w:rsidRPr="00D87374">
        <w:rPr>
          <w:b/>
          <w:bCs/>
          <w:i w:val="0"/>
          <w:iCs w:val="0"/>
          <w:color w:val="auto"/>
          <w:sz w:val="24"/>
          <w:szCs w:val="24"/>
        </w:rPr>
        <w:t>. Map of the experimental site</w:t>
      </w:r>
      <w:bookmarkEnd w:id="33"/>
      <w:bookmarkEnd w:id="34"/>
    </w:p>
    <w:p w14:paraId="5EFD59E6" w14:textId="77777777" w:rsidR="00687447" w:rsidRPr="00D87374" w:rsidRDefault="00687447" w:rsidP="00C73BB4">
      <w:pPr>
        <w:spacing w:after="0" w:line="276" w:lineRule="auto"/>
        <w:jc w:val="both"/>
        <w:rPr>
          <w:rFonts w:ascii="Times New Roman" w:hAnsi="Times New Roman"/>
          <w:noProof/>
          <w:sz w:val="24"/>
          <w:szCs w:val="24"/>
          <w:lang w:eastAsia="en-GB"/>
        </w:rPr>
      </w:pPr>
      <w:r w:rsidRPr="00D87374">
        <w:rPr>
          <w:rFonts w:ascii="Times New Roman" w:hAnsi="Times New Roman"/>
          <w:noProof/>
          <w:sz w:val="24"/>
          <w:szCs w:val="24"/>
        </w:rPr>
        <w:lastRenderedPageBreak/>
        <w:drawing>
          <wp:inline distT="0" distB="0" distL="0" distR="0" wp14:anchorId="64265A6D" wp14:editId="2E67F0B9">
            <wp:extent cx="5943600" cy="379095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D87374">
        <w:rPr>
          <w:rFonts w:ascii="Times New Roman" w:hAnsi="Times New Roman"/>
          <w:noProof/>
          <w:sz w:val="24"/>
          <w:szCs w:val="24"/>
        </w:rPr>
        <w:t xml:space="preserve"> </w:t>
      </w:r>
      <w:bookmarkStart w:id="35" w:name="_Toc80379467"/>
      <w:bookmarkStart w:id="36" w:name="_Toc80379622"/>
    </w:p>
    <w:p w14:paraId="1C3FF699" w14:textId="5CE415AF" w:rsidR="00140251" w:rsidRPr="00B95F0E" w:rsidRDefault="00687447" w:rsidP="00DF74CB">
      <w:pPr>
        <w:spacing w:line="360" w:lineRule="auto"/>
        <w:jc w:val="both"/>
        <w:rPr>
          <w:rFonts w:ascii="Times New Roman" w:hAnsi="Times New Roman"/>
          <w:b/>
          <w:sz w:val="24"/>
          <w:szCs w:val="24"/>
        </w:rPr>
      </w:pPr>
      <w:r w:rsidRPr="00D87374">
        <w:rPr>
          <w:rFonts w:ascii="Times New Roman" w:hAnsi="Times New Roman"/>
          <w:b/>
          <w:bCs/>
          <w:iCs/>
          <w:sz w:val="24"/>
          <w:szCs w:val="24"/>
        </w:rPr>
        <w:t xml:space="preserve">Figure </w:t>
      </w:r>
      <w:r w:rsidRPr="00D87374">
        <w:rPr>
          <w:rFonts w:ascii="Times New Roman" w:hAnsi="Times New Roman"/>
          <w:b/>
          <w:bCs/>
          <w:iCs/>
          <w:sz w:val="24"/>
          <w:szCs w:val="24"/>
        </w:rPr>
        <w:fldChar w:fldCharType="begin"/>
      </w:r>
      <w:r w:rsidRPr="00D87374">
        <w:rPr>
          <w:rFonts w:ascii="Times New Roman" w:hAnsi="Times New Roman"/>
          <w:b/>
          <w:bCs/>
          <w:iCs/>
          <w:sz w:val="24"/>
          <w:szCs w:val="24"/>
        </w:rPr>
        <w:instrText xml:space="preserve"> SEQ Figure \* ARABIC </w:instrText>
      </w:r>
      <w:r w:rsidRPr="00D87374">
        <w:rPr>
          <w:rFonts w:ascii="Times New Roman" w:hAnsi="Times New Roman"/>
          <w:b/>
          <w:bCs/>
          <w:iCs/>
          <w:sz w:val="24"/>
          <w:szCs w:val="24"/>
        </w:rPr>
        <w:fldChar w:fldCharType="separate"/>
      </w:r>
      <w:r w:rsidRPr="00D87374">
        <w:rPr>
          <w:rFonts w:ascii="Times New Roman" w:hAnsi="Times New Roman"/>
          <w:b/>
          <w:bCs/>
          <w:iCs/>
          <w:noProof/>
          <w:sz w:val="24"/>
          <w:szCs w:val="24"/>
        </w:rPr>
        <w:t>2</w:t>
      </w:r>
      <w:r w:rsidRPr="00D87374">
        <w:rPr>
          <w:rFonts w:ascii="Times New Roman" w:hAnsi="Times New Roman"/>
          <w:b/>
          <w:bCs/>
          <w:iCs/>
          <w:sz w:val="24"/>
          <w:szCs w:val="24"/>
        </w:rPr>
        <w:fldChar w:fldCharType="end"/>
      </w:r>
      <w:bookmarkStart w:id="37" w:name="_Toc81420552"/>
      <w:bookmarkEnd w:id="35"/>
      <w:bookmarkEnd w:id="36"/>
      <w:r w:rsidRPr="00D87374">
        <w:rPr>
          <w:rFonts w:ascii="Times New Roman" w:hAnsi="Times New Roman"/>
          <w:b/>
          <w:bCs/>
          <w:iCs/>
          <w:sz w:val="24"/>
          <w:szCs w:val="24"/>
        </w:rPr>
        <w:t xml:space="preserve">. </w:t>
      </w:r>
      <w:r w:rsidRPr="00D87374">
        <w:rPr>
          <w:rFonts w:ascii="Times New Roman" w:eastAsiaTheme="minorHAnsi" w:hAnsi="Times New Roman"/>
          <w:b/>
          <w:sz w:val="24"/>
          <w:szCs w:val="24"/>
        </w:rPr>
        <w:t>Average monthly rainfall and temperature distribution in Gozamin District over the two experimental years (2016–2017)</w:t>
      </w:r>
      <w:r w:rsidR="00140251" w:rsidRPr="00140251">
        <w:rPr>
          <w:rFonts w:ascii="Times New Roman" w:hAnsi="Times New Roman"/>
          <w:bCs/>
          <w:sz w:val="24"/>
          <w:szCs w:val="24"/>
        </w:rPr>
        <w:t xml:space="preserve"> </w:t>
      </w:r>
      <w:r w:rsidR="00140251" w:rsidRPr="00B95F0E">
        <w:rPr>
          <w:rFonts w:ascii="Times New Roman" w:hAnsi="Times New Roman"/>
          <w:b/>
          <w:bCs/>
          <w:sz w:val="24"/>
          <w:szCs w:val="24"/>
        </w:rPr>
        <w:t>(Source: Ethiopian Metrology Agency, Bahirdar Branch, unpublished data)</w:t>
      </w:r>
    </w:p>
    <w:p w14:paraId="386EB3CF" w14:textId="77777777" w:rsidR="00687447" w:rsidRDefault="00687447" w:rsidP="00C73BB4">
      <w:pPr>
        <w:autoSpaceDE w:val="0"/>
        <w:autoSpaceDN w:val="0"/>
        <w:adjustRightInd w:val="0"/>
        <w:spacing w:after="0" w:line="276" w:lineRule="auto"/>
        <w:jc w:val="both"/>
        <w:rPr>
          <w:rFonts w:ascii="Times New Roman" w:eastAsiaTheme="minorHAnsi" w:hAnsi="Times New Roman"/>
          <w:b/>
          <w:sz w:val="24"/>
          <w:szCs w:val="24"/>
        </w:rPr>
      </w:pPr>
    </w:p>
    <w:p w14:paraId="1DF0967F" w14:textId="77777777" w:rsidR="00765090" w:rsidRPr="00252579" w:rsidRDefault="00765090" w:rsidP="00252579">
      <w:pPr>
        <w:spacing w:line="360" w:lineRule="auto"/>
        <w:ind w:left="-142"/>
        <w:rPr>
          <w:rFonts w:ascii="Times New Roman" w:hAnsi="Times New Roman"/>
          <w:b/>
          <w:noProof/>
          <w:sz w:val="24"/>
          <w:szCs w:val="24"/>
        </w:rPr>
      </w:pPr>
      <w:r w:rsidRPr="00252579">
        <w:rPr>
          <w:rFonts w:ascii="Times New Roman" w:hAnsi="Times New Roman"/>
          <w:b/>
          <w:noProof/>
          <w:sz w:val="24"/>
          <w:szCs w:val="24"/>
        </w:rPr>
        <w:t>1.5.2 Experimental materials used for the study</w:t>
      </w:r>
    </w:p>
    <w:p w14:paraId="31CA4D9F" w14:textId="3FA8BBB1" w:rsidR="00765090" w:rsidRPr="00B95F0E" w:rsidRDefault="00B95F0E" w:rsidP="00DF74CB">
      <w:pPr>
        <w:spacing w:after="0" w:line="360" w:lineRule="auto"/>
        <w:ind w:left="-142"/>
        <w:jc w:val="both"/>
        <w:rPr>
          <w:rFonts w:ascii="Times New Roman" w:hAnsi="Times New Roman"/>
          <w:noProof/>
          <w:sz w:val="24"/>
          <w:szCs w:val="24"/>
          <w:lang w:eastAsia="en-GB"/>
        </w:rPr>
      </w:pPr>
      <w:r w:rsidRPr="00B95F0E">
        <w:rPr>
          <w:rFonts w:ascii="Times New Roman" w:hAnsi="Times New Roman"/>
          <w:i/>
          <w:noProof/>
          <w:sz w:val="24"/>
          <w:szCs w:val="24"/>
          <w:lang w:eastAsia="en-GB"/>
        </w:rPr>
        <w:t>T</w:t>
      </w:r>
      <w:r w:rsidR="00A4360F" w:rsidRPr="00B95F0E">
        <w:rPr>
          <w:rFonts w:ascii="Times New Roman" w:hAnsi="Times New Roman"/>
          <w:i/>
          <w:noProof/>
          <w:sz w:val="24"/>
          <w:szCs w:val="24"/>
          <w:lang w:eastAsia="en-GB"/>
        </w:rPr>
        <w:t>ef</w:t>
      </w:r>
      <w:r w:rsidR="00765090" w:rsidRPr="00B95F0E">
        <w:rPr>
          <w:rFonts w:ascii="Times New Roman" w:hAnsi="Times New Roman"/>
          <w:noProof/>
          <w:sz w:val="24"/>
          <w:szCs w:val="24"/>
          <w:lang w:eastAsia="en-GB"/>
        </w:rPr>
        <w:t xml:space="preserve"> variety "Quincho" [(974 × 196)-HT′-387 (RIL355)], white lupine, Dejen calcium carbonate (CaCO</w:t>
      </w:r>
      <w:r w:rsidR="00765090" w:rsidRPr="00B95F0E">
        <w:rPr>
          <w:rFonts w:ascii="Times New Roman" w:hAnsi="Times New Roman"/>
          <w:noProof/>
          <w:sz w:val="24"/>
          <w:szCs w:val="24"/>
          <w:vertAlign w:val="subscript"/>
          <w:lang w:eastAsia="en-GB"/>
        </w:rPr>
        <w:t>3</w:t>
      </w:r>
      <w:r w:rsidR="00765090" w:rsidRPr="00B95F0E">
        <w:rPr>
          <w:rFonts w:ascii="Times New Roman" w:hAnsi="Times New Roman"/>
          <w:noProof/>
          <w:sz w:val="24"/>
          <w:szCs w:val="24"/>
          <w:lang w:eastAsia="en-GB"/>
        </w:rPr>
        <w:t xml:space="preserve">), cattle manure,  Urea and Diammonium phosphate were  used for the experiment. </w:t>
      </w:r>
    </w:p>
    <w:p w14:paraId="09F4CB38" w14:textId="77777777" w:rsidR="00687447" w:rsidRPr="00B95F0E" w:rsidRDefault="00687447" w:rsidP="00DF74CB">
      <w:pPr>
        <w:spacing w:after="0" w:line="360" w:lineRule="auto"/>
        <w:jc w:val="both"/>
        <w:rPr>
          <w:rFonts w:ascii="Times New Roman" w:eastAsiaTheme="minorHAnsi" w:hAnsi="Times New Roman"/>
          <w:sz w:val="24"/>
          <w:szCs w:val="24"/>
        </w:rPr>
      </w:pPr>
    </w:p>
    <w:p w14:paraId="0F24CD9B" w14:textId="396596C0" w:rsidR="00687447" w:rsidRPr="00252579" w:rsidRDefault="00687447" w:rsidP="00DF74CB">
      <w:pPr>
        <w:pStyle w:val="Heading3"/>
        <w:spacing w:before="0" w:line="360" w:lineRule="auto"/>
        <w:jc w:val="both"/>
        <w:rPr>
          <w:rFonts w:ascii="Times New Roman" w:hAnsi="Times New Roman"/>
          <w:b/>
          <w:color w:val="auto"/>
        </w:rPr>
      </w:pPr>
      <w:bookmarkStart w:id="38" w:name="_Toc109623031"/>
      <w:r w:rsidRPr="00252579">
        <w:rPr>
          <w:rFonts w:ascii="Times New Roman" w:hAnsi="Times New Roman"/>
          <w:b/>
          <w:color w:val="auto"/>
        </w:rPr>
        <w:t>1.5.</w:t>
      </w:r>
      <w:bookmarkStart w:id="39" w:name="_Hlk108523266"/>
      <w:r w:rsidR="00765090" w:rsidRPr="00252579">
        <w:rPr>
          <w:rFonts w:ascii="Times New Roman" w:hAnsi="Times New Roman"/>
          <w:b/>
          <w:color w:val="auto"/>
        </w:rPr>
        <w:t xml:space="preserve">3 </w:t>
      </w:r>
      <w:r w:rsidRPr="00252579">
        <w:rPr>
          <w:rFonts w:ascii="Times New Roman" w:hAnsi="Times New Roman"/>
          <w:b/>
          <w:color w:val="auto"/>
        </w:rPr>
        <w:t>Soil analysis</w:t>
      </w:r>
      <w:bookmarkEnd w:id="37"/>
      <w:bookmarkEnd w:id="38"/>
      <w:bookmarkEnd w:id="39"/>
      <w:r w:rsidRPr="00252579">
        <w:rPr>
          <w:rFonts w:ascii="Times New Roman" w:hAnsi="Times New Roman"/>
          <w:b/>
          <w:color w:val="auto"/>
        </w:rPr>
        <w:t xml:space="preserve"> </w:t>
      </w:r>
    </w:p>
    <w:p w14:paraId="1D04EEE2" w14:textId="77777777" w:rsidR="00765090" w:rsidRPr="00B95F0E" w:rsidRDefault="00765090" w:rsidP="00DF74CB">
      <w:pPr>
        <w:spacing w:after="0" w:line="360" w:lineRule="auto"/>
        <w:jc w:val="both"/>
        <w:rPr>
          <w:rFonts w:ascii="Times New Roman" w:hAnsi="Times New Roman"/>
          <w:sz w:val="24"/>
          <w:szCs w:val="24"/>
        </w:rPr>
      </w:pPr>
    </w:p>
    <w:p w14:paraId="614D0660" w14:textId="1D6EB239" w:rsidR="00765090" w:rsidRPr="00B95F0E" w:rsidRDefault="00765090" w:rsidP="00DF74CB">
      <w:pPr>
        <w:shd w:val="clear" w:color="auto" w:fill="FFFFFF"/>
        <w:spacing w:after="0" w:line="360" w:lineRule="auto"/>
        <w:ind w:left="-142"/>
        <w:jc w:val="both"/>
        <w:rPr>
          <w:rFonts w:ascii="Times New Roman" w:hAnsi="Times New Roman"/>
          <w:sz w:val="24"/>
          <w:szCs w:val="24"/>
        </w:rPr>
      </w:pPr>
      <w:r w:rsidRPr="00B95F0E">
        <w:rPr>
          <w:rFonts w:ascii="Times New Roman" w:hAnsi="Times New Roman"/>
          <w:noProof/>
          <w:sz w:val="24"/>
          <w:szCs w:val="24"/>
          <w:lang w:val="en-GB" w:eastAsia="en-GB"/>
        </w:rPr>
        <w:t xml:space="preserve">To characterize the soils of experimental </w:t>
      </w:r>
      <w:r w:rsidR="00D134C5" w:rsidRPr="00B95F0E">
        <w:rPr>
          <w:rFonts w:ascii="Times New Roman" w:hAnsi="Times New Roman"/>
          <w:noProof/>
          <w:sz w:val="24"/>
          <w:szCs w:val="24"/>
          <w:lang w:val="en-GB" w:eastAsia="en-GB"/>
        </w:rPr>
        <w:t>site</w:t>
      </w:r>
      <w:r w:rsidRPr="00B95F0E">
        <w:rPr>
          <w:rFonts w:ascii="Times New Roman" w:hAnsi="Times New Roman"/>
          <w:noProof/>
          <w:sz w:val="24"/>
          <w:szCs w:val="24"/>
          <w:lang w:val="en-GB" w:eastAsia="en-GB"/>
        </w:rPr>
        <w:t xml:space="preserve">, </w:t>
      </w:r>
      <w:r w:rsidRPr="00B95F0E">
        <w:rPr>
          <w:rFonts w:ascii="Times New Roman" w:hAnsi="Times New Roman"/>
          <w:sz w:val="24"/>
          <w:szCs w:val="24"/>
        </w:rPr>
        <w:t>soil sampling and analysis was carried out three times, first initially before starting the experiment in 2016 for all</w:t>
      </w:r>
      <w:r w:rsidR="00B95F0E">
        <w:rPr>
          <w:rFonts w:ascii="Times New Roman" w:hAnsi="Times New Roman"/>
          <w:sz w:val="24"/>
          <w:szCs w:val="24"/>
        </w:rPr>
        <w:t xml:space="preserve"> the three</w:t>
      </w:r>
      <w:r w:rsidRPr="00B95F0E">
        <w:rPr>
          <w:rFonts w:ascii="Times New Roman" w:hAnsi="Times New Roman"/>
          <w:sz w:val="24"/>
          <w:szCs w:val="24"/>
        </w:rPr>
        <w:t xml:space="preserve"> experiments, second and third finally after </w:t>
      </w:r>
      <w:r w:rsidR="00A4360F" w:rsidRPr="00B95F0E">
        <w:rPr>
          <w:rFonts w:ascii="Times New Roman" w:hAnsi="Times New Roman"/>
          <w:i/>
          <w:sz w:val="24"/>
          <w:szCs w:val="24"/>
        </w:rPr>
        <w:t>tef</w:t>
      </w:r>
      <w:r w:rsidRPr="00B95F0E">
        <w:rPr>
          <w:rFonts w:ascii="Times New Roman" w:hAnsi="Times New Roman"/>
          <w:sz w:val="24"/>
          <w:szCs w:val="24"/>
        </w:rPr>
        <w:t xml:space="preserve"> crop harvest for only soil amendment experiment in 2016 and 2017</w:t>
      </w:r>
      <w:r w:rsidRPr="00B95F0E">
        <w:rPr>
          <w:rFonts w:ascii="Times New Roman" w:hAnsi="Times New Roman"/>
          <w:noProof/>
          <w:sz w:val="24"/>
          <w:szCs w:val="24"/>
          <w:lang w:val="en-GB" w:eastAsia="en-GB"/>
        </w:rPr>
        <w:t xml:space="preserve"> </w:t>
      </w:r>
      <w:r w:rsidRPr="00B95F0E">
        <w:rPr>
          <w:rFonts w:ascii="Times New Roman" w:hAnsi="Times New Roman"/>
          <w:sz w:val="24"/>
          <w:szCs w:val="24"/>
        </w:rPr>
        <w:t xml:space="preserve">by mixing samples collected at eight different spots along the two diagonal lines of the field at 0-30 cm depth with an auger. </w:t>
      </w:r>
    </w:p>
    <w:p w14:paraId="11F077DF" w14:textId="77777777" w:rsidR="00687447" w:rsidRPr="00D87374" w:rsidRDefault="00687447" w:rsidP="00252579">
      <w:pPr>
        <w:spacing w:line="360" w:lineRule="auto"/>
        <w:jc w:val="both"/>
        <w:rPr>
          <w:rFonts w:ascii="Times New Roman" w:hAnsi="Times New Roman"/>
          <w:sz w:val="24"/>
          <w:szCs w:val="24"/>
        </w:rPr>
      </w:pPr>
    </w:p>
    <w:p w14:paraId="51336134" w14:textId="25A9A248" w:rsidR="00687447" w:rsidRPr="00D87374" w:rsidRDefault="00687447" w:rsidP="00252579">
      <w:pPr>
        <w:spacing w:line="360" w:lineRule="auto"/>
        <w:jc w:val="both"/>
        <w:rPr>
          <w:rFonts w:ascii="Times New Roman" w:hAnsi="Times New Roman"/>
          <w:sz w:val="24"/>
          <w:szCs w:val="24"/>
        </w:rPr>
      </w:pPr>
      <w:r w:rsidRPr="00D87374">
        <w:rPr>
          <w:rFonts w:ascii="Times New Roman" w:hAnsi="Times New Roman"/>
          <w:sz w:val="24"/>
          <w:szCs w:val="24"/>
        </w:rPr>
        <w:t>The composite soil sample was air dried and crushed to a sieve size of 2 mm before being analyzed for important physicochemical soil properties. Soil laboratory results are presented in Table 1.1.</w:t>
      </w:r>
    </w:p>
    <w:p w14:paraId="3B24F4C3" w14:textId="62859C33" w:rsidR="00687447" w:rsidRPr="00D87374" w:rsidRDefault="00D134C5" w:rsidP="00252579">
      <w:pPr>
        <w:pStyle w:val="CommentText"/>
        <w:spacing w:line="360" w:lineRule="auto"/>
        <w:jc w:val="both"/>
        <w:rPr>
          <w:rFonts w:ascii="Times New Roman" w:hAnsi="Times New Roman"/>
          <w:sz w:val="24"/>
          <w:szCs w:val="24"/>
        </w:rPr>
      </w:pPr>
      <w:r w:rsidRPr="00C415F1">
        <w:rPr>
          <w:rFonts w:ascii="Times New Roman" w:hAnsi="Times New Roman"/>
          <w:sz w:val="24"/>
          <w:szCs w:val="24"/>
        </w:rPr>
        <w:t xml:space="preserve">The soil samples were analyzed in </w:t>
      </w:r>
      <w:r w:rsidRPr="00C415F1">
        <w:rPr>
          <w:rFonts w:ascii="Times New Roman" w:hAnsi="Times New Roman"/>
          <w:sz w:val="24"/>
          <w:szCs w:val="24"/>
          <w:shd w:val="clear" w:color="auto" w:fill="FFFFFF"/>
        </w:rPr>
        <w:t>Debre Markos soil laboratory</w:t>
      </w:r>
      <w:r w:rsidR="00687447" w:rsidRPr="00D87374">
        <w:rPr>
          <w:rFonts w:ascii="Times New Roman" w:hAnsi="Times New Roman"/>
          <w:sz w:val="24"/>
          <w:szCs w:val="24"/>
          <w:shd w:val="clear" w:color="auto" w:fill="FFFFFF"/>
        </w:rPr>
        <w:t xml:space="preserve">. The pH of the soil was measured with a pH meter in a 1:2.5 soil: H2O ratio, as described by </w:t>
      </w:r>
      <w:r w:rsidR="00687447" w:rsidRPr="00D87374">
        <w:rPr>
          <w:rFonts w:ascii="Times New Roman" w:hAnsi="Times New Roman"/>
          <w:noProof/>
          <w:sz w:val="24"/>
          <w:szCs w:val="24"/>
        </w:rPr>
        <w:t xml:space="preserve">Hazelton  and  Murphy </w:t>
      </w:r>
      <w:r w:rsidR="00687447" w:rsidRPr="00D87374">
        <w:rPr>
          <w:rFonts w:ascii="Times New Roman" w:hAnsi="Times New Roman"/>
          <w:sz w:val="24"/>
          <w:szCs w:val="24"/>
        </w:rPr>
        <w:t>(2007)</w:t>
      </w:r>
      <w:r w:rsidR="00687447" w:rsidRPr="00D87374">
        <w:rPr>
          <w:rFonts w:ascii="Times New Roman" w:hAnsi="Times New Roman"/>
          <w:sz w:val="24"/>
          <w:szCs w:val="24"/>
          <w:shd w:val="clear" w:color="auto" w:fill="FFFFFF"/>
        </w:rPr>
        <w:t xml:space="preserve">. The Bouyoucos hydrometer method was used to determine the texture of the soil </w:t>
      </w:r>
      <w:r w:rsidR="00687447" w:rsidRPr="00D87374">
        <w:rPr>
          <w:rFonts w:ascii="Times New Roman" w:hAnsi="Times New Roman"/>
          <w:noProof/>
          <w:sz w:val="24"/>
          <w:szCs w:val="24"/>
        </w:rPr>
        <w:t>(</w:t>
      </w:r>
      <w:r w:rsidR="00687447" w:rsidRPr="00D87374">
        <w:rPr>
          <w:rFonts w:ascii="Times New Roman" w:hAnsi="Times New Roman"/>
          <w:sz w:val="24"/>
          <w:szCs w:val="24"/>
        </w:rPr>
        <w:t xml:space="preserve">Bouyoucos, 1951). </w:t>
      </w:r>
      <w:r w:rsidR="00687447" w:rsidRPr="00D87374">
        <w:rPr>
          <w:rFonts w:ascii="Times New Roman" w:hAnsi="Times New Roman"/>
          <w:sz w:val="24"/>
          <w:szCs w:val="24"/>
          <w:shd w:val="clear" w:color="auto" w:fill="FFFFFF"/>
        </w:rPr>
        <w:t xml:space="preserve">The Walkley–Black wet digestion process was used to extract soil organic carbon </w:t>
      </w:r>
      <w:r w:rsidR="00687447" w:rsidRPr="00D87374">
        <w:rPr>
          <w:rFonts w:ascii="Times New Roman" w:hAnsi="Times New Roman"/>
          <w:sz w:val="24"/>
          <w:szCs w:val="24"/>
        </w:rPr>
        <w:t>(Walkley and Black, 1934)</w:t>
      </w:r>
      <w:r w:rsidR="00687447" w:rsidRPr="00D87374">
        <w:rPr>
          <w:rFonts w:ascii="Times New Roman" w:hAnsi="Times New Roman"/>
          <w:sz w:val="24"/>
          <w:szCs w:val="24"/>
          <w:shd w:val="clear" w:color="auto" w:fill="FFFFFF"/>
        </w:rPr>
        <w:t xml:space="preserve">. Total N was calculated using the Kjeldahl digestion method of </w:t>
      </w:r>
      <w:r w:rsidR="00687447" w:rsidRPr="00D87374">
        <w:rPr>
          <w:rFonts w:ascii="Times New Roman" w:hAnsi="Times New Roman"/>
          <w:noProof/>
          <w:sz w:val="24"/>
          <w:szCs w:val="24"/>
        </w:rPr>
        <w:t xml:space="preserve">Havlin </w:t>
      </w:r>
      <w:r w:rsidR="001617EA" w:rsidRPr="001617EA">
        <w:rPr>
          <w:rFonts w:ascii="Times New Roman" w:hAnsi="Times New Roman"/>
          <w:i/>
          <w:noProof/>
          <w:sz w:val="24"/>
          <w:szCs w:val="24"/>
        </w:rPr>
        <w:t>et al</w:t>
      </w:r>
      <w:r w:rsidR="00687447" w:rsidRPr="00D87374">
        <w:rPr>
          <w:rFonts w:ascii="Times New Roman" w:hAnsi="Times New Roman"/>
          <w:noProof/>
          <w:sz w:val="24"/>
          <w:szCs w:val="24"/>
        </w:rPr>
        <w:t>. (1999)</w:t>
      </w:r>
      <w:r w:rsidR="00687447" w:rsidRPr="00D87374">
        <w:rPr>
          <w:rFonts w:ascii="Times New Roman" w:hAnsi="Times New Roman"/>
          <w:sz w:val="24"/>
          <w:szCs w:val="24"/>
          <w:shd w:val="clear" w:color="auto" w:fill="FFFFFF"/>
        </w:rPr>
        <w:t>. The Olsen NaHCO3 extraction method was used to extract available soil P (</w:t>
      </w:r>
      <w:r w:rsidR="00687447" w:rsidRPr="00D87374">
        <w:rPr>
          <w:rFonts w:ascii="Times New Roman" w:eastAsia="TimesNewRoman" w:hAnsi="Times New Roman"/>
          <w:noProof/>
          <w:sz w:val="24"/>
          <w:szCs w:val="24"/>
        </w:rPr>
        <w:t>Tekalign Tadese</w:t>
      </w:r>
      <w:r w:rsidR="00687447" w:rsidRPr="00D87374">
        <w:rPr>
          <w:rFonts w:ascii="Times New Roman" w:hAnsi="Times New Roman"/>
          <w:noProof/>
          <w:sz w:val="24"/>
          <w:szCs w:val="24"/>
          <w:lang w:eastAsia="en-GB"/>
        </w:rPr>
        <w:t xml:space="preserve"> </w:t>
      </w:r>
      <w:r w:rsidR="001617EA" w:rsidRPr="001617EA">
        <w:rPr>
          <w:rFonts w:ascii="Times New Roman" w:hAnsi="Times New Roman"/>
          <w:i/>
          <w:noProof/>
          <w:sz w:val="24"/>
          <w:szCs w:val="24"/>
          <w:lang w:eastAsia="en-GB"/>
        </w:rPr>
        <w:t>et al</w:t>
      </w:r>
      <w:r w:rsidR="00687447" w:rsidRPr="00D87374">
        <w:rPr>
          <w:rFonts w:ascii="Times New Roman" w:hAnsi="Times New Roman"/>
          <w:noProof/>
          <w:sz w:val="24"/>
          <w:szCs w:val="24"/>
          <w:lang w:eastAsia="en-GB"/>
        </w:rPr>
        <w:t>., 1991). The 1N ammonium acetate extraction method, as described by Black, was used to determine cation exchange capacity (</w:t>
      </w:r>
      <w:r w:rsidR="00687447" w:rsidRPr="00D87374">
        <w:rPr>
          <w:rFonts w:ascii="Times New Roman" w:hAnsi="Times New Roman"/>
          <w:noProof/>
          <w:sz w:val="24"/>
          <w:szCs w:val="24"/>
        </w:rPr>
        <w:t>Landon, 1991)</w:t>
      </w:r>
      <w:r w:rsidR="00687447" w:rsidRPr="00D87374">
        <w:rPr>
          <w:rFonts w:ascii="Times New Roman" w:hAnsi="Times New Roman"/>
          <w:noProof/>
          <w:sz w:val="24"/>
          <w:szCs w:val="24"/>
          <w:lang w:eastAsia="en-GB"/>
        </w:rPr>
        <w:t>, while an atomic absorption spectrophotometer was used to assess Ca and Mg (</w:t>
      </w:r>
      <w:r w:rsidR="00687447" w:rsidRPr="00D87374">
        <w:rPr>
          <w:rFonts w:ascii="Times New Roman" w:hAnsi="Times New Roman"/>
          <w:noProof/>
          <w:sz w:val="24"/>
          <w:szCs w:val="24"/>
        </w:rPr>
        <w:t>Metson</w:t>
      </w:r>
      <w:r w:rsidR="00687447" w:rsidRPr="00D87374">
        <w:rPr>
          <w:rFonts w:ascii="Times New Roman" w:hAnsi="Times New Roman"/>
          <w:noProof/>
          <w:sz w:val="24"/>
          <w:szCs w:val="24"/>
          <w:lang w:eastAsia="en-GB"/>
        </w:rPr>
        <w:t xml:space="preserve">, 1961). </w:t>
      </w:r>
    </w:p>
    <w:p w14:paraId="13CEB3C2" w14:textId="77777777" w:rsidR="00687447" w:rsidRPr="00D87374" w:rsidRDefault="00687447" w:rsidP="00252579">
      <w:pPr>
        <w:spacing w:line="360" w:lineRule="auto"/>
        <w:jc w:val="both"/>
        <w:rPr>
          <w:rFonts w:ascii="Times New Roman" w:hAnsi="Times New Roman"/>
          <w:noProof/>
          <w:sz w:val="24"/>
          <w:szCs w:val="24"/>
          <w:lang w:eastAsia="en-GB"/>
        </w:rPr>
      </w:pPr>
    </w:p>
    <w:p w14:paraId="7BD2E7EC" w14:textId="73B38C69" w:rsidR="00687447" w:rsidRPr="00D87374" w:rsidRDefault="00687447" w:rsidP="00252579">
      <w:pPr>
        <w:spacing w:line="360" w:lineRule="auto"/>
        <w:jc w:val="both"/>
        <w:rPr>
          <w:rFonts w:ascii="Times New Roman" w:hAnsi="Times New Roman"/>
          <w:sz w:val="24"/>
          <w:szCs w:val="24"/>
        </w:rPr>
      </w:pPr>
      <w:r w:rsidRPr="00D87374">
        <w:rPr>
          <w:rFonts w:ascii="Times New Roman" w:hAnsi="Times New Roman"/>
          <w:sz w:val="24"/>
          <w:szCs w:val="24"/>
          <w:shd w:val="clear" w:color="auto" w:fill="FFFFFF"/>
        </w:rPr>
        <w:t xml:space="preserve">The classification of the experimental soil is nitosol. The experimental soil's textural class was clay, with a pH of 5.1, </w:t>
      </w:r>
      <w:r w:rsidRPr="00D87374">
        <w:rPr>
          <w:rFonts w:ascii="Times New Roman" w:hAnsi="Times New Roman"/>
          <w:sz w:val="24"/>
          <w:szCs w:val="24"/>
        </w:rPr>
        <w:t>based on the ratings of Hazelton and Murphy (2007), the soil pH was 5.1 rated as strongly acidic</w:t>
      </w:r>
      <w:r w:rsidRPr="00D87374">
        <w:rPr>
          <w:rFonts w:ascii="Times New Roman" w:hAnsi="Times New Roman"/>
          <w:sz w:val="24"/>
          <w:szCs w:val="24"/>
          <w:shd w:val="clear" w:color="auto" w:fill="FFFFFF"/>
        </w:rPr>
        <w:t xml:space="preserve">. Total N content was 0.09 %, </w:t>
      </w:r>
      <w:r w:rsidRPr="00D87374">
        <w:rPr>
          <w:rFonts w:ascii="Times New Roman" w:hAnsi="Times New Roman"/>
          <w:sz w:val="24"/>
          <w:szCs w:val="24"/>
        </w:rPr>
        <w:t xml:space="preserve">rated low based on the ratings of </w:t>
      </w:r>
      <w:r w:rsidRPr="00D87374">
        <w:rPr>
          <w:rFonts w:ascii="Times New Roman" w:hAnsi="Times New Roman"/>
          <w:noProof/>
          <w:sz w:val="24"/>
          <w:szCs w:val="24"/>
        </w:rPr>
        <w:t xml:space="preserve">Havlin </w:t>
      </w:r>
      <w:r w:rsidR="001617EA" w:rsidRPr="001617EA">
        <w:rPr>
          <w:rFonts w:ascii="Times New Roman" w:hAnsi="Times New Roman"/>
          <w:i/>
          <w:noProof/>
          <w:sz w:val="24"/>
          <w:szCs w:val="24"/>
        </w:rPr>
        <w:t>et al</w:t>
      </w:r>
      <w:r w:rsidRPr="00D87374">
        <w:rPr>
          <w:rFonts w:ascii="Times New Roman" w:hAnsi="Times New Roman"/>
          <w:noProof/>
          <w:sz w:val="24"/>
          <w:szCs w:val="24"/>
        </w:rPr>
        <w:t>. (1991)</w:t>
      </w:r>
      <w:r w:rsidRPr="00D87374">
        <w:rPr>
          <w:rFonts w:ascii="Times New Roman" w:hAnsi="Times New Roman"/>
          <w:sz w:val="24"/>
          <w:szCs w:val="24"/>
          <w:shd w:val="clear" w:color="auto" w:fill="FFFFFF"/>
        </w:rPr>
        <w:t xml:space="preserve"> According to </w:t>
      </w:r>
      <w:r w:rsidRPr="00D87374">
        <w:rPr>
          <w:rFonts w:ascii="Times New Roman" w:hAnsi="Times New Roman"/>
          <w:sz w:val="24"/>
          <w:szCs w:val="24"/>
        </w:rPr>
        <w:t>Walkley and Black (1934</w:t>
      </w:r>
      <w:r w:rsidRPr="00D87374">
        <w:rPr>
          <w:rFonts w:ascii="Times New Roman" w:hAnsi="Times New Roman"/>
          <w:sz w:val="24"/>
          <w:szCs w:val="24"/>
          <w:shd w:val="clear" w:color="auto" w:fill="FFFFFF"/>
        </w:rPr>
        <w:t xml:space="preserve">, the soil's organic carbon concentration was 1.27 %, which is low. </w:t>
      </w:r>
      <w:r w:rsidRPr="00D87374">
        <w:rPr>
          <w:rFonts w:ascii="Times New Roman" w:hAnsi="Times New Roman"/>
          <w:sz w:val="24"/>
          <w:szCs w:val="24"/>
        </w:rPr>
        <w:t xml:space="preserve">The available P content of the experimental soil was 6.85 ppm, which is very low based on the rating of </w:t>
      </w:r>
      <w:r w:rsidRPr="00D87374">
        <w:rPr>
          <w:rFonts w:ascii="Times New Roman" w:hAnsi="Times New Roman"/>
          <w:noProof/>
          <w:sz w:val="24"/>
          <w:szCs w:val="24"/>
        </w:rPr>
        <w:t xml:space="preserve">London (Tekalign Tadese </w:t>
      </w:r>
      <w:r w:rsidR="001617EA" w:rsidRPr="001617EA">
        <w:rPr>
          <w:rFonts w:ascii="Times New Roman" w:hAnsi="Times New Roman"/>
          <w:i/>
          <w:noProof/>
          <w:sz w:val="24"/>
          <w:szCs w:val="24"/>
        </w:rPr>
        <w:t>et al</w:t>
      </w:r>
      <w:r w:rsidRPr="00D87374">
        <w:rPr>
          <w:rFonts w:ascii="Times New Roman" w:hAnsi="Times New Roman"/>
          <w:noProof/>
          <w:sz w:val="24"/>
          <w:szCs w:val="24"/>
        </w:rPr>
        <w:t>.., 1991)</w:t>
      </w:r>
      <w:r w:rsidRPr="00D87374">
        <w:rPr>
          <w:rFonts w:ascii="Times New Roman" w:hAnsi="Times New Roman"/>
          <w:sz w:val="24"/>
          <w:szCs w:val="24"/>
        </w:rPr>
        <w:t xml:space="preserve">. </w:t>
      </w:r>
      <w:r w:rsidRPr="00D87374">
        <w:rPr>
          <w:rFonts w:ascii="Times New Roman" w:hAnsi="Times New Roman"/>
          <w:noProof/>
          <w:sz w:val="24"/>
          <w:szCs w:val="24"/>
          <w:lang w:eastAsia="en-GB"/>
        </w:rPr>
        <w:t xml:space="preserve">Magnesium and Ca were low, while (cation exchange capacity) CEC was moderate (Table 1.1). </w:t>
      </w:r>
    </w:p>
    <w:p w14:paraId="65184FC1" w14:textId="6DD8CF2A" w:rsidR="00687447" w:rsidRDefault="00687447" w:rsidP="00252579">
      <w:pPr>
        <w:autoSpaceDE w:val="0"/>
        <w:autoSpaceDN w:val="0"/>
        <w:adjustRightInd w:val="0"/>
        <w:spacing w:line="360" w:lineRule="auto"/>
        <w:jc w:val="both"/>
        <w:rPr>
          <w:rFonts w:ascii="Times New Roman" w:hAnsi="Times New Roman"/>
          <w:sz w:val="24"/>
          <w:szCs w:val="24"/>
        </w:rPr>
      </w:pPr>
      <w:r w:rsidRPr="00D87374">
        <w:rPr>
          <w:rFonts w:ascii="Times New Roman" w:hAnsi="Times New Roman"/>
          <w:sz w:val="24"/>
          <w:szCs w:val="24"/>
        </w:rPr>
        <w:t xml:space="preserve">A composite </w:t>
      </w:r>
      <w:r w:rsidR="00140251">
        <w:rPr>
          <w:rFonts w:ascii="Times New Roman" w:hAnsi="Times New Roman"/>
          <w:sz w:val="24"/>
          <w:szCs w:val="24"/>
        </w:rPr>
        <w:t xml:space="preserve">cattle </w:t>
      </w:r>
      <w:r w:rsidRPr="00D87374">
        <w:rPr>
          <w:rFonts w:ascii="Times New Roman" w:hAnsi="Times New Roman"/>
          <w:sz w:val="24"/>
          <w:szCs w:val="24"/>
        </w:rPr>
        <w:t>manure sample was collected</w:t>
      </w:r>
      <w:r w:rsidR="00140251">
        <w:rPr>
          <w:rFonts w:ascii="Times New Roman" w:hAnsi="Times New Roman"/>
          <w:sz w:val="24"/>
          <w:szCs w:val="24"/>
        </w:rPr>
        <w:t xml:space="preserve"> and analyzed</w:t>
      </w:r>
      <w:r w:rsidRPr="00D87374">
        <w:rPr>
          <w:rFonts w:ascii="Times New Roman" w:hAnsi="Times New Roman"/>
          <w:sz w:val="24"/>
          <w:szCs w:val="24"/>
        </w:rPr>
        <w:t xml:space="preserve"> </w:t>
      </w:r>
      <w:r w:rsidR="00140251">
        <w:rPr>
          <w:rFonts w:ascii="Times New Roman" w:hAnsi="Times New Roman"/>
          <w:sz w:val="24"/>
          <w:szCs w:val="24"/>
        </w:rPr>
        <w:t xml:space="preserve">to determine soil </w:t>
      </w:r>
      <w:r w:rsidRPr="00D87374">
        <w:rPr>
          <w:rFonts w:ascii="Times New Roman" w:hAnsi="Times New Roman"/>
          <w:sz w:val="24"/>
          <w:szCs w:val="24"/>
        </w:rPr>
        <w:t>pH, total N, organic carbon, available P, exchangeable Ca and Mg. The pH, total N, OC, Available P, exchangeable Ca and Mg were determined by the procedures listed in soil sampling and analysis (Table 1.1).</w:t>
      </w:r>
    </w:p>
    <w:p w14:paraId="2CAB7646" w14:textId="77777777" w:rsidR="00765090" w:rsidRPr="00D87374" w:rsidRDefault="00765090" w:rsidP="00252579">
      <w:pPr>
        <w:autoSpaceDE w:val="0"/>
        <w:autoSpaceDN w:val="0"/>
        <w:adjustRightInd w:val="0"/>
        <w:spacing w:line="360" w:lineRule="auto"/>
        <w:jc w:val="both"/>
        <w:rPr>
          <w:rFonts w:ascii="Times New Roman" w:hAnsi="Times New Roman"/>
          <w:sz w:val="24"/>
          <w:szCs w:val="24"/>
        </w:rPr>
      </w:pPr>
    </w:p>
    <w:p w14:paraId="3B170AD7" w14:textId="77777777" w:rsidR="00356FC4" w:rsidRDefault="00356FC4" w:rsidP="00356FC4">
      <w:pPr>
        <w:pStyle w:val="Caption"/>
        <w:spacing w:line="360" w:lineRule="auto"/>
        <w:rPr>
          <w:b/>
          <w:i w:val="0"/>
          <w:noProof/>
          <w:color w:val="auto"/>
          <w:sz w:val="24"/>
          <w:szCs w:val="24"/>
        </w:rPr>
      </w:pPr>
      <w:r w:rsidRPr="00D87374">
        <w:rPr>
          <w:b/>
          <w:i w:val="0"/>
          <w:color w:val="auto"/>
          <w:sz w:val="24"/>
          <w:szCs w:val="24"/>
        </w:rPr>
        <w:lastRenderedPageBreak/>
        <w:t xml:space="preserve">Tabe 1. </w:t>
      </w:r>
      <w:r w:rsidRPr="00D87374">
        <w:rPr>
          <w:b/>
          <w:i w:val="0"/>
          <w:color w:val="auto"/>
          <w:sz w:val="24"/>
          <w:szCs w:val="24"/>
        </w:rPr>
        <w:fldChar w:fldCharType="begin"/>
      </w:r>
      <w:r w:rsidRPr="00D87374">
        <w:rPr>
          <w:b/>
          <w:i w:val="0"/>
          <w:color w:val="auto"/>
          <w:sz w:val="24"/>
          <w:szCs w:val="24"/>
        </w:rPr>
        <w:instrText xml:space="preserve"> SEQ Tabe_1. \* ARABIC </w:instrText>
      </w:r>
      <w:r w:rsidRPr="00D87374">
        <w:rPr>
          <w:b/>
          <w:i w:val="0"/>
          <w:color w:val="auto"/>
          <w:sz w:val="24"/>
          <w:szCs w:val="24"/>
        </w:rPr>
        <w:fldChar w:fldCharType="separate"/>
      </w:r>
      <w:r w:rsidRPr="00D87374">
        <w:rPr>
          <w:b/>
          <w:i w:val="0"/>
          <w:noProof/>
          <w:color w:val="auto"/>
          <w:sz w:val="24"/>
          <w:szCs w:val="24"/>
        </w:rPr>
        <w:t>1</w:t>
      </w:r>
      <w:r w:rsidRPr="00D87374">
        <w:rPr>
          <w:b/>
          <w:i w:val="0"/>
          <w:color w:val="auto"/>
          <w:sz w:val="24"/>
          <w:szCs w:val="24"/>
        </w:rPr>
        <w:fldChar w:fldCharType="end"/>
      </w:r>
      <w:r w:rsidRPr="00D87374">
        <w:rPr>
          <w:b/>
          <w:i w:val="0"/>
          <w:noProof/>
          <w:color w:val="auto"/>
          <w:sz w:val="24"/>
          <w:szCs w:val="24"/>
        </w:rPr>
        <w:t xml:space="preserve"> Some important physicochemical properties of the experimental soils before plowing and Composition of cattle manure used for the experiment</w:t>
      </w:r>
    </w:p>
    <w:tbl>
      <w:tblPr>
        <w:tblpPr w:leftFromText="180" w:rightFromText="180" w:vertAnchor="page" w:horzAnchor="margin" w:tblpY="2517"/>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816"/>
        <w:gridCol w:w="1442"/>
        <w:gridCol w:w="816"/>
        <w:gridCol w:w="1150"/>
        <w:gridCol w:w="2670"/>
      </w:tblGrid>
      <w:tr w:rsidR="00356FC4" w:rsidRPr="00D87374" w14:paraId="56B02786" w14:textId="77777777" w:rsidTr="00DF74CB">
        <w:trPr>
          <w:trHeight w:val="712"/>
        </w:trPr>
        <w:tc>
          <w:tcPr>
            <w:tcW w:w="0" w:type="auto"/>
            <w:vMerge w:val="restart"/>
            <w:tcBorders>
              <w:top w:val="single" w:sz="4" w:space="0" w:color="auto"/>
              <w:left w:val="nil"/>
              <w:bottom w:val="single" w:sz="4" w:space="0" w:color="auto"/>
              <w:right w:val="nil"/>
            </w:tcBorders>
            <w:vAlign w:val="center"/>
          </w:tcPr>
          <w:p w14:paraId="321EB2F8" w14:textId="77777777" w:rsidR="00356FC4" w:rsidRPr="00D87374" w:rsidRDefault="00356FC4" w:rsidP="00356FC4">
            <w:pPr>
              <w:spacing w:line="276" w:lineRule="auto"/>
              <w:jc w:val="both"/>
              <w:rPr>
                <w:rFonts w:ascii="Times New Roman" w:hAnsi="Times New Roman"/>
                <w:b/>
                <w:noProof/>
                <w:sz w:val="24"/>
                <w:szCs w:val="24"/>
              </w:rPr>
            </w:pPr>
          </w:p>
          <w:p w14:paraId="5EC4B08E" w14:textId="77777777" w:rsidR="00356FC4" w:rsidRPr="00D87374" w:rsidRDefault="00356FC4" w:rsidP="00356FC4">
            <w:pPr>
              <w:spacing w:line="276" w:lineRule="auto"/>
              <w:jc w:val="both"/>
              <w:rPr>
                <w:rFonts w:ascii="Times New Roman" w:hAnsi="Times New Roman"/>
                <w:b/>
                <w:noProof/>
                <w:sz w:val="24"/>
                <w:szCs w:val="24"/>
              </w:rPr>
            </w:pPr>
          </w:p>
          <w:p w14:paraId="3AB616F8" w14:textId="77777777" w:rsidR="00356FC4" w:rsidRPr="00D87374" w:rsidRDefault="00356FC4" w:rsidP="00356FC4">
            <w:pPr>
              <w:spacing w:line="276" w:lineRule="auto"/>
              <w:jc w:val="both"/>
              <w:rPr>
                <w:rFonts w:ascii="Times New Roman" w:hAnsi="Times New Roman"/>
                <w:b/>
                <w:noProof/>
                <w:sz w:val="24"/>
                <w:szCs w:val="24"/>
              </w:rPr>
            </w:pPr>
          </w:p>
          <w:p w14:paraId="769C0AB2" w14:textId="77777777" w:rsidR="00356FC4" w:rsidRPr="00D87374" w:rsidRDefault="00356FC4" w:rsidP="00356FC4">
            <w:pPr>
              <w:spacing w:line="276" w:lineRule="auto"/>
              <w:jc w:val="both"/>
              <w:rPr>
                <w:rFonts w:ascii="Times New Roman" w:hAnsi="Times New Roman"/>
                <w:b/>
                <w:noProof/>
                <w:sz w:val="24"/>
                <w:szCs w:val="24"/>
              </w:rPr>
            </w:pPr>
            <w:r w:rsidRPr="00D87374">
              <w:rPr>
                <w:rFonts w:ascii="Times New Roman" w:hAnsi="Times New Roman"/>
                <w:b/>
                <w:noProof/>
                <w:sz w:val="24"/>
                <w:szCs w:val="24"/>
              </w:rPr>
              <w:t>Soil and manure property</w:t>
            </w:r>
          </w:p>
        </w:tc>
        <w:tc>
          <w:tcPr>
            <w:tcW w:w="0" w:type="auto"/>
            <w:gridSpan w:val="2"/>
            <w:tcBorders>
              <w:top w:val="single" w:sz="4" w:space="0" w:color="auto"/>
              <w:left w:val="nil"/>
              <w:bottom w:val="single" w:sz="4" w:space="0" w:color="auto"/>
              <w:right w:val="nil"/>
            </w:tcBorders>
            <w:vAlign w:val="center"/>
          </w:tcPr>
          <w:p w14:paraId="5B53505D" w14:textId="77777777" w:rsidR="00356FC4" w:rsidRPr="00D87374" w:rsidRDefault="00356FC4" w:rsidP="00DF74CB">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Soil  analysis</w:t>
            </w:r>
          </w:p>
        </w:tc>
        <w:tc>
          <w:tcPr>
            <w:tcW w:w="0" w:type="auto"/>
            <w:gridSpan w:val="2"/>
            <w:tcBorders>
              <w:top w:val="single" w:sz="4" w:space="0" w:color="auto"/>
              <w:left w:val="nil"/>
              <w:bottom w:val="single" w:sz="4" w:space="0" w:color="auto"/>
              <w:right w:val="nil"/>
            </w:tcBorders>
            <w:vAlign w:val="center"/>
          </w:tcPr>
          <w:p w14:paraId="569C84DD" w14:textId="16FE5580" w:rsidR="00356FC4" w:rsidRPr="00D87374" w:rsidRDefault="00356FC4" w:rsidP="00DF74CB">
            <w:pPr>
              <w:spacing w:after="0" w:line="276" w:lineRule="auto"/>
              <w:rPr>
                <w:rFonts w:ascii="Times New Roman" w:hAnsi="Times New Roman"/>
                <w:b/>
                <w:noProof/>
                <w:sz w:val="24"/>
                <w:szCs w:val="24"/>
              </w:rPr>
            </w:pPr>
            <w:r w:rsidRPr="00D87374">
              <w:rPr>
                <w:rFonts w:ascii="Times New Roman" w:hAnsi="Times New Roman"/>
                <w:b/>
                <w:noProof/>
                <w:sz w:val="24"/>
                <w:szCs w:val="24"/>
              </w:rPr>
              <w:t>Cattle manure</w:t>
            </w:r>
          </w:p>
        </w:tc>
        <w:tc>
          <w:tcPr>
            <w:tcW w:w="0" w:type="auto"/>
            <w:tcBorders>
              <w:top w:val="single" w:sz="4" w:space="0" w:color="auto"/>
              <w:left w:val="nil"/>
              <w:bottom w:val="single" w:sz="4" w:space="0" w:color="auto"/>
              <w:right w:val="nil"/>
            </w:tcBorders>
            <w:vAlign w:val="center"/>
          </w:tcPr>
          <w:p w14:paraId="4DA1E3E2" w14:textId="77777777" w:rsidR="00356FC4" w:rsidRPr="00D87374" w:rsidRDefault="00356FC4" w:rsidP="00DF74CB">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Rating reference(s)</w:t>
            </w:r>
          </w:p>
        </w:tc>
      </w:tr>
      <w:tr w:rsidR="00356FC4" w:rsidRPr="00D87374" w14:paraId="5F5086C9" w14:textId="77777777" w:rsidTr="00356FC4">
        <w:trPr>
          <w:trHeight w:val="315"/>
        </w:trPr>
        <w:tc>
          <w:tcPr>
            <w:tcW w:w="0" w:type="auto"/>
            <w:vMerge/>
            <w:tcBorders>
              <w:top w:val="single" w:sz="4" w:space="0" w:color="auto"/>
              <w:left w:val="nil"/>
              <w:bottom w:val="single" w:sz="4" w:space="0" w:color="auto"/>
              <w:right w:val="nil"/>
            </w:tcBorders>
            <w:vAlign w:val="center"/>
          </w:tcPr>
          <w:p w14:paraId="3EE91207" w14:textId="77777777" w:rsidR="00356FC4" w:rsidRPr="00D87374" w:rsidRDefault="00356FC4" w:rsidP="00356FC4">
            <w:pPr>
              <w:spacing w:after="0" w:line="276" w:lineRule="auto"/>
              <w:jc w:val="both"/>
              <w:rPr>
                <w:rFonts w:ascii="Times New Roman" w:hAnsi="Times New Roman"/>
                <w:b/>
                <w:noProof/>
                <w:sz w:val="24"/>
                <w:szCs w:val="24"/>
              </w:rPr>
            </w:pPr>
          </w:p>
        </w:tc>
        <w:tc>
          <w:tcPr>
            <w:tcW w:w="0" w:type="auto"/>
            <w:tcBorders>
              <w:top w:val="single" w:sz="4" w:space="0" w:color="auto"/>
              <w:left w:val="nil"/>
              <w:bottom w:val="single" w:sz="4" w:space="0" w:color="auto"/>
              <w:right w:val="nil"/>
            </w:tcBorders>
            <w:vAlign w:val="center"/>
          </w:tcPr>
          <w:p w14:paraId="0E6561ED" w14:textId="77777777" w:rsidR="00356FC4" w:rsidRPr="00D87374" w:rsidRDefault="00356FC4" w:rsidP="00356FC4">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Value</w:t>
            </w:r>
          </w:p>
        </w:tc>
        <w:tc>
          <w:tcPr>
            <w:tcW w:w="0" w:type="auto"/>
            <w:tcBorders>
              <w:top w:val="single" w:sz="4" w:space="0" w:color="auto"/>
              <w:left w:val="nil"/>
              <w:bottom w:val="single" w:sz="4" w:space="0" w:color="auto"/>
              <w:right w:val="nil"/>
            </w:tcBorders>
            <w:vAlign w:val="center"/>
          </w:tcPr>
          <w:p w14:paraId="626A6A3B" w14:textId="77777777" w:rsidR="00356FC4" w:rsidRPr="00D87374" w:rsidRDefault="00356FC4" w:rsidP="00356FC4">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Rating</w:t>
            </w:r>
          </w:p>
        </w:tc>
        <w:tc>
          <w:tcPr>
            <w:tcW w:w="0" w:type="auto"/>
            <w:tcBorders>
              <w:top w:val="single" w:sz="4" w:space="0" w:color="auto"/>
              <w:left w:val="nil"/>
              <w:bottom w:val="single" w:sz="4" w:space="0" w:color="auto"/>
              <w:right w:val="nil"/>
            </w:tcBorders>
            <w:vAlign w:val="center"/>
          </w:tcPr>
          <w:p w14:paraId="277A4EEC" w14:textId="77777777" w:rsidR="00356FC4" w:rsidRPr="00D87374" w:rsidRDefault="00356FC4" w:rsidP="00356FC4">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Value</w:t>
            </w:r>
          </w:p>
        </w:tc>
        <w:tc>
          <w:tcPr>
            <w:tcW w:w="0" w:type="auto"/>
            <w:tcBorders>
              <w:top w:val="single" w:sz="4" w:space="0" w:color="auto"/>
              <w:left w:val="nil"/>
              <w:bottom w:val="single" w:sz="4" w:space="0" w:color="auto"/>
              <w:right w:val="nil"/>
            </w:tcBorders>
            <w:vAlign w:val="center"/>
          </w:tcPr>
          <w:p w14:paraId="1A328662" w14:textId="77777777" w:rsidR="00356FC4" w:rsidRPr="00D87374" w:rsidRDefault="00356FC4" w:rsidP="00356FC4">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Rating</w:t>
            </w:r>
          </w:p>
        </w:tc>
        <w:tc>
          <w:tcPr>
            <w:tcW w:w="0" w:type="auto"/>
            <w:tcBorders>
              <w:top w:val="single" w:sz="4" w:space="0" w:color="auto"/>
              <w:left w:val="nil"/>
              <w:bottom w:val="single" w:sz="4" w:space="0" w:color="auto"/>
              <w:right w:val="nil"/>
            </w:tcBorders>
            <w:vAlign w:val="center"/>
          </w:tcPr>
          <w:p w14:paraId="1F5A1E7E" w14:textId="77777777" w:rsidR="00356FC4" w:rsidRPr="00D87374" w:rsidRDefault="00356FC4" w:rsidP="00356FC4">
            <w:pPr>
              <w:spacing w:after="0" w:line="276" w:lineRule="auto"/>
              <w:jc w:val="both"/>
              <w:rPr>
                <w:rFonts w:ascii="Times New Roman" w:hAnsi="Times New Roman"/>
                <w:b/>
                <w:noProof/>
                <w:sz w:val="24"/>
                <w:szCs w:val="24"/>
              </w:rPr>
            </w:pPr>
          </w:p>
        </w:tc>
      </w:tr>
      <w:tr w:rsidR="00356FC4" w:rsidRPr="00D87374" w14:paraId="09010FD1" w14:textId="77777777" w:rsidTr="00356FC4">
        <w:tc>
          <w:tcPr>
            <w:tcW w:w="0" w:type="auto"/>
            <w:tcBorders>
              <w:top w:val="single" w:sz="4" w:space="0" w:color="auto"/>
              <w:left w:val="nil"/>
              <w:bottom w:val="nil"/>
              <w:right w:val="nil"/>
            </w:tcBorders>
          </w:tcPr>
          <w:p w14:paraId="2F4FC402" w14:textId="77777777" w:rsidR="00356FC4" w:rsidRPr="00D87374" w:rsidRDefault="00356FC4" w:rsidP="00356FC4">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Particle distribution</w:t>
            </w:r>
          </w:p>
        </w:tc>
        <w:tc>
          <w:tcPr>
            <w:tcW w:w="0" w:type="auto"/>
            <w:tcBorders>
              <w:top w:val="single" w:sz="4" w:space="0" w:color="auto"/>
              <w:left w:val="nil"/>
              <w:bottom w:val="nil"/>
              <w:right w:val="nil"/>
            </w:tcBorders>
          </w:tcPr>
          <w:p w14:paraId="221F454A"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p>
        </w:tc>
        <w:tc>
          <w:tcPr>
            <w:tcW w:w="0" w:type="auto"/>
            <w:tcBorders>
              <w:top w:val="single" w:sz="4" w:space="0" w:color="auto"/>
              <w:left w:val="nil"/>
              <w:bottom w:val="nil"/>
              <w:right w:val="nil"/>
            </w:tcBorders>
          </w:tcPr>
          <w:p w14:paraId="24B1E314"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single" w:sz="4" w:space="0" w:color="auto"/>
              <w:left w:val="nil"/>
              <w:bottom w:val="nil"/>
              <w:right w:val="nil"/>
            </w:tcBorders>
          </w:tcPr>
          <w:p w14:paraId="57613CC6"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single" w:sz="4" w:space="0" w:color="auto"/>
              <w:left w:val="nil"/>
              <w:bottom w:val="nil"/>
              <w:right w:val="nil"/>
            </w:tcBorders>
          </w:tcPr>
          <w:p w14:paraId="48654ED9"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single" w:sz="4" w:space="0" w:color="auto"/>
              <w:left w:val="nil"/>
              <w:bottom w:val="nil"/>
              <w:right w:val="nil"/>
            </w:tcBorders>
          </w:tcPr>
          <w:p w14:paraId="718EA947" w14:textId="77777777" w:rsidR="00356FC4" w:rsidRPr="00D87374" w:rsidRDefault="00356FC4" w:rsidP="00356FC4">
            <w:pPr>
              <w:spacing w:after="0" w:line="276" w:lineRule="auto"/>
              <w:jc w:val="both"/>
              <w:rPr>
                <w:rFonts w:ascii="Times New Roman" w:hAnsi="Times New Roman"/>
                <w:noProof/>
                <w:sz w:val="24"/>
                <w:szCs w:val="24"/>
              </w:rPr>
            </w:pPr>
          </w:p>
        </w:tc>
      </w:tr>
      <w:tr w:rsidR="00356FC4" w:rsidRPr="00D87374" w14:paraId="6DDF1353" w14:textId="77777777" w:rsidTr="00356FC4">
        <w:tc>
          <w:tcPr>
            <w:tcW w:w="0" w:type="auto"/>
            <w:tcBorders>
              <w:top w:val="nil"/>
              <w:left w:val="nil"/>
              <w:bottom w:val="nil"/>
              <w:right w:val="nil"/>
            </w:tcBorders>
          </w:tcPr>
          <w:p w14:paraId="08C8848B"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Sand (%)</w:t>
            </w:r>
          </w:p>
        </w:tc>
        <w:tc>
          <w:tcPr>
            <w:tcW w:w="0" w:type="auto"/>
            <w:tcBorders>
              <w:top w:val="nil"/>
              <w:left w:val="nil"/>
              <w:bottom w:val="nil"/>
              <w:right w:val="nil"/>
            </w:tcBorders>
          </w:tcPr>
          <w:p w14:paraId="0F918424"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32</w:t>
            </w:r>
          </w:p>
        </w:tc>
        <w:tc>
          <w:tcPr>
            <w:tcW w:w="0" w:type="auto"/>
            <w:tcBorders>
              <w:top w:val="nil"/>
              <w:left w:val="nil"/>
              <w:bottom w:val="nil"/>
              <w:right w:val="nil"/>
            </w:tcBorders>
          </w:tcPr>
          <w:p w14:paraId="5C872308"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4757CE76"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0E985591"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05176735" w14:textId="77777777" w:rsidR="00356FC4" w:rsidRPr="00D87374" w:rsidRDefault="00356FC4" w:rsidP="00356FC4">
            <w:pPr>
              <w:spacing w:after="0" w:line="276" w:lineRule="auto"/>
              <w:jc w:val="both"/>
              <w:rPr>
                <w:rFonts w:ascii="Times New Roman" w:hAnsi="Times New Roman"/>
                <w:noProof/>
                <w:sz w:val="24"/>
                <w:szCs w:val="24"/>
              </w:rPr>
            </w:pPr>
          </w:p>
        </w:tc>
      </w:tr>
      <w:tr w:rsidR="00356FC4" w:rsidRPr="00D87374" w14:paraId="1687990F" w14:textId="77777777" w:rsidTr="00356FC4">
        <w:tc>
          <w:tcPr>
            <w:tcW w:w="0" w:type="auto"/>
            <w:tcBorders>
              <w:top w:val="nil"/>
              <w:left w:val="nil"/>
              <w:bottom w:val="nil"/>
              <w:right w:val="nil"/>
            </w:tcBorders>
          </w:tcPr>
          <w:p w14:paraId="21F54466"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Silt (%)</w:t>
            </w:r>
          </w:p>
        </w:tc>
        <w:tc>
          <w:tcPr>
            <w:tcW w:w="0" w:type="auto"/>
            <w:tcBorders>
              <w:top w:val="nil"/>
              <w:left w:val="nil"/>
              <w:bottom w:val="nil"/>
              <w:right w:val="nil"/>
            </w:tcBorders>
          </w:tcPr>
          <w:p w14:paraId="594DD073"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25</w:t>
            </w:r>
          </w:p>
        </w:tc>
        <w:tc>
          <w:tcPr>
            <w:tcW w:w="0" w:type="auto"/>
            <w:tcBorders>
              <w:top w:val="nil"/>
              <w:left w:val="nil"/>
              <w:bottom w:val="nil"/>
              <w:right w:val="nil"/>
            </w:tcBorders>
          </w:tcPr>
          <w:p w14:paraId="1942ABFD"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2DCCC514"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23B164A3"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676E88EB" w14:textId="77777777" w:rsidR="00356FC4" w:rsidRPr="00D87374" w:rsidRDefault="00356FC4" w:rsidP="00356FC4">
            <w:pPr>
              <w:spacing w:after="0" w:line="276" w:lineRule="auto"/>
              <w:jc w:val="both"/>
              <w:rPr>
                <w:rFonts w:ascii="Times New Roman" w:hAnsi="Times New Roman"/>
                <w:noProof/>
                <w:sz w:val="24"/>
                <w:szCs w:val="24"/>
              </w:rPr>
            </w:pPr>
          </w:p>
        </w:tc>
      </w:tr>
      <w:tr w:rsidR="00356FC4" w:rsidRPr="00D87374" w14:paraId="5F7ADD28" w14:textId="77777777" w:rsidTr="00356FC4">
        <w:tc>
          <w:tcPr>
            <w:tcW w:w="0" w:type="auto"/>
            <w:tcBorders>
              <w:top w:val="nil"/>
              <w:left w:val="nil"/>
              <w:bottom w:val="nil"/>
              <w:right w:val="nil"/>
            </w:tcBorders>
          </w:tcPr>
          <w:p w14:paraId="6B078753"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Clay (%)</w:t>
            </w:r>
          </w:p>
        </w:tc>
        <w:tc>
          <w:tcPr>
            <w:tcW w:w="0" w:type="auto"/>
            <w:tcBorders>
              <w:top w:val="nil"/>
              <w:left w:val="nil"/>
              <w:bottom w:val="nil"/>
              <w:right w:val="nil"/>
            </w:tcBorders>
          </w:tcPr>
          <w:p w14:paraId="1ADF61CF"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43</w:t>
            </w:r>
          </w:p>
        </w:tc>
        <w:tc>
          <w:tcPr>
            <w:tcW w:w="0" w:type="auto"/>
            <w:tcBorders>
              <w:top w:val="nil"/>
              <w:left w:val="nil"/>
              <w:bottom w:val="nil"/>
              <w:right w:val="nil"/>
            </w:tcBorders>
          </w:tcPr>
          <w:p w14:paraId="06B7EFD6"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5978899B"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0043E73D"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480AC02A" w14:textId="77777777" w:rsidR="00356FC4" w:rsidRPr="00D87374" w:rsidRDefault="00356FC4" w:rsidP="00356FC4">
            <w:pPr>
              <w:spacing w:after="0" w:line="276" w:lineRule="auto"/>
              <w:jc w:val="both"/>
              <w:rPr>
                <w:rFonts w:ascii="Times New Roman" w:hAnsi="Times New Roman"/>
                <w:noProof/>
                <w:sz w:val="24"/>
                <w:szCs w:val="24"/>
              </w:rPr>
            </w:pPr>
          </w:p>
        </w:tc>
      </w:tr>
      <w:tr w:rsidR="00356FC4" w:rsidRPr="00D87374" w14:paraId="644A3343" w14:textId="77777777" w:rsidTr="00356FC4">
        <w:tc>
          <w:tcPr>
            <w:tcW w:w="0" w:type="auto"/>
            <w:tcBorders>
              <w:top w:val="nil"/>
              <w:left w:val="nil"/>
              <w:bottom w:val="nil"/>
              <w:right w:val="nil"/>
            </w:tcBorders>
          </w:tcPr>
          <w:p w14:paraId="07831DDA"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Soil texture class</w:t>
            </w:r>
          </w:p>
        </w:tc>
        <w:tc>
          <w:tcPr>
            <w:tcW w:w="0" w:type="auto"/>
            <w:tcBorders>
              <w:top w:val="nil"/>
              <w:left w:val="nil"/>
              <w:bottom w:val="nil"/>
              <w:right w:val="nil"/>
            </w:tcBorders>
          </w:tcPr>
          <w:p w14:paraId="4C1CF143" w14:textId="77777777" w:rsidR="00356FC4" w:rsidRPr="00D87374" w:rsidRDefault="00356FC4" w:rsidP="00356FC4">
            <w:pPr>
              <w:tabs>
                <w:tab w:val="left" w:pos="630"/>
                <w:tab w:val="left" w:pos="1890"/>
              </w:tabs>
              <w:spacing w:after="0" w:line="276" w:lineRule="auto"/>
              <w:jc w:val="both"/>
              <w:rPr>
                <w:rFonts w:ascii="Times New Roman" w:hAnsi="Times New Roman"/>
                <w:noProof/>
                <w:sz w:val="24"/>
                <w:szCs w:val="24"/>
              </w:rPr>
            </w:pPr>
            <w:r w:rsidRPr="00D87374">
              <w:rPr>
                <w:rFonts w:ascii="Times New Roman" w:hAnsi="Times New Roman"/>
                <w:noProof/>
                <w:sz w:val="24"/>
                <w:szCs w:val="24"/>
              </w:rPr>
              <w:t>Clay</w:t>
            </w:r>
          </w:p>
        </w:tc>
        <w:tc>
          <w:tcPr>
            <w:tcW w:w="0" w:type="auto"/>
            <w:tcBorders>
              <w:top w:val="nil"/>
              <w:left w:val="nil"/>
              <w:bottom w:val="nil"/>
              <w:right w:val="nil"/>
            </w:tcBorders>
          </w:tcPr>
          <w:p w14:paraId="0D60729B"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481960ED"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10A83BEB" w14:textId="77777777" w:rsidR="00356FC4" w:rsidRPr="00D87374" w:rsidRDefault="00356FC4" w:rsidP="00356FC4">
            <w:pPr>
              <w:spacing w:after="0" w:line="276" w:lineRule="auto"/>
              <w:jc w:val="both"/>
              <w:rPr>
                <w:rFonts w:ascii="Times New Roman" w:hAnsi="Times New Roman"/>
                <w:noProof/>
                <w:sz w:val="24"/>
                <w:szCs w:val="24"/>
              </w:rPr>
            </w:pPr>
          </w:p>
        </w:tc>
        <w:tc>
          <w:tcPr>
            <w:tcW w:w="0" w:type="auto"/>
            <w:tcBorders>
              <w:top w:val="nil"/>
              <w:left w:val="nil"/>
              <w:bottom w:val="nil"/>
              <w:right w:val="nil"/>
            </w:tcBorders>
          </w:tcPr>
          <w:p w14:paraId="210F555A" w14:textId="77777777" w:rsidR="00356FC4" w:rsidRPr="00D87374" w:rsidRDefault="00356FC4" w:rsidP="00356FC4">
            <w:pPr>
              <w:spacing w:after="0" w:line="276" w:lineRule="auto"/>
              <w:jc w:val="both"/>
              <w:rPr>
                <w:rFonts w:ascii="Times New Roman" w:hAnsi="Times New Roman"/>
                <w:noProof/>
                <w:sz w:val="24"/>
                <w:szCs w:val="24"/>
              </w:rPr>
            </w:pPr>
          </w:p>
        </w:tc>
      </w:tr>
      <w:tr w:rsidR="00356FC4" w:rsidRPr="00D87374" w14:paraId="7D78D23A" w14:textId="77777777" w:rsidTr="00356FC4">
        <w:tc>
          <w:tcPr>
            <w:tcW w:w="0" w:type="auto"/>
            <w:tcBorders>
              <w:top w:val="nil"/>
              <w:left w:val="nil"/>
              <w:bottom w:val="nil"/>
              <w:right w:val="nil"/>
            </w:tcBorders>
          </w:tcPr>
          <w:p w14:paraId="0D9D7BD1"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pH (H</w:t>
            </w:r>
            <w:r w:rsidRPr="00D87374">
              <w:rPr>
                <w:rFonts w:ascii="Times New Roman" w:hAnsi="Times New Roman"/>
                <w:noProof/>
                <w:sz w:val="24"/>
                <w:szCs w:val="24"/>
                <w:vertAlign w:val="subscript"/>
              </w:rPr>
              <w:t>2</w:t>
            </w:r>
            <w:r w:rsidRPr="00D87374">
              <w:rPr>
                <w:rFonts w:ascii="Times New Roman" w:hAnsi="Times New Roman"/>
                <w:noProof/>
                <w:sz w:val="24"/>
                <w:szCs w:val="24"/>
              </w:rPr>
              <w:t>O)</w:t>
            </w:r>
          </w:p>
        </w:tc>
        <w:tc>
          <w:tcPr>
            <w:tcW w:w="0" w:type="auto"/>
            <w:tcBorders>
              <w:top w:val="nil"/>
              <w:left w:val="nil"/>
              <w:bottom w:val="nil"/>
              <w:right w:val="nil"/>
            </w:tcBorders>
          </w:tcPr>
          <w:p w14:paraId="6DA3B8AC"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5.1</w:t>
            </w:r>
          </w:p>
        </w:tc>
        <w:tc>
          <w:tcPr>
            <w:tcW w:w="0" w:type="auto"/>
            <w:tcBorders>
              <w:top w:val="nil"/>
              <w:left w:val="nil"/>
              <w:bottom w:val="nil"/>
              <w:right w:val="nil"/>
            </w:tcBorders>
          </w:tcPr>
          <w:p w14:paraId="3CF07DB8"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 xml:space="preserve">Strong acidic  </w:t>
            </w:r>
          </w:p>
        </w:tc>
        <w:tc>
          <w:tcPr>
            <w:tcW w:w="0" w:type="auto"/>
            <w:tcBorders>
              <w:top w:val="nil"/>
              <w:left w:val="nil"/>
              <w:bottom w:val="nil"/>
              <w:right w:val="nil"/>
            </w:tcBorders>
          </w:tcPr>
          <w:p w14:paraId="7113D096"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6.87</w:t>
            </w:r>
          </w:p>
        </w:tc>
        <w:tc>
          <w:tcPr>
            <w:tcW w:w="0" w:type="auto"/>
            <w:tcBorders>
              <w:top w:val="nil"/>
              <w:left w:val="nil"/>
              <w:bottom w:val="nil"/>
              <w:right w:val="nil"/>
            </w:tcBorders>
          </w:tcPr>
          <w:p w14:paraId="2035F50B" w14:textId="77777777" w:rsidR="00356FC4" w:rsidRPr="00D87374" w:rsidRDefault="00356FC4" w:rsidP="00356FC4">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Neutral</w:t>
            </w:r>
          </w:p>
        </w:tc>
        <w:tc>
          <w:tcPr>
            <w:tcW w:w="0" w:type="auto"/>
            <w:tcBorders>
              <w:top w:val="nil"/>
              <w:left w:val="nil"/>
              <w:bottom w:val="nil"/>
              <w:right w:val="nil"/>
            </w:tcBorders>
          </w:tcPr>
          <w:p w14:paraId="510665B6"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Hazelton &amp; Murphy (2007)</w:t>
            </w:r>
          </w:p>
        </w:tc>
      </w:tr>
      <w:tr w:rsidR="00356FC4" w:rsidRPr="00D87374" w14:paraId="6945AB1A" w14:textId="77777777" w:rsidTr="00356FC4">
        <w:tc>
          <w:tcPr>
            <w:tcW w:w="0" w:type="auto"/>
            <w:tcBorders>
              <w:top w:val="nil"/>
              <w:left w:val="nil"/>
              <w:bottom w:val="nil"/>
              <w:right w:val="nil"/>
            </w:tcBorders>
          </w:tcPr>
          <w:p w14:paraId="1F25F67B"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Total N (%)</w:t>
            </w:r>
          </w:p>
        </w:tc>
        <w:tc>
          <w:tcPr>
            <w:tcW w:w="0" w:type="auto"/>
            <w:tcBorders>
              <w:top w:val="nil"/>
              <w:left w:val="nil"/>
              <w:bottom w:val="nil"/>
              <w:right w:val="nil"/>
            </w:tcBorders>
          </w:tcPr>
          <w:p w14:paraId="0E6D8675"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0.09</w:t>
            </w:r>
          </w:p>
        </w:tc>
        <w:tc>
          <w:tcPr>
            <w:tcW w:w="0" w:type="auto"/>
            <w:tcBorders>
              <w:top w:val="nil"/>
              <w:left w:val="nil"/>
              <w:bottom w:val="nil"/>
              <w:right w:val="nil"/>
            </w:tcBorders>
          </w:tcPr>
          <w:p w14:paraId="1ACBEBB5"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Low</w:t>
            </w:r>
          </w:p>
        </w:tc>
        <w:tc>
          <w:tcPr>
            <w:tcW w:w="0" w:type="auto"/>
            <w:tcBorders>
              <w:top w:val="nil"/>
              <w:left w:val="nil"/>
              <w:bottom w:val="nil"/>
              <w:right w:val="nil"/>
            </w:tcBorders>
          </w:tcPr>
          <w:p w14:paraId="1C1E30E2"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1.52</w:t>
            </w:r>
          </w:p>
        </w:tc>
        <w:tc>
          <w:tcPr>
            <w:tcW w:w="0" w:type="auto"/>
            <w:tcBorders>
              <w:top w:val="nil"/>
              <w:left w:val="nil"/>
              <w:bottom w:val="nil"/>
              <w:right w:val="nil"/>
            </w:tcBorders>
          </w:tcPr>
          <w:p w14:paraId="4D46156F"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High</w:t>
            </w:r>
          </w:p>
        </w:tc>
        <w:tc>
          <w:tcPr>
            <w:tcW w:w="0" w:type="auto"/>
            <w:tcBorders>
              <w:top w:val="nil"/>
              <w:left w:val="nil"/>
              <w:bottom w:val="nil"/>
              <w:right w:val="nil"/>
            </w:tcBorders>
          </w:tcPr>
          <w:p w14:paraId="14B11A2B" w14:textId="77777777" w:rsidR="00356FC4" w:rsidRPr="00D87374" w:rsidRDefault="00356FC4" w:rsidP="00356FC4">
            <w:pPr>
              <w:spacing w:line="276" w:lineRule="auto"/>
              <w:jc w:val="both"/>
              <w:rPr>
                <w:rFonts w:ascii="Times New Roman" w:hAnsi="Times New Roman"/>
                <w:noProof/>
                <w:sz w:val="24"/>
                <w:szCs w:val="24"/>
              </w:rPr>
            </w:pPr>
            <w:r w:rsidRPr="00D87374">
              <w:rPr>
                <w:rFonts w:ascii="Times New Roman" w:hAnsi="Times New Roman"/>
                <w:noProof/>
                <w:sz w:val="24"/>
                <w:szCs w:val="24"/>
              </w:rPr>
              <w:t xml:space="preserve">Havlin </w:t>
            </w:r>
            <w:r w:rsidRPr="001617EA">
              <w:rPr>
                <w:rFonts w:ascii="Times New Roman" w:hAnsi="Times New Roman"/>
                <w:i/>
                <w:noProof/>
                <w:sz w:val="24"/>
                <w:szCs w:val="24"/>
              </w:rPr>
              <w:t>et al</w:t>
            </w:r>
            <w:r w:rsidRPr="00D87374">
              <w:rPr>
                <w:rFonts w:ascii="Times New Roman" w:hAnsi="Times New Roman"/>
                <w:noProof/>
                <w:sz w:val="24"/>
                <w:szCs w:val="24"/>
              </w:rPr>
              <w:t>. (1999)</w:t>
            </w:r>
          </w:p>
        </w:tc>
      </w:tr>
      <w:tr w:rsidR="00356FC4" w:rsidRPr="00D87374" w14:paraId="4D1FA3ED" w14:textId="77777777" w:rsidTr="00356FC4">
        <w:tc>
          <w:tcPr>
            <w:tcW w:w="0" w:type="auto"/>
            <w:tcBorders>
              <w:top w:val="nil"/>
              <w:left w:val="nil"/>
              <w:bottom w:val="nil"/>
              <w:right w:val="nil"/>
            </w:tcBorders>
          </w:tcPr>
          <w:p w14:paraId="30C1E93A"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Organic C (%)</w:t>
            </w:r>
          </w:p>
        </w:tc>
        <w:tc>
          <w:tcPr>
            <w:tcW w:w="0" w:type="auto"/>
            <w:tcBorders>
              <w:top w:val="nil"/>
              <w:left w:val="nil"/>
              <w:bottom w:val="nil"/>
              <w:right w:val="nil"/>
            </w:tcBorders>
          </w:tcPr>
          <w:p w14:paraId="1A1D1550"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1.27</w:t>
            </w:r>
          </w:p>
        </w:tc>
        <w:tc>
          <w:tcPr>
            <w:tcW w:w="0" w:type="auto"/>
            <w:tcBorders>
              <w:top w:val="nil"/>
              <w:left w:val="nil"/>
              <w:bottom w:val="nil"/>
              <w:right w:val="nil"/>
            </w:tcBorders>
          </w:tcPr>
          <w:p w14:paraId="68C75D3A"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Low</w:t>
            </w:r>
          </w:p>
        </w:tc>
        <w:tc>
          <w:tcPr>
            <w:tcW w:w="0" w:type="auto"/>
            <w:tcBorders>
              <w:top w:val="nil"/>
              <w:left w:val="nil"/>
              <w:bottom w:val="nil"/>
              <w:right w:val="nil"/>
            </w:tcBorders>
          </w:tcPr>
          <w:p w14:paraId="435058A1"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15</w:t>
            </w:r>
          </w:p>
        </w:tc>
        <w:tc>
          <w:tcPr>
            <w:tcW w:w="0" w:type="auto"/>
            <w:tcBorders>
              <w:top w:val="nil"/>
              <w:left w:val="nil"/>
              <w:bottom w:val="nil"/>
              <w:right w:val="nil"/>
            </w:tcBorders>
          </w:tcPr>
          <w:p w14:paraId="7C64FB2A"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Very high</w:t>
            </w:r>
          </w:p>
        </w:tc>
        <w:tc>
          <w:tcPr>
            <w:tcW w:w="0" w:type="auto"/>
            <w:tcBorders>
              <w:top w:val="nil"/>
              <w:left w:val="nil"/>
              <w:bottom w:val="nil"/>
              <w:right w:val="nil"/>
            </w:tcBorders>
          </w:tcPr>
          <w:p w14:paraId="490482ED" w14:textId="77777777" w:rsidR="00356FC4" w:rsidRPr="00D87374" w:rsidRDefault="00356FC4" w:rsidP="00356FC4">
            <w:pPr>
              <w:autoSpaceDE w:val="0"/>
              <w:autoSpaceDN w:val="0"/>
              <w:adjustRightInd w:val="0"/>
              <w:spacing w:after="0" w:line="276" w:lineRule="auto"/>
              <w:jc w:val="both"/>
              <w:rPr>
                <w:rFonts w:ascii="Times New Roman" w:hAnsi="Times New Roman"/>
                <w:iCs/>
                <w:noProof/>
                <w:sz w:val="24"/>
                <w:szCs w:val="24"/>
              </w:rPr>
            </w:pPr>
            <w:r w:rsidRPr="00D87374">
              <w:rPr>
                <w:rFonts w:ascii="Times New Roman" w:hAnsi="Times New Roman"/>
                <w:iCs/>
                <w:noProof/>
                <w:sz w:val="24"/>
                <w:szCs w:val="24"/>
              </w:rPr>
              <w:t>Charman &amp; Roper (2007)</w:t>
            </w:r>
          </w:p>
        </w:tc>
      </w:tr>
      <w:tr w:rsidR="00356FC4" w:rsidRPr="00D87374" w14:paraId="3F36C7DD" w14:textId="77777777" w:rsidTr="00356FC4">
        <w:tc>
          <w:tcPr>
            <w:tcW w:w="0" w:type="auto"/>
            <w:tcBorders>
              <w:top w:val="nil"/>
              <w:left w:val="nil"/>
              <w:bottom w:val="nil"/>
              <w:right w:val="nil"/>
            </w:tcBorders>
          </w:tcPr>
          <w:p w14:paraId="51E08F2B"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Avail. P (ppm)</w:t>
            </w:r>
          </w:p>
        </w:tc>
        <w:tc>
          <w:tcPr>
            <w:tcW w:w="0" w:type="auto"/>
            <w:tcBorders>
              <w:top w:val="nil"/>
              <w:left w:val="nil"/>
              <w:bottom w:val="nil"/>
              <w:right w:val="nil"/>
            </w:tcBorders>
          </w:tcPr>
          <w:p w14:paraId="2EE136D2"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6.85</w:t>
            </w:r>
          </w:p>
        </w:tc>
        <w:tc>
          <w:tcPr>
            <w:tcW w:w="0" w:type="auto"/>
            <w:tcBorders>
              <w:top w:val="nil"/>
              <w:left w:val="nil"/>
              <w:bottom w:val="nil"/>
              <w:right w:val="nil"/>
            </w:tcBorders>
          </w:tcPr>
          <w:p w14:paraId="1100D3BC"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Very low</w:t>
            </w:r>
          </w:p>
        </w:tc>
        <w:tc>
          <w:tcPr>
            <w:tcW w:w="0" w:type="auto"/>
            <w:tcBorders>
              <w:top w:val="nil"/>
              <w:left w:val="nil"/>
              <w:bottom w:val="nil"/>
              <w:right w:val="nil"/>
            </w:tcBorders>
          </w:tcPr>
          <w:p w14:paraId="67C784AC"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25</w:t>
            </w:r>
          </w:p>
        </w:tc>
        <w:tc>
          <w:tcPr>
            <w:tcW w:w="0" w:type="auto"/>
            <w:tcBorders>
              <w:top w:val="nil"/>
              <w:left w:val="nil"/>
              <w:bottom w:val="nil"/>
              <w:right w:val="nil"/>
            </w:tcBorders>
          </w:tcPr>
          <w:p w14:paraId="6C39AF38" w14:textId="77777777" w:rsidR="00356FC4" w:rsidRPr="00D87374" w:rsidRDefault="00356FC4" w:rsidP="00356FC4">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High</w:t>
            </w:r>
          </w:p>
        </w:tc>
        <w:tc>
          <w:tcPr>
            <w:tcW w:w="0" w:type="auto"/>
            <w:tcBorders>
              <w:top w:val="nil"/>
              <w:left w:val="nil"/>
              <w:bottom w:val="nil"/>
              <w:right w:val="nil"/>
            </w:tcBorders>
          </w:tcPr>
          <w:p w14:paraId="7C03F765"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Tekalign Tadese (1991)</w:t>
            </w:r>
          </w:p>
        </w:tc>
      </w:tr>
      <w:tr w:rsidR="00356FC4" w:rsidRPr="00D87374" w14:paraId="5E7E34F4" w14:textId="77777777" w:rsidTr="00356FC4">
        <w:tc>
          <w:tcPr>
            <w:tcW w:w="0" w:type="auto"/>
            <w:tcBorders>
              <w:top w:val="nil"/>
              <w:left w:val="nil"/>
              <w:bottom w:val="nil"/>
              <w:right w:val="nil"/>
            </w:tcBorders>
          </w:tcPr>
          <w:p w14:paraId="339E51F6"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Exch. Mg (Meq/100g)</w:t>
            </w:r>
          </w:p>
        </w:tc>
        <w:tc>
          <w:tcPr>
            <w:tcW w:w="0" w:type="auto"/>
            <w:tcBorders>
              <w:top w:val="nil"/>
              <w:left w:val="nil"/>
              <w:bottom w:val="nil"/>
              <w:right w:val="nil"/>
            </w:tcBorders>
          </w:tcPr>
          <w:p w14:paraId="5BBB1AB0"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0.84</w:t>
            </w:r>
          </w:p>
        </w:tc>
        <w:tc>
          <w:tcPr>
            <w:tcW w:w="0" w:type="auto"/>
            <w:tcBorders>
              <w:top w:val="nil"/>
              <w:left w:val="nil"/>
              <w:bottom w:val="nil"/>
              <w:right w:val="nil"/>
            </w:tcBorders>
          </w:tcPr>
          <w:p w14:paraId="33FBC75A"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Low</w:t>
            </w:r>
          </w:p>
        </w:tc>
        <w:tc>
          <w:tcPr>
            <w:tcW w:w="0" w:type="auto"/>
            <w:tcBorders>
              <w:top w:val="nil"/>
              <w:left w:val="nil"/>
              <w:bottom w:val="nil"/>
              <w:right w:val="nil"/>
            </w:tcBorders>
          </w:tcPr>
          <w:p w14:paraId="5D1B935F"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20</w:t>
            </w:r>
          </w:p>
        </w:tc>
        <w:tc>
          <w:tcPr>
            <w:tcW w:w="0" w:type="auto"/>
            <w:tcBorders>
              <w:top w:val="nil"/>
              <w:left w:val="nil"/>
              <w:bottom w:val="nil"/>
              <w:right w:val="nil"/>
            </w:tcBorders>
          </w:tcPr>
          <w:p w14:paraId="05F18EE3" w14:textId="77777777" w:rsidR="00356FC4" w:rsidRPr="00D87374" w:rsidRDefault="00356FC4" w:rsidP="00356FC4">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Very high</w:t>
            </w:r>
          </w:p>
        </w:tc>
        <w:tc>
          <w:tcPr>
            <w:tcW w:w="0" w:type="auto"/>
            <w:tcBorders>
              <w:top w:val="nil"/>
              <w:left w:val="nil"/>
              <w:bottom w:val="nil"/>
              <w:right w:val="nil"/>
            </w:tcBorders>
          </w:tcPr>
          <w:p w14:paraId="1F03591B"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Metson (1961)</w:t>
            </w:r>
          </w:p>
        </w:tc>
      </w:tr>
      <w:tr w:rsidR="00356FC4" w:rsidRPr="00D87374" w14:paraId="1D034AC3" w14:textId="77777777" w:rsidTr="00356FC4">
        <w:tc>
          <w:tcPr>
            <w:tcW w:w="0" w:type="auto"/>
            <w:tcBorders>
              <w:top w:val="nil"/>
              <w:left w:val="nil"/>
              <w:bottom w:val="nil"/>
              <w:right w:val="nil"/>
            </w:tcBorders>
          </w:tcPr>
          <w:p w14:paraId="2AC24DCF"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Exch. Ca (Meq/100g)</w:t>
            </w:r>
          </w:p>
        </w:tc>
        <w:tc>
          <w:tcPr>
            <w:tcW w:w="0" w:type="auto"/>
            <w:tcBorders>
              <w:top w:val="nil"/>
              <w:left w:val="nil"/>
              <w:bottom w:val="nil"/>
              <w:right w:val="nil"/>
            </w:tcBorders>
          </w:tcPr>
          <w:p w14:paraId="7B2FB784"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2.78</w:t>
            </w:r>
          </w:p>
        </w:tc>
        <w:tc>
          <w:tcPr>
            <w:tcW w:w="0" w:type="auto"/>
            <w:tcBorders>
              <w:top w:val="nil"/>
              <w:left w:val="nil"/>
              <w:bottom w:val="nil"/>
              <w:right w:val="nil"/>
            </w:tcBorders>
          </w:tcPr>
          <w:p w14:paraId="70A0416E"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Low</w:t>
            </w:r>
          </w:p>
        </w:tc>
        <w:tc>
          <w:tcPr>
            <w:tcW w:w="0" w:type="auto"/>
            <w:tcBorders>
              <w:top w:val="nil"/>
              <w:left w:val="nil"/>
              <w:bottom w:val="nil"/>
              <w:right w:val="nil"/>
            </w:tcBorders>
          </w:tcPr>
          <w:p w14:paraId="4EFB0A2D"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32</w:t>
            </w:r>
          </w:p>
        </w:tc>
        <w:tc>
          <w:tcPr>
            <w:tcW w:w="0" w:type="auto"/>
            <w:tcBorders>
              <w:top w:val="nil"/>
              <w:left w:val="nil"/>
              <w:bottom w:val="nil"/>
              <w:right w:val="nil"/>
            </w:tcBorders>
          </w:tcPr>
          <w:p w14:paraId="0FC24BDF" w14:textId="77777777" w:rsidR="00356FC4" w:rsidRPr="00D87374" w:rsidRDefault="00356FC4" w:rsidP="00356FC4">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Very high</w:t>
            </w:r>
          </w:p>
        </w:tc>
        <w:tc>
          <w:tcPr>
            <w:tcW w:w="0" w:type="auto"/>
            <w:tcBorders>
              <w:top w:val="nil"/>
              <w:left w:val="nil"/>
              <w:bottom w:val="nil"/>
              <w:right w:val="nil"/>
            </w:tcBorders>
          </w:tcPr>
          <w:p w14:paraId="2BE57697"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Metson (1961)</w:t>
            </w:r>
          </w:p>
        </w:tc>
      </w:tr>
      <w:tr w:rsidR="00356FC4" w:rsidRPr="00D87374" w14:paraId="1531BE50" w14:textId="77777777" w:rsidTr="00356FC4">
        <w:trPr>
          <w:trHeight w:val="414"/>
        </w:trPr>
        <w:tc>
          <w:tcPr>
            <w:tcW w:w="0" w:type="auto"/>
            <w:tcBorders>
              <w:top w:val="nil"/>
              <w:left w:val="nil"/>
              <w:bottom w:val="single" w:sz="4" w:space="0" w:color="auto"/>
              <w:right w:val="nil"/>
            </w:tcBorders>
          </w:tcPr>
          <w:p w14:paraId="2257CE65"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CEC</w:t>
            </w:r>
          </w:p>
        </w:tc>
        <w:tc>
          <w:tcPr>
            <w:tcW w:w="0" w:type="auto"/>
            <w:tcBorders>
              <w:top w:val="nil"/>
              <w:left w:val="nil"/>
              <w:bottom w:val="single" w:sz="4" w:space="0" w:color="auto"/>
              <w:right w:val="nil"/>
            </w:tcBorders>
          </w:tcPr>
          <w:p w14:paraId="1D95AAF9"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20.20</w:t>
            </w:r>
          </w:p>
        </w:tc>
        <w:tc>
          <w:tcPr>
            <w:tcW w:w="0" w:type="auto"/>
            <w:tcBorders>
              <w:top w:val="nil"/>
              <w:left w:val="nil"/>
              <w:bottom w:val="single" w:sz="4" w:space="0" w:color="auto"/>
              <w:right w:val="nil"/>
            </w:tcBorders>
          </w:tcPr>
          <w:p w14:paraId="11CCC15E"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Moderate</w:t>
            </w:r>
          </w:p>
        </w:tc>
        <w:tc>
          <w:tcPr>
            <w:tcW w:w="0" w:type="auto"/>
            <w:tcBorders>
              <w:top w:val="nil"/>
              <w:left w:val="nil"/>
              <w:bottom w:val="single" w:sz="4" w:space="0" w:color="auto"/>
              <w:right w:val="nil"/>
            </w:tcBorders>
          </w:tcPr>
          <w:p w14:paraId="7722DB62"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23</w:t>
            </w:r>
          </w:p>
        </w:tc>
        <w:tc>
          <w:tcPr>
            <w:tcW w:w="0" w:type="auto"/>
            <w:tcBorders>
              <w:top w:val="nil"/>
              <w:left w:val="nil"/>
              <w:bottom w:val="single" w:sz="4" w:space="0" w:color="auto"/>
              <w:right w:val="nil"/>
            </w:tcBorders>
          </w:tcPr>
          <w:p w14:paraId="0F472D33" w14:textId="77777777" w:rsidR="00356FC4" w:rsidRPr="00D87374" w:rsidRDefault="00356FC4" w:rsidP="00356FC4">
            <w:pPr>
              <w:autoSpaceDE w:val="0"/>
              <w:autoSpaceDN w:val="0"/>
              <w:adjustRightInd w:val="0"/>
              <w:spacing w:after="0" w:line="276" w:lineRule="auto"/>
              <w:jc w:val="both"/>
              <w:rPr>
                <w:rFonts w:ascii="Times New Roman" w:hAnsi="Times New Roman"/>
                <w:noProof/>
                <w:sz w:val="24"/>
                <w:szCs w:val="24"/>
              </w:rPr>
            </w:pPr>
          </w:p>
        </w:tc>
        <w:tc>
          <w:tcPr>
            <w:tcW w:w="0" w:type="auto"/>
            <w:tcBorders>
              <w:top w:val="nil"/>
              <w:left w:val="nil"/>
              <w:bottom w:val="single" w:sz="4" w:space="0" w:color="auto"/>
              <w:right w:val="nil"/>
            </w:tcBorders>
          </w:tcPr>
          <w:p w14:paraId="389DB4E6" w14:textId="77777777" w:rsidR="00356FC4" w:rsidRPr="00D87374" w:rsidRDefault="00356FC4" w:rsidP="00356FC4">
            <w:pPr>
              <w:spacing w:after="0" w:line="276" w:lineRule="auto"/>
              <w:jc w:val="both"/>
              <w:rPr>
                <w:rFonts w:ascii="Times New Roman" w:hAnsi="Times New Roman"/>
                <w:noProof/>
                <w:sz w:val="24"/>
                <w:szCs w:val="24"/>
              </w:rPr>
            </w:pPr>
            <w:r w:rsidRPr="00D87374">
              <w:rPr>
                <w:rFonts w:ascii="Times New Roman" w:hAnsi="Times New Roman"/>
                <w:noProof/>
                <w:sz w:val="24"/>
                <w:szCs w:val="24"/>
              </w:rPr>
              <w:t>Landon (1991)</w:t>
            </w:r>
          </w:p>
        </w:tc>
      </w:tr>
    </w:tbl>
    <w:p w14:paraId="6880513B" w14:textId="77777777" w:rsidR="00252579" w:rsidRDefault="00252579" w:rsidP="00252579">
      <w:pPr>
        <w:spacing w:line="360" w:lineRule="auto"/>
      </w:pPr>
    </w:p>
    <w:p w14:paraId="112E217E" w14:textId="77777777" w:rsidR="00356FC4" w:rsidRPr="00252579" w:rsidRDefault="00356FC4" w:rsidP="00356FC4">
      <w:pPr>
        <w:spacing w:after="0" w:line="276" w:lineRule="auto"/>
        <w:rPr>
          <w:rFonts w:ascii="Times New Roman" w:eastAsia="Times New Roman" w:hAnsi="Times New Roman"/>
          <w:b/>
          <w:sz w:val="24"/>
          <w:szCs w:val="24"/>
        </w:rPr>
      </w:pPr>
      <w:r w:rsidRPr="00252579">
        <w:rPr>
          <w:rFonts w:ascii="Times New Roman" w:eastAsia="Times New Roman" w:hAnsi="Times New Roman"/>
          <w:b/>
          <w:sz w:val="24"/>
          <w:szCs w:val="24"/>
        </w:rPr>
        <w:t>CEC = Cation exchange capacity; P = phosphorus; ppm = part per million; pH = potential of hydrogen</w:t>
      </w:r>
    </w:p>
    <w:p w14:paraId="1DB930B5" w14:textId="77777777" w:rsidR="00252579" w:rsidRDefault="00252579" w:rsidP="00252579">
      <w:pPr>
        <w:spacing w:line="360" w:lineRule="auto"/>
      </w:pPr>
    </w:p>
    <w:p w14:paraId="648E5549" w14:textId="77777777" w:rsidR="00252579" w:rsidRDefault="00252579" w:rsidP="00252579"/>
    <w:p w14:paraId="436AC0F0" w14:textId="77777777" w:rsidR="00252579" w:rsidRDefault="00252579" w:rsidP="00252579"/>
    <w:p w14:paraId="717894D8" w14:textId="77777777" w:rsidR="00252579" w:rsidRPr="00252579" w:rsidRDefault="00252579" w:rsidP="00252579"/>
    <w:p w14:paraId="71DC651A" w14:textId="77777777" w:rsidR="00687447" w:rsidRPr="00D87374" w:rsidRDefault="00687447" w:rsidP="00C73BB4">
      <w:pPr>
        <w:spacing w:line="276" w:lineRule="auto"/>
        <w:ind w:left="-142"/>
        <w:jc w:val="both"/>
        <w:rPr>
          <w:rFonts w:ascii="Times New Roman" w:hAnsi="Times New Roman"/>
          <w:b/>
          <w:bCs/>
          <w:sz w:val="24"/>
          <w:szCs w:val="24"/>
        </w:rPr>
      </w:pPr>
    </w:p>
    <w:p w14:paraId="10E4BB47" w14:textId="77777777" w:rsidR="00765090" w:rsidRDefault="00765090" w:rsidP="00C73BB4">
      <w:pPr>
        <w:spacing w:before="100" w:beforeAutospacing="1" w:after="100" w:afterAutospacing="1" w:line="276" w:lineRule="auto"/>
        <w:jc w:val="both"/>
        <w:rPr>
          <w:rFonts w:ascii="Times New Roman" w:eastAsia="Times New Roman" w:hAnsi="Times New Roman"/>
          <w:sz w:val="24"/>
          <w:szCs w:val="24"/>
        </w:rPr>
      </w:pPr>
      <w:bookmarkStart w:id="40" w:name="_Toc81420556"/>
      <w:bookmarkEnd w:id="15"/>
    </w:p>
    <w:p w14:paraId="59F21DB8" w14:textId="2212A94B" w:rsidR="00B13803" w:rsidRPr="00252579" w:rsidRDefault="00B13803" w:rsidP="00DF74CB">
      <w:pPr>
        <w:pStyle w:val="Heading3"/>
        <w:spacing w:before="0" w:line="360" w:lineRule="auto"/>
        <w:rPr>
          <w:rFonts w:ascii="Times New Roman" w:hAnsi="Times New Roman"/>
          <w:b/>
          <w:color w:val="auto"/>
        </w:rPr>
      </w:pPr>
      <w:bookmarkStart w:id="41" w:name="_Toc109623032"/>
      <w:r w:rsidRPr="00252579">
        <w:rPr>
          <w:rFonts w:ascii="Times New Roman" w:hAnsi="Times New Roman"/>
          <w:b/>
          <w:color w:val="auto"/>
        </w:rPr>
        <w:lastRenderedPageBreak/>
        <w:t>1.5.4 Crop data collection</w:t>
      </w:r>
      <w:bookmarkEnd w:id="41"/>
    </w:p>
    <w:p w14:paraId="386AFDC7" w14:textId="57927E2A" w:rsidR="00B13803" w:rsidRPr="00D87374" w:rsidRDefault="00B13803" w:rsidP="00DF74CB">
      <w:pPr>
        <w:pStyle w:val="root-block-node"/>
        <w:spacing w:before="0" w:beforeAutospacing="0" w:line="360" w:lineRule="auto"/>
        <w:jc w:val="both"/>
      </w:pPr>
      <w:r w:rsidRPr="00D87374">
        <w:t xml:space="preserve">Using their standard methods and procedures, data for </w:t>
      </w:r>
      <w:r w:rsidR="00A4360F">
        <w:rPr>
          <w:i/>
        </w:rPr>
        <w:t>tef</w:t>
      </w:r>
      <w:r w:rsidRPr="00D87374">
        <w:t xml:space="preserve"> growth and yield-related parameters were collected on time as follows:</w:t>
      </w:r>
    </w:p>
    <w:p w14:paraId="6A65CF18" w14:textId="0E03CEB7" w:rsidR="006406D9" w:rsidRPr="006406D9" w:rsidRDefault="00CD75FF" w:rsidP="00DF74CB">
      <w:pPr>
        <w:pStyle w:val="Heading4"/>
        <w:spacing w:before="0" w:line="360" w:lineRule="auto"/>
        <w:jc w:val="both"/>
        <w:rPr>
          <w:rFonts w:ascii="Times New Roman" w:hAnsi="Times New Roman"/>
          <w:b/>
          <w:i w:val="0"/>
          <w:color w:val="auto"/>
        </w:rPr>
      </w:pPr>
      <w:r>
        <w:rPr>
          <w:rFonts w:ascii="Times New Roman" w:hAnsi="Times New Roman"/>
          <w:b/>
          <w:i w:val="0"/>
          <w:color w:val="auto"/>
        </w:rPr>
        <w:t>G</w:t>
      </w:r>
      <w:r w:rsidR="00B13803" w:rsidRPr="00C11580">
        <w:rPr>
          <w:rFonts w:ascii="Times New Roman" w:hAnsi="Times New Roman"/>
          <w:b/>
          <w:i w:val="0"/>
          <w:color w:val="auto"/>
        </w:rPr>
        <w:t>rowth parameters and yield components</w:t>
      </w:r>
      <w:r>
        <w:rPr>
          <w:rFonts w:ascii="Times New Roman" w:hAnsi="Times New Roman"/>
          <w:b/>
          <w:i w:val="0"/>
          <w:color w:val="auto"/>
        </w:rPr>
        <w:t xml:space="preserve"> of </w:t>
      </w:r>
      <w:r>
        <w:rPr>
          <w:rFonts w:ascii="Times New Roman" w:hAnsi="Times New Roman"/>
          <w:b/>
          <w:color w:val="auto"/>
        </w:rPr>
        <w:t>tef</w:t>
      </w:r>
    </w:p>
    <w:p w14:paraId="57775277" w14:textId="77777777" w:rsidR="00B13803" w:rsidRPr="00CC2E6B" w:rsidRDefault="00B13803" w:rsidP="00DF74CB">
      <w:pPr>
        <w:spacing w:line="360" w:lineRule="auto"/>
        <w:jc w:val="both"/>
        <w:rPr>
          <w:rFonts w:ascii="Times New Roman" w:hAnsi="Times New Roman"/>
          <w:sz w:val="24"/>
          <w:szCs w:val="24"/>
        </w:rPr>
      </w:pPr>
      <w:r w:rsidRPr="00C11580">
        <w:rPr>
          <w:rFonts w:ascii="Times New Roman" w:hAnsi="Times New Roman"/>
          <w:b/>
          <w:sz w:val="24"/>
          <w:szCs w:val="24"/>
        </w:rPr>
        <w:t>Plant height</w:t>
      </w:r>
      <w:r w:rsidRPr="00CC2E6B">
        <w:rPr>
          <w:rFonts w:ascii="Times New Roman" w:hAnsi="Times New Roman"/>
          <w:sz w:val="24"/>
          <w:szCs w:val="24"/>
        </w:rPr>
        <w:t xml:space="preserve"> was measured at physiological maturity from the ground level to the tip of panicle of ten randomly selected plants in each plot.  </w:t>
      </w:r>
    </w:p>
    <w:p w14:paraId="17A395FF" w14:textId="77777777" w:rsidR="00B13803" w:rsidRPr="00CC2E6B" w:rsidRDefault="00B13803" w:rsidP="00DF74CB">
      <w:pPr>
        <w:pStyle w:val="root-block-node"/>
        <w:spacing w:before="0" w:beforeAutospacing="0" w:line="360" w:lineRule="auto"/>
        <w:jc w:val="both"/>
      </w:pPr>
      <w:r w:rsidRPr="00C11580">
        <w:rPr>
          <w:rStyle w:val="Strong"/>
        </w:rPr>
        <w:t>Panicle length</w:t>
      </w:r>
      <w:r w:rsidRPr="00CC2E6B">
        <w:t> was measured as the length of the panicle in a centimeter of the main shoot from the node where the first panicle branch starts to the tip of the panicle by randomly selecting 10 plants at physiological maturity.</w:t>
      </w:r>
    </w:p>
    <w:p w14:paraId="79BE074A" w14:textId="6B3557ED" w:rsidR="00B13803" w:rsidRPr="00CC2E6B" w:rsidRDefault="00B13803" w:rsidP="00DF74CB">
      <w:pPr>
        <w:pStyle w:val="root-block-node"/>
        <w:spacing w:before="0" w:beforeAutospacing="0" w:line="360" w:lineRule="auto"/>
        <w:jc w:val="both"/>
        <w:rPr>
          <w:rStyle w:val="Strong"/>
          <w:b w:val="0"/>
        </w:rPr>
      </w:pPr>
      <w:r w:rsidRPr="00C11580">
        <w:rPr>
          <w:rStyle w:val="Strong"/>
        </w:rPr>
        <w:t>The number</w:t>
      </w:r>
      <w:r w:rsidRPr="00CC2E6B">
        <w:rPr>
          <w:rStyle w:val="Strong"/>
        </w:rPr>
        <w:t xml:space="preserve"> </w:t>
      </w:r>
      <w:r w:rsidRPr="00C11580">
        <w:rPr>
          <w:rStyle w:val="Strong"/>
        </w:rPr>
        <w:t>of effective tillers</w:t>
      </w:r>
      <w:r w:rsidRPr="00CC2E6B">
        <w:rPr>
          <w:rStyle w:val="Strong"/>
          <w:b w:val="0"/>
        </w:rPr>
        <w:t xml:space="preserve"> was counted from 10 randomly chosen </w:t>
      </w:r>
      <w:r w:rsidR="00A4360F">
        <w:rPr>
          <w:rStyle w:val="Strong"/>
          <w:b w:val="0"/>
          <w:i/>
        </w:rPr>
        <w:t>tef</w:t>
      </w:r>
      <w:r w:rsidRPr="00CC2E6B">
        <w:rPr>
          <w:rStyle w:val="Strong"/>
          <w:b w:val="0"/>
        </w:rPr>
        <w:t xml:space="preserve"> plants at maturity from each net plot by tagging at an early stage and </w:t>
      </w:r>
      <w:r w:rsidR="006406D9">
        <w:rPr>
          <w:rStyle w:val="Strong"/>
          <w:b w:val="0"/>
        </w:rPr>
        <w:t xml:space="preserve">by </w:t>
      </w:r>
      <w:r w:rsidRPr="00CC2E6B">
        <w:rPr>
          <w:rStyle w:val="Strong"/>
          <w:b w:val="0"/>
        </w:rPr>
        <w:t>uprooting the main plants.</w:t>
      </w:r>
    </w:p>
    <w:p w14:paraId="0A2A8FCE" w14:textId="6D39D37B" w:rsidR="00B13803" w:rsidRPr="00CC2E6B" w:rsidRDefault="00B13803" w:rsidP="00DF74CB">
      <w:pPr>
        <w:spacing w:line="360" w:lineRule="auto"/>
        <w:jc w:val="both"/>
        <w:rPr>
          <w:rFonts w:ascii="Times New Roman" w:hAnsi="Times New Roman"/>
          <w:noProof/>
          <w:sz w:val="24"/>
          <w:szCs w:val="24"/>
          <w:lang w:eastAsia="en-GB"/>
        </w:rPr>
      </w:pPr>
      <w:r w:rsidRPr="00C11580">
        <w:rPr>
          <w:rFonts w:ascii="Times New Roman" w:hAnsi="Times New Roman"/>
          <w:b/>
          <w:noProof/>
          <w:sz w:val="24"/>
          <w:szCs w:val="24"/>
          <w:lang w:eastAsia="en-GB"/>
        </w:rPr>
        <w:t>Above ground biomass yield</w:t>
      </w:r>
      <w:r w:rsidR="006406D9">
        <w:rPr>
          <w:rFonts w:ascii="Times New Roman" w:hAnsi="Times New Roman"/>
          <w:noProof/>
          <w:sz w:val="24"/>
          <w:szCs w:val="24"/>
          <w:lang w:eastAsia="en-GB"/>
        </w:rPr>
        <w:t xml:space="preserve">  was determined from </w:t>
      </w:r>
      <w:r w:rsidRPr="00CC2E6B">
        <w:rPr>
          <w:rFonts w:ascii="Times New Roman" w:hAnsi="Times New Roman"/>
          <w:noProof/>
          <w:sz w:val="24"/>
          <w:szCs w:val="24"/>
          <w:lang w:eastAsia="en-GB"/>
        </w:rPr>
        <w:t>each net plot area and weighed with sensitive electrical balance after harvesting and proper drying with sunlight.</w:t>
      </w:r>
    </w:p>
    <w:p w14:paraId="1DDB974C" w14:textId="29B1F335" w:rsidR="00B13803" w:rsidRPr="00CC2E6B" w:rsidRDefault="00B13803" w:rsidP="00DF74CB">
      <w:pPr>
        <w:pStyle w:val="root-block-node"/>
        <w:spacing w:before="0" w:beforeAutospacing="0" w:line="360" w:lineRule="auto"/>
        <w:jc w:val="both"/>
      </w:pPr>
      <w:r w:rsidRPr="00C11580">
        <w:rPr>
          <w:rStyle w:val="Strong"/>
        </w:rPr>
        <w:t>Grain yield</w:t>
      </w:r>
      <w:r w:rsidRPr="00CC2E6B">
        <w:t xml:space="preserve"> was calculated as the weight of the air-dried </w:t>
      </w:r>
      <w:r w:rsidR="00A4360F">
        <w:rPr>
          <w:i/>
        </w:rPr>
        <w:t>tef</w:t>
      </w:r>
      <w:r w:rsidRPr="00CC2E6B">
        <w:t xml:space="preserve"> seeds harvested from the net plot area of each plot. For analysis, the moisture percentage of the grain yield was adjusted to 12.5%.</w:t>
      </w:r>
    </w:p>
    <w:p w14:paraId="0C4800B3" w14:textId="6CFF6C84" w:rsidR="00B13803" w:rsidRPr="00CC2E6B" w:rsidRDefault="00B13803" w:rsidP="00DF74CB">
      <w:pPr>
        <w:pStyle w:val="root-block-node"/>
        <w:spacing w:before="0" w:beforeAutospacing="0" w:line="360" w:lineRule="auto"/>
        <w:jc w:val="both"/>
      </w:pPr>
      <w:r w:rsidRPr="00C11580">
        <w:rPr>
          <w:rStyle w:val="Strong"/>
        </w:rPr>
        <w:t>Straw</w:t>
      </w:r>
      <w:r w:rsidRPr="00CC2E6B">
        <w:rPr>
          <w:rStyle w:val="Strong"/>
        </w:rPr>
        <w:t xml:space="preserve"> yield</w:t>
      </w:r>
      <w:r w:rsidRPr="00CC2E6B">
        <w:t xml:space="preserve"> was measured by subtracting the grain yield of </w:t>
      </w:r>
      <w:r w:rsidR="00A4360F">
        <w:rPr>
          <w:i/>
        </w:rPr>
        <w:t>tef</w:t>
      </w:r>
      <w:r w:rsidRPr="00CC2E6B">
        <w:t xml:space="preserve"> from the above-ground dry biomass yield of the crop.</w:t>
      </w:r>
    </w:p>
    <w:p w14:paraId="414F8E72" w14:textId="77777777" w:rsidR="00B13803" w:rsidRPr="00CC2E6B" w:rsidRDefault="00B13803" w:rsidP="00DF74CB">
      <w:pPr>
        <w:pStyle w:val="root-block-node"/>
        <w:spacing w:before="0" w:beforeAutospacing="0" w:line="360" w:lineRule="auto"/>
        <w:jc w:val="both"/>
      </w:pPr>
      <w:r w:rsidRPr="00C11580">
        <w:rPr>
          <w:b/>
        </w:rPr>
        <w:t>Thousand Seed weight</w:t>
      </w:r>
      <w:r w:rsidRPr="00CC2E6B">
        <w:t xml:space="preserve"> was determined by carefully counting the small grains taken from each net plot and it was adjusted at 12.5% moisture content weighting them using a digital balance.</w:t>
      </w:r>
    </w:p>
    <w:p w14:paraId="5E730D45" w14:textId="13EFC0D3" w:rsidR="006406D9" w:rsidRDefault="00B13803" w:rsidP="00DF74CB">
      <w:pPr>
        <w:pStyle w:val="Heading4"/>
        <w:spacing w:before="0" w:line="360" w:lineRule="auto"/>
        <w:jc w:val="both"/>
        <w:rPr>
          <w:rFonts w:ascii="Times New Roman" w:hAnsi="Times New Roman"/>
          <w:b/>
          <w:i w:val="0"/>
          <w:color w:val="auto"/>
        </w:rPr>
      </w:pPr>
      <w:r w:rsidRPr="00CC2E6B">
        <w:rPr>
          <w:rStyle w:val="red-underline"/>
          <w:rFonts w:ascii="Times New Roman" w:hAnsi="Times New Roman"/>
          <w:b/>
          <w:i w:val="0"/>
          <w:color w:val="auto"/>
        </w:rPr>
        <w:t xml:space="preserve"> </w:t>
      </w:r>
      <w:r w:rsidRPr="00C11580">
        <w:rPr>
          <w:rFonts w:ascii="Times New Roman" w:hAnsi="Times New Roman"/>
          <w:b/>
          <w:i w:val="0"/>
          <w:color w:val="auto"/>
        </w:rPr>
        <w:t>Growth</w:t>
      </w:r>
      <w:r w:rsidRPr="00CC2E6B">
        <w:rPr>
          <w:rFonts w:ascii="Times New Roman" w:hAnsi="Times New Roman"/>
          <w:b/>
          <w:i w:val="0"/>
          <w:color w:val="auto"/>
        </w:rPr>
        <w:t xml:space="preserve"> </w:t>
      </w:r>
      <w:r w:rsidRPr="00C11580">
        <w:rPr>
          <w:rFonts w:ascii="Times New Roman" w:hAnsi="Times New Roman"/>
          <w:b/>
          <w:i w:val="0"/>
          <w:color w:val="auto"/>
        </w:rPr>
        <w:t>parameters and yield components of</w:t>
      </w:r>
      <w:r w:rsidRPr="00CC2E6B">
        <w:rPr>
          <w:rFonts w:ascii="Times New Roman" w:hAnsi="Times New Roman"/>
          <w:b/>
          <w:i w:val="0"/>
          <w:color w:val="auto"/>
        </w:rPr>
        <w:t xml:space="preserve"> </w:t>
      </w:r>
      <w:r w:rsidRPr="00C11580">
        <w:rPr>
          <w:rFonts w:ascii="Times New Roman" w:hAnsi="Times New Roman"/>
          <w:b/>
          <w:i w:val="0"/>
          <w:color w:val="auto"/>
        </w:rPr>
        <w:t>lupine</w:t>
      </w:r>
    </w:p>
    <w:p w14:paraId="6FC52B9A" w14:textId="77777777" w:rsidR="00DF74CB" w:rsidRPr="00DF74CB" w:rsidRDefault="00DF74CB" w:rsidP="00DF74CB">
      <w:pPr>
        <w:spacing w:line="360" w:lineRule="auto"/>
      </w:pPr>
    </w:p>
    <w:p w14:paraId="5BF93D91" w14:textId="77777777" w:rsidR="00B13803" w:rsidRPr="00CC2E6B" w:rsidRDefault="00B13803" w:rsidP="00DF74CB">
      <w:pPr>
        <w:spacing w:line="360" w:lineRule="auto"/>
        <w:jc w:val="both"/>
        <w:rPr>
          <w:rFonts w:ascii="Times New Roman" w:hAnsi="Times New Roman"/>
          <w:sz w:val="24"/>
          <w:szCs w:val="24"/>
        </w:rPr>
      </w:pPr>
      <w:r w:rsidRPr="00CC2E6B">
        <w:rPr>
          <w:rFonts w:ascii="Times New Roman" w:hAnsi="Times New Roman"/>
          <w:b/>
          <w:sz w:val="24"/>
          <w:szCs w:val="24"/>
        </w:rPr>
        <w:t>Plant height</w:t>
      </w:r>
      <w:r w:rsidRPr="00CC2E6B">
        <w:rPr>
          <w:rFonts w:ascii="Times New Roman" w:hAnsi="Times New Roman"/>
          <w:sz w:val="24"/>
          <w:szCs w:val="24"/>
        </w:rPr>
        <w:t xml:space="preserve"> was measured at physiological maturity from the ground level to the top of the crop from randomly selected ten plants in each net plot.</w:t>
      </w:r>
    </w:p>
    <w:p w14:paraId="03BBD99E" w14:textId="77777777" w:rsidR="00B13803" w:rsidRPr="00CC2E6B" w:rsidRDefault="00B13803" w:rsidP="00DF74CB">
      <w:pPr>
        <w:spacing w:line="360" w:lineRule="auto"/>
        <w:jc w:val="both"/>
      </w:pPr>
    </w:p>
    <w:p w14:paraId="58983220" w14:textId="7CB8D575" w:rsidR="00B13803" w:rsidRPr="00CC2E6B" w:rsidRDefault="00B13803" w:rsidP="00DF74CB">
      <w:pPr>
        <w:pStyle w:val="root-block-node"/>
        <w:spacing w:before="0" w:beforeAutospacing="0" w:line="360" w:lineRule="auto"/>
        <w:jc w:val="both"/>
      </w:pPr>
      <w:r w:rsidRPr="00356FC4">
        <w:rPr>
          <w:rStyle w:val="red-underline"/>
          <w:b/>
          <w:bCs/>
        </w:rPr>
        <w:lastRenderedPageBreak/>
        <w:t>Number </w:t>
      </w:r>
      <w:r w:rsidRPr="006406D9">
        <w:rPr>
          <w:rStyle w:val="Strong"/>
        </w:rPr>
        <w:t>of branches per plant</w:t>
      </w:r>
      <w:r w:rsidRPr="00CC2E6B">
        <w:t xml:space="preserve"> was determined from ten randomly selected plants from the net plot area </w:t>
      </w:r>
      <w:r w:rsidR="006406D9" w:rsidRPr="00CC2E6B">
        <w:t>at maturity</w:t>
      </w:r>
    </w:p>
    <w:p w14:paraId="61C7EA83" w14:textId="74EE227A" w:rsidR="00B13803" w:rsidRPr="00CC2E6B" w:rsidRDefault="00B13803" w:rsidP="00DF74CB">
      <w:pPr>
        <w:pStyle w:val="root-block-node"/>
        <w:spacing w:before="0" w:beforeAutospacing="0" w:line="360" w:lineRule="auto"/>
        <w:jc w:val="both"/>
      </w:pPr>
      <w:r w:rsidRPr="006406D9">
        <w:rPr>
          <w:rStyle w:val="red-underline"/>
          <w:b/>
          <w:bCs/>
        </w:rPr>
        <w:t xml:space="preserve">Number </w:t>
      </w:r>
      <w:r w:rsidRPr="006406D9">
        <w:rPr>
          <w:rStyle w:val="Strong"/>
        </w:rPr>
        <w:t>of pods per plant</w:t>
      </w:r>
      <w:r w:rsidRPr="00CC2E6B">
        <w:t xml:space="preserve"> was determined from ten randomly sample</w:t>
      </w:r>
      <w:r w:rsidR="006406D9">
        <w:t xml:space="preserve">d plants from the net plot area </w:t>
      </w:r>
      <w:r w:rsidR="006406D9" w:rsidRPr="00CC2E6B">
        <w:t>at maturity</w:t>
      </w:r>
    </w:p>
    <w:p w14:paraId="4D7C8B37" w14:textId="77777777" w:rsidR="00B13803" w:rsidRDefault="00B13803" w:rsidP="00DF74CB">
      <w:pPr>
        <w:pStyle w:val="root-block-node"/>
        <w:spacing w:before="0" w:beforeAutospacing="0" w:line="360" w:lineRule="auto"/>
        <w:jc w:val="both"/>
        <w:rPr>
          <w:rStyle w:val="Strong"/>
          <w:b w:val="0"/>
        </w:rPr>
      </w:pPr>
      <w:r w:rsidRPr="00C11580">
        <w:rPr>
          <w:rStyle w:val="Strong"/>
        </w:rPr>
        <w:t>Grain yield</w:t>
      </w:r>
      <w:r w:rsidRPr="00CC2E6B">
        <w:rPr>
          <w:rStyle w:val="Strong"/>
        </w:rPr>
        <w:t xml:space="preserve"> </w:t>
      </w:r>
      <w:r w:rsidRPr="00CC2E6B">
        <w:rPr>
          <w:rStyle w:val="Strong"/>
          <w:b w:val="0"/>
        </w:rPr>
        <w:t>was calculated by threshing the dried plants from the net plot area</w:t>
      </w:r>
      <w:r w:rsidRPr="00CC2E6B">
        <w:rPr>
          <w:rStyle w:val="red-underline"/>
          <w:b/>
          <w:bCs/>
        </w:rPr>
        <w:t>,</w:t>
      </w:r>
      <w:r w:rsidRPr="00CC2E6B">
        <w:rPr>
          <w:rStyle w:val="Strong"/>
          <w:b w:val="0"/>
        </w:rPr>
        <w:t xml:space="preserve"> and adjusting to a moisture content of 10% seed.</w:t>
      </w:r>
    </w:p>
    <w:p w14:paraId="1E4A4930" w14:textId="2D6D1F14" w:rsidR="00B05B02" w:rsidRPr="00356FC4" w:rsidRDefault="001760FB" w:rsidP="00DF74CB">
      <w:pPr>
        <w:pStyle w:val="Heading3"/>
        <w:spacing w:before="0" w:line="360" w:lineRule="auto"/>
        <w:rPr>
          <w:rFonts w:ascii="Times New Roman" w:hAnsi="Times New Roman"/>
          <w:b/>
          <w:noProof/>
          <w:color w:val="auto"/>
        </w:rPr>
      </w:pPr>
      <w:bookmarkStart w:id="42" w:name="_Toc109623033"/>
      <w:r w:rsidRPr="00356FC4">
        <w:rPr>
          <w:rFonts w:ascii="Times New Roman" w:hAnsi="Times New Roman"/>
          <w:b/>
          <w:noProof/>
          <w:color w:val="auto"/>
        </w:rPr>
        <w:t>1</w:t>
      </w:r>
      <w:r w:rsidR="00B05B02" w:rsidRPr="00356FC4">
        <w:rPr>
          <w:rFonts w:ascii="Times New Roman" w:hAnsi="Times New Roman"/>
          <w:b/>
          <w:noProof/>
          <w:color w:val="auto"/>
        </w:rPr>
        <w:t>.</w:t>
      </w:r>
      <w:r w:rsidRPr="00356FC4">
        <w:rPr>
          <w:rFonts w:ascii="Times New Roman" w:hAnsi="Times New Roman"/>
          <w:b/>
          <w:noProof/>
          <w:color w:val="auto"/>
        </w:rPr>
        <w:t>5</w:t>
      </w:r>
      <w:r w:rsidR="00B05B02" w:rsidRPr="00356FC4">
        <w:rPr>
          <w:rFonts w:ascii="Times New Roman" w:hAnsi="Times New Roman"/>
          <w:b/>
          <w:noProof/>
          <w:color w:val="auto"/>
        </w:rPr>
        <w:t>.</w:t>
      </w:r>
      <w:r w:rsidRPr="00356FC4">
        <w:rPr>
          <w:rFonts w:ascii="Times New Roman" w:hAnsi="Times New Roman"/>
          <w:b/>
          <w:noProof/>
          <w:color w:val="auto"/>
        </w:rPr>
        <w:t>5</w:t>
      </w:r>
      <w:r w:rsidR="00B05B02" w:rsidRPr="00356FC4">
        <w:rPr>
          <w:rFonts w:ascii="Times New Roman" w:hAnsi="Times New Roman"/>
          <w:b/>
          <w:noProof/>
          <w:color w:val="auto"/>
        </w:rPr>
        <w:t xml:space="preserve"> Partial budget analysis</w:t>
      </w:r>
      <w:bookmarkEnd w:id="42"/>
    </w:p>
    <w:p w14:paraId="22E665F2" w14:textId="6ECB51B7" w:rsidR="00B05B02" w:rsidRPr="00D87374" w:rsidRDefault="00B05B02" w:rsidP="00DF74CB">
      <w:pPr>
        <w:tabs>
          <w:tab w:val="left" w:pos="630"/>
          <w:tab w:val="left" w:pos="1890"/>
        </w:tabs>
        <w:spacing w:after="120" w:line="360" w:lineRule="auto"/>
        <w:jc w:val="both"/>
        <w:rPr>
          <w:rFonts w:ascii="Times New Roman" w:hAnsi="Times New Roman"/>
          <w:sz w:val="24"/>
          <w:szCs w:val="24"/>
        </w:rPr>
      </w:pPr>
      <w:r w:rsidRPr="00D87374">
        <w:rPr>
          <w:rFonts w:ascii="Times New Roman" w:hAnsi="Times New Roman"/>
          <w:sz w:val="24"/>
          <w:szCs w:val="24"/>
        </w:rPr>
        <w:t xml:space="preserve">A partial budget analysis </w:t>
      </w:r>
      <w:r w:rsidR="001760FB">
        <w:rPr>
          <w:rFonts w:ascii="Times New Roman" w:hAnsi="Times New Roman"/>
          <w:sz w:val="24"/>
          <w:szCs w:val="24"/>
        </w:rPr>
        <w:t>was</w:t>
      </w:r>
      <w:r w:rsidRPr="00D87374">
        <w:rPr>
          <w:rFonts w:ascii="Times New Roman" w:hAnsi="Times New Roman"/>
          <w:sz w:val="24"/>
          <w:szCs w:val="24"/>
        </w:rPr>
        <w:t xml:space="preserve"> performed following the CIMMYT partial budget methodology (CIMMYT, 1988). It examines the gross benefit (GB), the total variable cost (TVC), the net benefit (NB), and the marginal rate of return (MRR). The value of grain and straw yields </w:t>
      </w:r>
      <w:r>
        <w:rPr>
          <w:rFonts w:ascii="Times New Roman" w:hAnsi="Times New Roman"/>
          <w:sz w:val="24"/>
          <w:szCs w:val="24"/>
        </w:rPr>
        <w:t>were</w:t>
      </w:r>
      <w:r w:rsidRPr="00D87374">
        <w:rPr>
          <w:rFonts w:ascii="Times New Roman" w:hAnsi="Times New Roman"/>
          <w:sz w:val="24"/>
          <w:szCs w:val="24"/>
        </w:rPr>
        <w:t xml:space="preserve"> adjusted by 10% in order to narrow the yield gap between experimental plots and farmers' fields. The prices (USD/kg) of </w:t>
      </w:r>
      <w:r w:rsidR="00A4360F">
        <w:rPr>
          <w:rFonts w:ascii="Times New Roman" w:hAnsi="Times New Roman"/>
          <w:i/>
          <w:sz w:val="24"/>
          <w:szCs w:val="24"/>
        </w:rPr>
        <w:t>tef</w:t>
      </w:r>
      <w:r w:rsidRPr="00D87374">
        <w:rPr>
          <w:rFonts w:ascii="Times New Roman" w:hAnsi="Times New Roman"/>
          <w:sz w:val="24"/>
          <w:szCs w:val="24"/>
        </w:rPr>
        <w:t xml:space="preserve"> grain yield, lupine grain yield, and </w:t>
      </w:r>
      <w:r w:rsidR="00A4360F">
        <w:rPr>
          <w:rFonts w:ascii="Times New Roman" w:hAnsi="Times New Roman"/>
          <w:i/>
          <w:sz w:val="24"/>
          <w:szCs w:val="24"/>
        </w:rPr>
        <w:t>tef</w:t>
      </w:r>
      <w:r w:rsidRPr="00D87374">
        <w:rPr>
          <w:rFonts w:ascii="Times New Roman" w:hAnsi="Times New Roman"/>
          <w:sz w:val="24"/>
          <w:szCs w:val="24"/>
        </w:rPr>
        <w:t xml:space="preserve"> straw</w:t>
      </w:r>
      <w:r>
        <w:rPr>
          <w:rFonts w:ascii="Times New Roman" w:hAnsi="Times New Roman"/>
          <w:sz w:val="24"/>
          <w:szCs w:val="24"/>
        </w:rPr>
        <w:t xml:space="preserve"> yield were </w:t>
      </w:r>
      <w:r w:rsidR="001760FB">
        <w:rPr>
          <w:rFonts w:ascii="Times New Roman" w:hAnsi="Times New Roman"/>
          <w:sz w:val="24"/>
          <w:szCs w:val="24"/>
        </w:rPr>
        <w:t>considered</w:t>
      </w:r>
      <w:r w:rsidRPr="00D87374">
        <w:rPr>
          <w:rFonts w:ascii="Times New Roman" w:hAnsi="Times New Roman"/>
          <w:sz w:val="24"/>
          <w:szCs w:val="24"/>
        </w:rPr>
        <w:t xml:space="preserve">. The cost of labour varies across each treatment and </w:t>
      </w:r>
      <w:r w:rsidR="001760FB">
        <w:rPr>
          <w:rFonts w:ascii="Times New Roman" w:hAnsi="Times New Roman"/>
          <w:sz w:val="24"/>
          <w:szCs w:val="24"/>
        </w:rPr>
        <w:t>was</w:t>
      </w:r>
      <w:r w:rsidRPr="00D87374">
        <w:rPr>
          <w:rFonts w:ascii="Times New Roman" w:hAnsi="Times New Roman"/>
          <w:sz w:val="24"/>
          <w:szCs w:val="24"/>
        </w:rPr>
        <w:t xml:space="preserve"> considered a variable cost when considering other costs as constant for each treatment. </w:t>
      </w:r>
    </w:p>
    <w:p w14:paraId="7BE1AE88" w14:textId="5301C2D9" w:rsidR="00B05B02" w:rsidRPr="00DF74CB" w:rsidRDefault="001760FB" w:rsidP="00DF74CB">
      <w:pPr>
        <w:pStyle w:val="Heading3"/>
        <w:spacing w:before="0" w:line="360" w:lineRule="auto"/>
        <w:rPr>
          <w:rFonts w:ascii="Times New Roman" w:hAnsi="Times New Roman"/>
          <w:b/>
          <w:color w:val="auto"/>
        </w:rPr>
      </w:pPr>
      <w:bookmarkStart w:id="43" w:name="_Toc109623034"/>
      <w:r w:rsidRPr="00DF74CB">
        <w:rPr>
          <w:rFonts w:ascii="Times New Roman" w:hAnsi="Times New Roman"/>
          <w:b/>
          <w:color w:val="auto"/>
        </w:rPr>
        <w:t>1</w:t>
      </w:r>
      <w:r w:rsidR="00B05B02" w:rsidRPr="00DF74CB">
        <w:rPr>
          <w:rFonts w:ascii="Times New Roman" w:hAnsi="Times New Roman"/>
          <w:b/>
          <w:color w:val="auto"/>
        </w:rPr>
        <w:t>.</w:t>
      </w:r>
      <w:r w:rsidRPr="00DF74CB">
        <w:rPr>
          <w:rFonts w:ascii="Times New Roman" w:hAnsi="Times New Roman"/>
          <w:b/>
          <w:color w:val="auto"/>
        </w:rPr>
        <w:t>5</w:t>
      </w:r>
      <w:r w:rsidR="00B05B02" w:rsidRPr="00DF74CB">
        <w:rPr>
          <w:rFonts w:ascii="Times New Roman" w:hAnsi="Times New Roman"/>
          <w:b/>
          <w:color w:val="auto"/>
        </w:rPr>
        <w:t>.</w:t>
      </w:r>
      <w:r w:rsidRPr="00DF74CB">
        <w:rPr>
          <w:rFonts w:ascii="Times New Roman" w:hAnsi="Times New Roman"/>
          <w:b/>
          <w:color w:val="auto"/>
        </w:rPr>
        <w:t>6</w:t>
      </w:r>
      <w:r w:rsidR="0064159E" w:rsidRPr="00DF74CB">
        <w:rPr>
          <w:rFonts w:ascii="Times New Roman" w:hAnsi="Times New Roman"/>
          <w:b/>
          <w:color w:val="auto"/>
        </w:rPr>
        <w:t>.</w:t>
      </w:r>
      <w:r w:rsidRPr="00DF74CB">
        <w:rPr>
          <w:rFonts w:ascii="Times New Roman" w:hAnsi="Times New Roman"/>
          <w:b/>
          <w:color w:val="auto"/>
        </w:rPr>
        <w:t xml:space="preserve"> </w:t>
      </w:r>
      <w:r w:rsidR="00B05B02" w:rsidRPr="00DF74CB">
        <w:rPr>
          <w:rFonts w:ascii="Times New Roman" w:hAnsi="Times New Roman"/>
          <w:b/>
          <w:color w:val="auto"/>
        </w:rPr>
        <w:t>Data analysis</w:t>
      </w:r>
      <w:bookmarkEnd w:id="43"/>
    </w:p>
    <w:p w14:paraId="1BF18B66" w14:textId="34D2BAF9" w:rsidR="00B05B02" w:rsidRDefault="00B05B02" w:rsidP="00DF74CB">
      <w:pPr>
        <w:pStyle w:val="inline"/>
        <w:spacing w:before="0" w:beforeAutospacing="0" w:after="240" w:afterAutospacing="0" w:line="360" w:lineRule="auto"/>
        <w:ind w:right="240"/>
        <w:jc w:val="both"/>
      </w:pPr>
      <w:r w:rsidRPr="00D87374">
        <w:t>All crop data was submitted for analysis of variance (ANOVA) using SAS software version 9.4's General Linear Procedure (SAS Institute, 2014). Since the homogeneity test of the two years for all parameters was not significant, the combined analysis of variance was also done for each parameter over the two years. The mean separation (mean differences comparison) was undertaken by the Least Significant Differences at a 5</w:t>
      </w:r>
      <w:r>
        <w:t xml:space="preserve"> and 1% level of probability</w:t>
      </w:r>
      <w:r w:rsidR="0064159E">
        <w:t xml:space="preserve"> (</w:t>
      </w:r>
      <w:r w:rsidR="0064159E" w:rsidRPr="00D87374">
        <w:t>Gomez and Gomez</w:t>
      </w:r>
      <w:r w:rsidR="0064159E">
        <w:t xml:space="preserve">, </w:t>
      </w:r>
      <w:r w:rsidR="0064159E" w:rsidRPr="00D87374">
        <w:t>1984</w:t>
      </w:r>
      <w:r w:rsidR="0064159E">
        <w:t>)</w:t>
      </w:r>
      <w:r>
        <w:t>.</w:t>
      </w:r>
    </w:p>
    <w:p w14:paraId="4E4E1EBA" w14:textId="77777777" w:rsidR="001760FB" w:rsidRPr="00D87374" w:rsidRDefault="001760FB" w:rsidP="00DF74CB">
      <w:pPr>
        <w:pStyle w:val="inline"/>
        <w:spacing w:before="0" w:beforeAutospacing="0" w:after="240" w:afterAutospacing="0" w:line="360" w:lineRule="auto"/>
        <w:ind w:right="240"/>
        <w:jc w:val="both"/>
      </w:pPr>
    </w:p>
    <w:p w14:paraId="2D5BA14E" w14:textId="77777777" w:rsidR="00A533ED" w:rsidRPr="00D87374" w:rsidRDefault="00A533ED" w:rsidP="00C73BB4">
      <w:pPr>
        <w:spacing w:before="100" w:beforeAutospacing="1" w:after="100" w:afterAutospacing="1" w:line="276" w:lineRule="auto"/>
        <w:jc w:val="both"/>
        <w:rPr>
          <w:rFonts w:ascii="Times New Roman" w:eastAsia="Times New Roman" w:hAnsi="Times New Roman"/>
          <w:sz w:val="24"/>
          <w:szCs w:val="24"/>
        </w:rPr>
      </w:pPr>
    </w:p>
    <w:p w14:paraId="2F48089A" w14:textId="6AE67911" w:rsidR="000F553C" w:rsidRPr="00DF74CB" w:rsidRDefault="00E9448F" w:rsidP="004B4CAD">
      <w:pPr>
        <w:pStyle w:val="Heading1"/>
        <w:spacing w:before="0" w:line="360" w:lineRule="auto"/>
        <w:jc w:val="center"/>
        <w:rPr>
          <w:rFonts w:ascii="Times New Roman" w:hAnsi="Times New Roman"/>
          <w:b/>
          <w:noProof/>
          <w:color w:val="auto"/>
          <w:sz w:val="24"/>
          <w:szCs w:val="24"/>
        </w:rPr>
      </w:pPr>
      <w:bookmarkStart w:id="44" w:name="_Toc109623035"/>
      <w:r w:rsidRPr="00DF74CB">
        <w:rPr>
          <w:rFonts w:ascii="Times New Roman" w:hAnsi="Times New Roman"/>
          <w:b/>
          <w:bCs/>
          <w:color w:val="auto"/>
          <w:sz w:val="24"/>
          <w:szCs w:val="24"/>
        </w:rPr>
        <w:lastRenderedPageBreak/>
        <w:t xml:space="preserve">CHAPTER 2. </w:t>
      </w:r>
      <w:bookmarkStart w:id="45" w:name="_Hlk80547724"/>
      <w:r w:rsidRPr="00DF74CB">
        <w:rPr>
          <w:rFonts w:ascii="Times New Roman" w:hAnsi="Times New Roman"/>
          <w:b/>
          <w:color w:val="auto"/>
          <w:sz w:val="24"/>
          <w:szCs w:val="24"/>
        </w:rPr>
        <w:t>PLANT DENSITY OF WHITE LUPINE (</w:t>
      </w:r>
      <w:r w:rsidRPr="00DF74CB">
        <w:rPr>
          <w:rFonts w:ascii="Times New Roman" w:hAnsi="Times New Roman"/>
          <w:b/>
          <w:i/>
          <w:iCs/>
          <w:color w:val="auto"/>
          <w:sz w:val="24"/>
          <w:szCs w:val="24"/>
        </w:rPr>
        <w:t>L</w:t>
      </w:r>
      <w:r w:rsidR="00A46B10" w:rsidRPr="00DF74CB">
        <w:rPr>
          <w:rFonts w:ascii="Times New Roman" w:hAnsi="Times New Roman"/>
          <w:b/>
          <w:i/>
          <w:iCs/>
          <w:color w:val="auto"/>
          <w:sz w:val="24"/>
          <w:szCs w:val="24"/>
        </w:rPr>
        <w:t>upinus</w:t>
      </w:r>
      <w:r w:rsidRPr="00DF74CB">
        <w:rPr>
          <w:rFonts w:ascii="Times New Roman" w:hAnsi="Times New Roman"/>
          <w:b/>
          <w:i/>
          <w:iCs/>
          <w:color w:val="auto"/>
          <w:sz w:val="24"/>
          <w:szCs w:val="24"/>
        </w:rPr>
        <w:t xml:space="preserve"> </w:t>
      </w:r>
      <w:r w:rsidR="00A46B10" w:rsidRPr="00DF74CB">
        <w:rPr>
          <w:rFonts w:ascii="Times New Roman" w:hAnsi="Times New Roman"/>
          <w:b/>
          <w:i/>
          <w:iCs/>
          <w:color w:val="auto"/>
          <w:sz w:val="24"/>
          <w:szCs w:val="24"/>
        </w:rPr>
        <w:t>albus</w:t>
      </w:r>
      <w:r w:rsidRPr="00DF74CB">
        <w:rPr>
          <w:rFonts w:ascii="Times New Roman" w:hAnsi="Times New Roman"/>
          <w:b/>
          <w:i/>
          <w:iCs/>
          <w:color w:val="auto"/>
          <w:sz w:val="24"/>
          <w:szCs w:val="24"/>
        </w:rPr>
        <w:t xml:space="preserve"> </w:t>
      </w:r>
      <w:r w:rsidRPr="00DF74CB">
        <w:rPr>
          <w:rFonts w:ascii="Times New Roman" w:hAnsi="Times New Roman"/>
          <w:b/>
          <w:color w:val="auto"/>
          <w:sz w:val="24"/>
          <w:szCs w:val="24"/>
        </w:rPr>
        <w:t xml:space="preserve">L.) INTERCROPPING WITH </w:t>
      </w:r>
      <w:r w:rsidR="00A4360F" w:rsidRPr="00DF74CB">
        <w:rPr>
          <w:rFonts w:ascii="Times New Roman" w:hAnsi="Times New Roman"/>
          <w:b/>
          <w:i/>
          <w:color w:val="auto"/>
          <w:sz w:val="24"/>
          <w:szCs w:val="24"/>
        </w:rPr>
        <w:t>TEF</w:t>
      </w:r>
      <w:r w:rsidRPr="00DF74CB">
        <w:rPr>
          <w:rFonts w:ascii="Times New Roman" w:hAnsi="Times New Roman"/>
          <w:b/>
          <w:color w:val="auto"/>
          <w:sz w:val="24"/>
          <w:szCs w:val="24"/>
        </w:rPr>
        <w:t xml:space="preserve"> </w:t>
      </w:r>
      <w:r w:rsidR="000F553C" w:rsidRPr="00DF74CB">
        <w:rPr>
          <w:rFonts w:ascii="Times New Roman" w:hAnsi="Times New Roman"/>
          <w:b/>
          <w:color w:val="auto"/>
          <w:sz w:val="24"/>
          <w:szCs w:val="24"/>
        </w:rPr>
        <w:t>(</w:t>
      </w:r>
      <w:r w:rsidR="008A52EA" w:rsidRPr="00DF74CB">
        <w:rPr>
          <w:rFonts w:ascii="Times New Roman" w:hAnsi="Times New Roman"/>
          <w:b/>
          <w:i/>
          <w:iCs/>
          <w:color w:val="auto"/>
          <w:sz w:val="24"/>
          <w:szCs w:val="24"/>
        </w:rPr>
        <w:t xml:space="preserve">Eragrostis </w:t>
      </w:r>
      <w:r w:rsidR="00A4360F" w:rsidRPr="00DF74CB">
        <w:rPr>
          <w:rFonts w:ascii="Times New Roman" w:hAnsi="Times New Roman"/>
          <w:b/>
          <w:i/>
          <w:iCs/>
          <w:color w:val="auto"/>
          <w:sz w:val="24"/>
          <w:szCs w:val="24"/>
        </w:rPr>
        <w:t>tef</w:t>
      </w:r>
      <w:r w:rsidR="006A5ADC" w:rsidRPr="00DF74CB">
        <w:rPr>
          <w:rFonts w:ascii="Times New Roman" w:hAnsi="Times New Roman"/>
          <w:b/>
          <w:i/>
          <w:iCs/>
          <w:color w:val="auto"/>
          <w:sz w:val="24"/>
          <w:szCs w:val="24"/>
        </w:rPr>
        <w:t xml:space="preserve"> </w:t>
      </w:r>
      <w:r w:rsidR="000F553C" w:rsidRPr="00DF74CB">
        <w:rPr>
          <w:rFonts w:ascii="Times New Roman" w:hAnsi="Times New Roman"/>
          <w:b/>
          <w:color w:val="auto"/>
          <w:sz w:val="24"/>
          <w:szCs w:val="24"/>
        </w:rPr>
        <w:t xml:space="preserve"> (zucc.) Trotter) </w:t>
      </w:r>
      <w:r w:rsidR="006406D9" w:rsidRPr="00DF74CB">
        <w:rPr>
          <w:rFonts w:ascii="Times New Roman" w:hAnsi="Times New Roman"/>
          <w:b/>
          <w:color w:val="auto"/>
          <w:sz w:val="24"/>
          <w:szCs w:val="24"/>
        </w:rPr>
        <w:t xml:space="preserve">IN ADDITIVE DESIGN IN </w:t>
      </w:r>
      <w:r w:rsidR="006406D9" w:rsidRPr="00DF74CB">
        <w:rPr>
          <w:rFonts w:ascii="Times New Roman" w:hAnsi="Times New Roman"/>
          <w:b/>
          <w:noProof/>
          <w:color w:val="auto"/>
          <w:sz w:val="24"/>
          <w:szCs w:val="24"/>
        </w:rPr>
        <w:t>THE HIGHLANDS OF NORTHWEST ETHIOPIA</w:t>
      </w:r>
      <w:bookmarkEnd w:id="44"/>
    </w:p>
    <w:p w14:paraId="599BF5B8" w14:textId="77777777" w:rsidR="00177C3E" w:rsidRPr="00DF74CB" w:rsidRDefault="00177C3E" w:rsidP="004B4CAD">
      <w:pPr>
        <w:pStyle w:val="Heading1"/>
        <w:spacing w:before="0" w:line="360" w:lineRule="auto"/>
        <w:jc w:val="center"/>
        <w:rPr>
          <w:rFonts w:ascii="Times New Roman" w:hAnsi="Times New Roman"/>
          <w:b/>
          <w:noProof/>
          <w:color w:val="auto"/>
          <w:sz w:val="24"/>
          <w:szCs w:val="24"/>
        </w:rPr>
      </w:pPr>
      <w:bookmarkStart w:id="46" w:name="_Toc109623036"/>
      <w:r w:rsidRPr="00DF74CB">
        <w:rPr>
          <w:rFonts w:ascii="Times New Roman" w:hAnsi="Times New Roman"/>
          <w:b/>
          <w:noProof/>
          <w:color w:val="auto"/>
          <w:sz w:val="24"/>
          <w:szCs w:val="24"/>
        </w:rPr>
        <w:t>Published in Cogent Food and Agriculture</w:t>
      </w:r>
      <w:bookmarkEnd w:id="46"/>
    </w:p>
    <w:p w14:paraId="0F348048" w14:textId="77777777" w:rsidR="000F553C" w:rsidRPr="00DF74CB" w:rsidRDefault="004D022D" w:rsidP="004B4CAD">
      <w:pPr>
        <w:spacing w:line="360" w:lineRule="auto"/>
        <w:jc w:val="center"/>
        <w:rPr>
          <w:rFonts w:ascii="Times New Roman" w:hAnsi="Times New Roman"/>
          <w:sz w:val="24"/>
          <w:szCs w:val="24"/>
        </w:rPr>
      </w:pPr>
      <w:hyperlink r:id="rId17" w:history="1">
        <w:r w:rsidR="000F553C" w:rsidRPr="00DF74CB">
          <w:rPr>
            <w:rStyle w:val="Hyperlink"/>
            <w:rFonts w:ascii="Times New Roman" w:hAnsi="Times New Roman"/>
            <w:color w:val="auto"/>
            <w:sz w:val="24"/>
            <w:szCs w:val="24"/>
          </w:rPr>
          <w:t>https://doi.org/10.1080/23311932.2022.2062890</w:t>
        </w:r>
      </w:hyperlink>
    </w:p>
    <w:p w14:paraId="6C29F995" w14:textId="77777777" w:rsidR="002F252B" w:rsidRPr="00DF74CB" w:rsidRDefault="002F252B" w:rsidP="004B4CAD">
      <w:pPr>
        <w:spacing w:after="0" w:line="360" w:lineRule="auto"/>
        <w:jc w:val="both"/>
        <w:rPr>
          <w:rFonts w:ascii="Times New Roman" w:hAnsi="Times New Roman"/>
          <w:sz w:val="24"/>
          <w:szCs w:val="24"/>
        </w:rPr>
      </w:pPr>
      <w:bookmarkStart w:id="47" w:name="_Hlk72688245"/>
      <w:bookmarkEnd w:id="45"/>
      <w:r w:rsidRPr="00DF74CB">
        <w:rPr>
          <w:rFonts w:ascii="Times New Roman" w:hAnsi="Times New Roman"/>
          <w:sz w:val="24"/>
          <w:szCs w:val="24"/>
        </w:rPr>
        <w:t>Yirsaw Hunegnaw</w:t>
      </w:r>
      <w:r w:rsidRPr="00DF74CB">
        <w:rPr>
          <w:rFonts w:ascii="Times New Roman" w:hAnsi="Times New Roman"/>
          <w:sz w:val="24"/>
          <w:szCs w:val="24"/>
          <w:vertAlign w:val="superscript"/>
        </w:rPr>
        <w:t>1,2</w:t>
      </w:r>
      <w:r w:rsidRPr="00DF74CB">
        <w:rPr>
          <w:rFonts w:ascii="Times New Roman" w:hAnsi="Times New Roman"/>
          <w:sz w:val="24"/>
          <w:szCs w:val="24"/>
        </w:rPr>
        <w:t>, Getachew Alemayehu</w:t>
      </w:r>
      <w:r w:rsidRPr="00DF74CB">
        <w:rPr>
          <w:rFonts w:ascii="Times New Roman" w:hAnsi="Times New Roman"/>
          <w:sz w:val="24"/>
          <w:szCs w:val="24"/>
          <w:vertAlign w:val="superscript"/>
        </w:rPr>
        <w:t>2</w:t>
      </w:r>
      <w:r w:rsidRPr="00DF74CB">
        <w:rPr>
          <w:rFonts w:ascii="Times New Roman" w:hAnsi="Times New Roman"/>
          <w:sz w:val="24"/>
          <w:szCs w:val="24"/>
        </w:rPr>
        <w:t>, Dereje Ayalew</w:t>
      </w:r>
      <w:r w:rsidRPr="00DF74CB">
        <w:rPr>
          <w:rFonts w:ascii="Times New Roman" w:hAnsi="Times New Roman"/>
          <w:sz w:val="24"/>
          <w:szCs w:val="24"/>
          <w:vertAlign w:val="superscript"/>
        </w:rPr>
        <w:t>2</w:t>
      </w:r>
      <w:r w:rsidRPr="00DF74CB">
        <w:rPr>
          <w:rFonts w:ascii="Times New Roman" w:hAnsi="Times New Roman"/>
          <w:sz w:val="24"/>
          <w:szCs w:val="24"/>
        </w:rPr>
        <w:t xml:space="preserve"> and Mulatu Kassaye</w:t>
      </w:r>
      <w:r w:rsidRPr="00DF74CB">
        <w:rPr>
          <w:rFonts w:ascii="Times New Roman" w:hAnsi="Times New Roman"/>
          <w:sz w:val="24"/>
          <w:szCs w:val="24"/>
          <w:vertAlign w:val="superscript"/>
        </w:rPr>
        <w:t>1</w:t>
      </w:r>
    </w:p>
    <w:p w14:paraId="2158C882" w14:textId="77777777" w:rsidR="002F252B" w:rsidRPr="00DF74CB" w:rsidRDefault="002F252B" w:rsidP="004B4CAD">
      <w:pPr>
        <w:spacing w:after="0" w:line="360" w:lineRule="auto"/>
        <w:jc w:val="both"/>
        <w:rPr>
          <w:rFonts w:ascii="Times New Roman" w:hAnsi="Times New Roman"/>
          <w:sz w:val="24"/>
          <w:szCs w:val="24"/>
        </w:rPr>
      </w:pPr>
      <w:r w:rsidRPr="00DF74CB">
        <w:rPr>
          <w:rFonts w:ascii="Times New Roman" w:hAnsi="Times New Roman"/>
          <w:sz w:val="24"/>
          <w:szCs w:val="24"/>
          <w:vertAlign w:val="superscript"/>
        </w:rPr>
        <w:t>1</w:t>
      </w:r>
      <w:r w:rsidRPr="00DF74CB">
        <w:rPr>
          <w:rFonts w:ascii="Times New Roman" w:hAnsi="Times New Roman"/>
          <w:sz w:val="24"/>
          <w:szCs w:val="24"/>
        </w:rPr>
        <w:t>Debre Markos University, College of Agriculture and Natural Resources, Debre Markos, Ethiopia.</w:t>
      </w:r>
    </w:p>
    <w:p w14:paraId="6610F4F9" w14:textId="77777777" w:rsidR="000F553C" w:rsidRPr="00DF74CB" w:rsidRDefault="002F252B" w:rsidP="004B4CAD">
      <w:pPr>
        <w:spacing w:after="0" w:line="360" w:lineRule="auto"/>
        <w:jc w:val="both"/>
        <w:rPr>
          <w:rFonts w:ascii="Times New Roman" w:hAnsi="Times New Roman"/>
          <w:sz w:val="24"/>
          <w:szCs w:val="24"/>
        </w:rPr>
      </w:pPr>
      <w:r w:rsidRPr="00DF74CB">
        <w:rPr>
          <w:rFonts w:ascii="Times New Roman" w:hAnsi="Times New Roman"/>
          <w:sz w:val="24"/>
          <w:szCs w:val="24"/>
          <w:vertAlign w:val="superscript"/>
        </w:rPr>
        <w:t>2</w:t>
      </w:r>
      <w:r w:rsidRPr="00DF74CB">
        <w:rPr>
          <w:rFonts w:ascii="Times New Roman" w:hAnsi="Times New Roman"/>
          <w:sz w:val="24"/>
          <w:szCs w:val="24"/>
        </w:rPr>
        <w:t>Bahir Dar University, College of Agriculture and Environmental</w:t>
      </w:r>
      <w:r w:rsidR="00D87374" w:rsidRPr="00DF74CB">
        <w:rPr>
          <w:rFonts w:ascii="Times New Roman" w:hAnsi="Times New Roman"/>
          <w:sz w:val="24"/>
          <w:szCs w:val="24"/>
        </w:rPr>
        <w:t xml:space="preserve"> Sciences, Bahir Dar, Ethiopia.</w:t>
      </w:r>
    </w:p>
    <w:p w14:paraId="3392D4D1" w14:textId="77777777" w:rsidR="00E37680" w:rsidRPr="004B4CAD" w:rsidRDefault="00D87374" w:rsidP="004B4CAD">
      <w:pPr>
        <w:spacing w:after="0" w:line="360" w:lineRule="auto"/>
        <w:jc w:val="center"/>
        <w:rPr>
          <w:rFonts w:ascii="Times New Roman" w:hAnsi="Times New Roman"/>
          <w:b/>
          <w:bCs/>
          <w:sz w:val="24"/>
          <w:szCs w:val="24"/>
        </w:rPr>
      </w:pPr>
      <w:r w:rsidRPr="004B4CAD">
        <w:rPr>
          <w:rFonts w:ascii="Times New Roman" w:hAnsi="Times New Roman"/>
          <w:b/>
          <w:bCs/>
          <w:sz w:val="24"/>
          <w:szCs w:val="24"/>
        </w:rPr>
        <w:t>ABSTRACT</w:t>
      </w:r>
    </w:p>
    <w:bookmarkEnd w:id="47"/>
    <w:p w14:paraId="22FB2008" w14:textId="4EB6D8F8" w:rsidR="000F553C" w:rsidRPr="004B4CAD" w:rsidRDefault="000F553C" w:rsidP="004B4CAD">
      <w:pPr>
        <w:spacing w:line="360" w:lineRule="auto"/>
        <w:jc w:val="both"/>
        <w:rPr>
          <w:rFonts w:ascii="Times New Roman" w:hAnsi="Times New Roman"/>
          <w:i/>
          <w:sz w:val="24"/>
          <w:szCs w:val="24"/>
        </w:rPr>
      </w:pPr>
      <w:r w:rsidRPr="004B4CAD">
        <w:rPr>
          <w:rFonts w:ascii="Times New Roman" w:hAnsi="Times New Roman"/>
          <w:i/>
          <w:sz w:val="24"/>
          <w:szCs w:val="24"/>
        </w:rPr>
        <w:t xml:space="preserve">Intercropping of cereals and legumes is common in Ethiopia. However, intercropping of lupine with </w:t>
      </w:r>
      <w:r w:rsidR="00A4360F" w:rsidRPr="004B4CAD">
        <w:rPr>
          <w:rFonts w:ascii="Times New Roman" w:hAnsi="Times New Roman"/>
          <w:i/>
          <w:sz w:val="24"/>
          <w:szCs w:val="24"/>
        </w:rPr>
        <w:t>tef</w:t>
      </w:r>
      <w:r w:rsidRPr="004B4CAD">
        <w:rPr>
          <w:rFonts w:ascii="Times New Roman" w:hAnsi="Times New Roman"/>
          <w:i/>
          <w:sz w:val="24"/>
          <w:szCs w:val="24"/>
        </w:rPr>
        <w:t xml:space="preserve"> is a new practice in Northwestern Ethiopia's </w:t>
      </w:r>
      <w:r w:rsidR="00A4360F" w:rsidRPr="004B4CAD">
        <w:rPr>
          <w:rFonts w:ascii="Times New Roman" w:hAnsi="Times New Roman"/>
          <w:i/>
          <w:sz w:val="24"/>
          <w:szCs w:val="24"/>
        </w:rPr>
        <w:t>tef</w:t>
      </w:r>
      <w:r w:rsidR="006406D9" w:rsidRPr="004B4CAD">
        <w:rPr>
          <w:rFonts w:ascii="Times New Roman" w:hAnsi="Times New Roman"/>
          <w:i/>
          <w:sz w:val="24"/>
          <w:szCs w:val="24"/>
        </w:rPr>
        <w:t xml:space="preserve">-based cropping system. In </w:t>
      </w:r>
      <w:r w:rsidRPr="004B4CAD">
        <w:rPr>
          <w:rFonts w:ascii="Times New Roman" w:hAnsi="Times New Roman"/>
          <w:i/>
          <w:sz w:val="24"/>
          <w:szCs w:val="24"/>
        </w:rPr>
        <w:t xml:space="preserve"> 2016 and 2017 main cropping seasons, a field experiment was conducted in Gozamin District, East Gojjam Zone, to assess the effect of plant density of lupine intercropping with </w:t>
      </w:r>
      <w:r w:rsidR="00A4360F" w:rsidRPr="004B4CAD">
        <w:rPr>
          <w:rFonts w:ascii="Times New Roman" w:hAnsi="Times New Roman"/>
          <w:i/>
          <w:sz w:val="24"/>
          <w:szCs w:val="24"/>
        </w:rPr>
        <w:t>tef</w:t>
      </w:r>
      <w:r w:rsidR="006406D9" w:rsidRPr="004B4CAD">
        <w:rPr>
          <w:rFonts w:ascii="Times New Roman" w:hAnsi="Times New Roman"/>
          <w:i/>
          <w:sz w:val="24"/>
          <w:szCs w:val="24"/>
        </w:rPr>
        <w:t xml:space="preserve"> on </w:t>
      </w:r>
      <w:r w:rsidRPr="004B4CAD">
        <w:rPr>
          <w:rFonts w:ascii="Times New Roman" w:hAnsi="Times New Roman"/>
          <w:i/>
          <w:sz w:val="24"/>
          <w:szCs w:val="24"/>
        </w:rPr>
        <w:t xml:space="preserve"> productivity of </w:t>
      </w:r>
      <w:r w:rsidR="00A4360F" w:rsidRPr="004B4CAD">
        <w:rPr>
          <w:rFonts w:ascii="Times New Roman" w:hAnsi="Times New Roman"/>
          <w:i/>
          <w:sz w:val="24"/>
          <w:szCs w:val="24"/>
        </w:rPr>
        <w:t>tef</w:t>
      </w:r>
      <w:r w:rsidRPr="004B4CAD">
        <w:rPr>
          <w:rFonts w:ascii="Times New Roman" w:hAnsi="Times New Roman"/>
          <w:i/>
          <w:sz w:val="24"/>
          <w:szCs w:val="24"/>
        </w:rPr>
        <w:t xml:space="preserve"> fields. The two experimental factors were two inter-row spacing (20 and 40 cm) and three intra-row spacing (10, 15 and 20 cm) of lupine intercropped with </w:t>
      </w:r>
      <w:r w:rsidR="00A4360F" w:rsidRPr="004B4CAD">
        <w:rPr>
          <w:rFonts w:ascii="Times New Roman" w:hAnsi="Times New Roman"/>
          <w:i/>
          <w:sz w:val="24"/>
          <w:szCs w:val="24"/>
        </w:rPr>
        <w:t>tef</w:t>
      </w:r>
      <w:r w:rsidR="002F401B" w:rsidRPr="004B4CAD">
        <w:rPr>
          <w:rFonts w:ascii="Times New Roman" w:hAnsi="Times New Roman"/>
          <w:i/>
          <w:sz w:val="24"/>
          <w:szCs w:val="24"/>
        </w:rPr>
        <w:t xml:space="preserve"> planted at </w:t>
      </w:r>
      <w:r w:rsidR="006406D9" w:rsidRPr="004B4CAD">
        <w:rPr>
          <w:rFonts w:ascii="Times New Roman" w:hAnsi="Times New Roman"/>
          <w:i/>
          <w:sz w:val="24"/>
          <w:szCs w:val="24"/>
        </w:rPr>
        <w:t>20</w:t>
      </w:r>
      <w:r w:rsidR="002F401B" w:rsidRPr="004B4CAD">
        <w:rPr>
          <w:rFonts w:ascii="Times New Roman" w:hAnsi="Times New Roman"/>
          <w:i/>
          <w:sz w:val="24"/>
          <w:szCs w:val="24"/>
        </w:rPr>
        <w:t xml:space="preserve"> cm row spacing at a seed rate of </w:t>
      </w:r>
      <w:r w:rsidR="006406D9" w:rsidRPr="004B4CAD">
        <w:rPr>
          <w:rFonts w:ascii="Times New Roman" w:hAnsi="Times New Roman"/>
          <w:i/>
          <w:sz w:val="24"/>
          <w:szCs w:val="24"/>
        </w:rPr>
        <w:t>10</w:t>
      </w:r>
      <w:r w:rsidR="002F401B" w:rsidRPr="004B4CAD">
        <w:rPr>
          <w:rFonts w:ascii="Times New Roman" w:hAnsi="Times New Roman"/>
          <w:i/>
          <w:sz w:val="24"/>
          <w:szCs w:val="24"/>
        </w:rPr>
        <w:t xml:space="preserve"> kg/ha</w:t>
      </w:r>
      <w:r w:rsidRPr="004B4CAD">
        <w:rPr>
          <w:rFonts w:ascii="Times New Roman" w:hAnsi="Times New Roman"/>
          <w:i/>
          <w:sz w:val="24"/>
          <w:szCs w:val="24"/>
        </w:rPr>
        <w:t xml:space="preserve">, and their factorial combination was studied using a randomized complete block design (RCBD) with three replications. Sole </w:t>
      </w:r>
      <w:r w:rsidR="00A4360F" w:rsidRPr="004B4CAD">
        <w:rPr>
          <w:rFonts w:ascii="Times New Roman" w:hAnsi="Times New Roman"/>
          <w:i/>
          <w:sz w:val="24"/>
          <w:szCs w:val="24"/>
        </w:rPr>
        <w:t>tef</w:t>
      </w:r>
      <w:r w:rsidRPr="004B4CAD">
        <w:rPr>
          <w:rFonts w:ascii="Times New Roman" w:hAnsi="Times New Roman"/>
          <w:i/>
          <w:sz w:val="24"/>
          <w:szCs w:val="24"/>
        </w:rPr>
        <w:t xml:space="preserve"> and lupine were planted for determining intercrop efficiency indices. The highest </w:t>
      </w:r>
      <w:r w:rsidR="00A4360F" w:rsidRPr="004B4CAD">
        <w:rPr>
          <w:rFonts w:ascii="Times New Roman" w:hAnsi="Times New Roman"/>
          <w:i/>
          <w:sz w:val="24"/>
          <w:szCs w:val="24"/>
        </w:rPr>
        <w:t>tef</w:t>
      </w:r>
      <w:r w:rsidRPr="004B4CAD">
        <w:rPr>
          <w:rFonts w:ascii="Times New Roman" w:hAnsi="Times New Roman"/>
          <w:i/>
          <w:sz w:val="24"/>
          <w:szCs w:val="24"/>
        </w:rPr>
        <w:t xml:space="preserve"> grain yield (1.80 t ha</w:t>
      </w:r>
      <w:r w:rsidRPr="004B4CAD">
        <w:rPr>
          <w:rFonts w:ascii="Times New Roman" w:hAnsi="Times New Roman"/>
          <w:i/>
          <w:sz w:val="24"/>
          <w:szCs w:val="24"/>
          <w:vertAlign w:val="superscript"/>
        </w:rPr>
        <w:t>-1</w:t>
      </w:r>
      <w:r w:rsidRPr="004B4CAD">
        <w:rPr>
          <w:rFonts w:ascii="Times New Roman" w:hAnsi="Times New Roman"/>
          <w:i/>
          <w:sz w:val="24"/>
          <w:szCs w:val="24"/>
        </w:rPr>
        <w:t xml:space="preserve">) was recorded from 40 and 20 cm inter and intra-row spacing of lupine intercropped with </w:t>
      </w:r>
      <w:r w:rsidR="00A4360F" w:rsidRPr="004B4CAD">
        <w:rPr>
          <w:rFonts w:ascii="Times New Roman" w:hAnsi="Times New Roman"/>
          <w:i/>
          <w:sz w:val="24"/>
          <w:szCs w:val="24"/>
        </w:rPr>
        <w:t>tef</w:t>
      </w:r>
      <w:r w:rsidRPr="004B4CAD">
        <w:rPr>
          <w:rFonts w:ascii="Times New Roman" w:hAnsi="Times New Roman"/>
          <w:i/>
          <w:sz w:val="24"/>
          <w:szCs w:val="24"/>
        </w:rPr>
        <w:t>, respectively. The highest lupine yield (2.74 t ha</w:t>
      </w:r>
      <w:r w:rsidRPr="004B4CAD">
        <w:rPr>
          <w:rFonts w:ascii="Times New Roman" w:hAnsi="Times New Roman"/>
          <w:i/>
          <w:sz w:val="24"/>
          <w:szCs w:val="24"/>
          <w:vertAlign w:val="superscript"/>
        </w:rPr>
        <w:t>-1</w:t>
      </w:r>
      <w:r w:rsidRPr="004B4CAD">
        <w:rPr>
          <w:rFonts w:ascii="Times New Roman" w:hAnsi="Times New Roman"/>
          <w:i/>
          <w:sz w:val="24"/>
          <w:szCs w:val="24"/>
        </w:rPr>
        <w:t xml:space="preserve">) was recorded from sole cropping. </w:t>
      </w:r>
      <w:r w:rsidR="002A1F51" w:rsidRPr="004B4CAD">
        <w:rPr>
          <w:rFonts w:ascii="Times New Roman" w:hAnsi="Times New Roman"/>
          <w:i/>
          <w:sz w:val="24"/>
          <w:szCs w:val="24"/>
        </w:rPr>
        <w:t>Lupine intercropped with tef at 40 cm inter and 15 cm intra-row spacings increased tef equivalent yield,</w:t>
      </w:r>
      <w:r w:rsidRPr="004B4CAD">
        <w:rPr>
          <w:rFonts w:ascii="Times New Roman" w:hAnsi="Times New Roman"/>
          <w:i/>
          <w:sz w:val="24"/>
          <w:szCs w:val="24"/>
        </w:rPr>
        <w:t xml:space="preserve"> (2.32 t ha</w:t>
      </w:r>
      <w:r w:rsidRPr="004B4CAD">
        <w:rPr>
          <w:rFonts w:ascii="Times New Roman" w:hAnsi="Times New Roman"/>
          <w:i/>
          <w:sz w:val="24"/>
          <w:szCs w:val="24"/>
          <w:vertAlign w:val="superscript"/>
        </w:rPr>
        <w:t>-1</w:t>
      </w:r>
      <w:r w:rsidRPr="004B4CAD">
        <w:rPr>
          <w:rFonts w:ascii="Times New Roman" w:hAnsi="Times New Roman"/>
          <w:i/>
          <w:sz w:val="24"/>
          <w:szCs w:val="24"/>
        </w:rPr>
        <w:t>), area time equivalent ratio (1.09), actual yield loss (0.87), monetary advantage index (396.2 USD), net benefit (2479.5 USD ha</w:t>
      </w:r>
      <w:r w:rsidRPr="004B4CAD">
        <w:rPr>
          <w:rFonts w:ascii="Times New Roman" w:hAnsi="Times New Roman"/>
          <w:i/>
          <w:sz w:val="24"/>
          <w:szCs w:val="24"/>
          <w:vertAlign w:val="superscript"/>
        </w:rPr>
        <w:t>-1</w:t>
      </w:r>
      <w:r w:rsidRPr="004B4CAD">
        <w:rPr>
          <w:rFonts w:ascii="Times New Roman" w:hAnsi="Times New Roman"/>
          <w:i/>
          <w:sz w:val="24"/>
          <w:szCs w:val="24"/>
        </w:rPr>
        <w:t xml:space="preserve">) </w:t>
      </w:r>
      <w:r w:rsidR="002A1F51" w:rsidRPr="004B4CAD">
        <w:rPr>
          <w:rFonts w:ascii="Times New Roman" w:hAnsi="Times New Roman"/>
          <w:i/>
          <w:sz w:val="24"/>
          <w:szCs w:val="24"/>
        </w:rPr>
        <w:t>with acceptable range of MRR</w:t>
      </w:r>
      <w:r w:rsidRPr="004B4CAD">
        <w:rPr>
          <w:rFonts w:ascii="Times New Roman" w:hAnsi="Times New Roman"/>
          <w:i/>
          <w:sz w:val="24"/>
          <w:szCs w:val="24"/>
        </w:rPr>
        <w:t xml:space="preserve">. Among all planting densities, 40 and 15 cm inter and intra-row spacing of lupine had the highest yield advantage based on </w:t>
      </w:r>
      <w:r w:rsidR="00A4360F" w:rsidRPr="004B4CAD">
        <w:rPr>
          <w:rFonts w:ascii="Times New Roman" w:hAnsi="Times New Roman"/>
          <w:i/>
          <w:sz w:val="24"/>
          <w:szCs w:val="24"/>
        </w:rPr>
        <w:t>tef</w:t>
      </w:r>
      <w:r w:rsidRPr="004B4CAD">
        <w:rPr>
          <w:rFonts w:ascii="Times New Roman" w:hAnsi="Times New Roman"/>
          <w:i/>
          <w:sz w:val="24"/>
          <w:szCs w:val="24"/>
        </w:rPr>
        <w:t xml:space="preserve"> equivalent yield and other economic benefits. To maximize the productivity of </w:t>
      </w:r>
      <w:r w:rsidR="00A4360F" w:rsidRPr="004B4CAD">
        <w:rPr>
          <w:rFonts w:ascii="Times New Roman" w:hAnsi="Times New Roman"/>
          <w:i/>
          <w:sz w:val="24"/>
          <w:szCs w:val="24"/>
        </w:rPr>
        <w:t>tef</w:t>
      </w:r>
      <w:r w:rsidRPr="004B4CAD">
        <w:rPr>
          <w:rFonts w:ascii="Times New Roman" w:hAnsi="Times New Roman"/>
          <w:i/>
          <w:sz w:val="24"/>
          <w:szCs w:val="24"/>
        </w:rPr>
        <w:t xml:space="preserve"> fields, 40 cm of inter and 15 cm of intra-row spacing of lupine intercropping with </w:t>
      </w:r>
      <w:r w:rsidR="00A4360F" w:rsidRPr="004B4CAD">
        <w:rPr>
          <w:rFonts w:ascii="Times New Roman" w:hAnsi="Times New Roman"/>
          <w:i/>
          <w:sz w:val="24"/>
          <w:szCs w:val="24"/>
        </w:rPr>
        <w:t>tef</w:t>
      </w:r>
      <w:r w:rsidRPr="004B4CAD">
        <w:rPr>
          <w:rFonts w:ascii="Times New Roman" w:hAnsi="Times New Roman"/>
          <w:i/>
          <w:sz w:val="24"/>
          <w:szCs w:val="24"/>
        </w:rPr>
        <w:t xml:space="preserve"> </w:t>
      </w:r>
      <w:r w:rsidR="00336C70" w:rsidRPr="004B4CAD">
        <w:rPr>
          <w:rFonts w:ascii="Times New Roman" w:hAnsi="Times New Roman"/>
          <w:i/>
          <w:sz w:val="24"/>
          <w:szCs w:val="24"/>
        </w:rPr>
        <w:t xml:space="preserve">is </w:t>
      </w:r>
      <w:r w:rsidRPr="004B4CAD">
        <w:rPr>
          <w:rFonts w:ascii="Times New Roman" w:hAnsi="Times New Roman"/>
          <w:i/>
          <w:sz w:val="24"/>
          <w:szCs w:val="24"/>
        </w:rPr>
        <w:t>recommended</w:t>
      </w:r>
      <w:r w:rsidR="00336C70" w:rsidRPr="004B4CAD">
        <w:rPr>
          <w:rFonts w:ascii="Times New Roman" w:hAnsi="Times New Roman"/>
          <w:i/>
          <w:sz w:val="24"/>
          <w:szCs w:val="24"/>
        </w:rPr>
        <w:t xml:space="preserve"> based on the present finding</w:t>
      </w:r>
      <w:r w:rsidRPr="004B4CAD">
        <w:rPr>
          <w:rFonts w:ascii="Times New Roman" w:hAnsi="Times New Roman"/>
          <w:i/>
          <w:sz w:val="24"/>
          <w:szCs w:val="24"/>
        </w:rPr>
        <w:t>. </w:t>
      </w:r>
    </w:p>
    <w:p w14:paraId="17089F09" w14:textId="6C47AF85" w:rsidR="000F553C" w:rsidRPr="004B4CAD" w:rsidRDefault="000F553C" w:rsidP="004B4CAD">
      <w:pPr>
        <w:spacing w:line="360" w:lineRule="auto"/>
        <w:jc w:val="both"/>
        <w:rPr>
          <w:rFonts w:ascii="Times New Roman" w:hAnsi="Times New Roman"/>
          <w:noProof/>
          <w:sz w:val="24"/>
          <w:szCs w:val="24"/>
        </w:rPr>
      </w:pPr>
      <w:r w:rsidRPr="004B4CAD">
        <w:rPr>
          <w:rFonts w:ascii="Times New Roman" w:hAnsi="Times New Roman"/>
          <w:b/>
          <w:noProof/>
          <w:sz w:val="24"/>
          <w:szCs w:val="24"/>
        </w:rPr>
        <w:t>Keywords</w:t>
      </w:r>
      <w:r w:rsidRPr="004B4CAD">
        <w:rPr>
          <w:rFonts w:ascii="Times New Roman" w:hAnsi="Times New Roman"/>
          <w:noProof/>
          <w:sz w:val="24"/>
          <w:szCs w:val="24"/>
        </w:rPr>
        <w:t xml:space="preserve">: </w:t>
      </w:r>
      <w:r w:rsidRPr="004B4CAD">
        <w:rPr>
          <w:rFonts w:ascii="Times New Roman" w:hAnsi="Times New Roman"/>
          <w:sz w:val="24"/>
          <w:szCs w:val="24"/>
        </w:rPr>
        <w:t xml:space="preserve">Intercropping, lupine, spacing, </w:t>
      </w:r>
      <w:r w:rsidR="00A4360F" w:rsidRPr="004B4CAD">
        <w:rPr>
          <w:rFonts w:ascii="Times New Roman" w:hAnsi="Times New Roman"/>
          <w:i/>
          <w:sz w:val="24"/>
          <w:szCs w:val="24"/>
        </w:rPr>
        <w:t>tef</w:t>
      </w:r>
      <w:r w:rsidRPr="004B4CAD">
        <w:rPr>
          <w:rFonts w:ascii="Times New Roman" w:hAnsi="Times New Roman"/>
          <w:sz w:val="24"/>
          <w:szCs w:val="24"/>
        </w:rPr>
        <w:t xml:space="preserve">, </w:t>
      </w:r>
      <w:r w:rsidRPr="004B4CAD">
        <w:rPr>
          <w:rFonts w:ascii="Times New Roman" w:hAnsi="Times New Roman"/>
          <w:noProof/>
          <w:sz w:val="24"/>
          <w:szCs w:val="24"/>
        </w:rPr>
        <w:t>yield.</w:t>
      </w:r>
    </w:p>
    <w:p w14:paraId="40C9E4BA" w14:textId="77777777" w:rsidR="000F553C" w:rsidRPr="004B4CAD" w:rsidRDefault="000F553C" w:rsidP="004B4CAD">
      <w:pPr>
        <w:pStyle w:val="Heading2"/>
        <w:spacing w:line="360" w:lineRule="auto"/>
        <w:rPr>
          <w:rFonts w:ascii="Times New Roman" w:hAnsi="Times New Roman"/>
          <w:b/>
          <w:color w:val="auto"/>
          <w:sz w:val="24"/>
          <w:szCs w:val="24"/>
        </w:rPr>
      </w:pPr>
      <w:r w:rsidRPr="004B4CAD">
        <w:rPr>
          <w:rFonts w:ascii="Times New Roman" w:hAnsi="Times New Roman"/>
          <w:b/>
          <w:color w:val="auto"/>
          <w:sz w:val="24"/>
          <w:szCs w:val="24"/>
        </w:rPr>
        <w:lastRenderedPageBreak/>
        <w:t xml:space="preserve"> </w:t>
      </w:r>
      <w:bookmarkStart w:id="48" w:name="_Toc109623037"/>
      <w:r w:rsidR="00E37680" w:rsidRPr="004B4CAD">
        <w:rPr>
          <w:rFonts w:ascii="Times New Roman" w:hAnsi="Times New Roman"/>
          <w:b/>
          <w:color w:val="auto"/>
          <w:sz w:val="24"/>
          <w:szCs w:val="24"/>
        </w:rPr>
        <w:t>2</w:t>
      </w:r>
      <w:r w:rsidR="00D87374" w:rsidRPr="004B4CAD">
        <w:rPr>
          <w:rFonts w:ascii="Times New Roman" w:hAnsi="Times New Roman"/>
          <w:b/>
          <w:color w:val="auto"/>
          <w:sz w:val="24"/>
          <w:szCs w:val="24"/>
        </w:rPr>
        <w:t>.1</w:t>
      </w:r>
      <w:r w:rsidRPr="004B4CAD">
        <w:rPr>
          <w:rFonts w:ascii="Times New Roman" w:hAnsi="Times New Roman"/>
          <w:b/>
          <w:color w:val="auto"/>
          <w:sz w:val="24"/>
          <w:szCs w:val="24"/>
        </w:rPr>
        <w:t xml:space="preserve"> Introduction</w:t>
      </w:r>
      <w:bookmarkEnd w:id="48"/>
    </w:p>
    <w:p w14:paraId="1C587FDA" w14:textId="4DD8FAA6" w:rsidR="000F553C" w:rsidRPr="004B4CAD" w:rsidRDefault="000F553C" w:rsidP="004B4CAD">
      <w:pPr>
        <w:pStyle w:val="root-block-node"/>
        <w:spacing w:line="360" w:lineRule="auto"/>
        <w:jc w:val="both"/>
      </w:pPr>
      <w:r w:rsidRPr="004B4CAD">
        <w:t xml:space="preserve">The global human population is expected to reach 9.8 billion people in 2050 (United Nations (UN), 2017). Ethiopia's highlands are Africa's most densely populated regions, with low crop productivity due to limited land size (Derek </w:t>
      </w:r>
      <w:r w:rsidR="001617EA" w:rsidRPr="004B4CAD">
        <w:rPr>
          <w:rStyle w:val="Emphasis"/>
        </w:rPr>
        <w:t>et al</w:t>
      </w:r>
      <w:r w:rsidRPr="004B4CAD">
        <w:t xml:space="preserve">., 2014). To feed this rapidly growing population, agriculture must rely on scientific methods and inputs (Dietrich </w:t>
      </w:r>
      <w:r w:rsidR="001617EA" w:rsidRPr="004B4CAD">
        <w:rPr>
          <w:rStyle w:val="Emphasis"/>
        </w:rPr>
        <w:t>et al</w:t>
      </w:r>
      <w:r w:rsidRPr="004B4CAD">
        <w:t xml:space="preserve">., 2014). Crop productivity should be enhanced further without deteriorating soil fertility, the environment, or food quality (Lal </w:t>
      </w:r>
      <w:r w:rsidR="001617EA" w:rsidRPr="004B4CAD">
        <w:rPr>
          <w:rStyle w:val="Emphasis"/>
        </w:rPr>
        <w:t>et al</w:t>
      </w:r>
      <w:r w:rsidRPr="004B4CAD">
        <w:t xml:space="preserve">., 2003; Bedoussac </w:t>
      </w:r>
      <w:r w:rsidR="001617EA" w:rsidRPr="004B4CAD">
        <w:rPr>
          <w:rStyle w:val="Emphasis"/>
        </w:rPr>
        <w:t>et al</w:t>
      </w:r>
      <w:r w:rsidRPr="004B4CAD">
        <w:t xml:space="preserve">., 2015). Intercropping is an alternate technique for increasing agricultural output by maximizing the use of available land (Lithourgidis </w:t>
      </w:r>
      <w:r w:rsidR="001617EA" w:rsidRPr="004B4CAD">
        <w:rPr>
          <w:rStyle w:val="Emphasis"/>
        </w:rPr>
        <w:t>et al</w:t>
      </w:r>
      <w:r w:rsidRPr="004B4CAD">
        <w:t xml:space="preserve">., 2011). Intercropping is essential, particularly in areas with limited land resources (Tsubo </w:t>
      </w:r>
      <w:r w:rsidR="001617EA" w:rsidRPr="004B4CAD">
        <w:rPr>
          <w:i/>
        </w:rPr>
        <w:t>et al</w:t>
      </w:r>
      <w:r w:rsidRPr="004B4CAD">
        <w:t>., 2005).</w:t>
      </w:r>
      <w:r w:rsidR="0066457F" w:rsidRPr="004B4CAD">
        <w:t xml:space="preserve"> The current production system cannot meet consumer demand in northwest Ethiopia highlands because farmers use traditional and sole cropping systems that are not supported by different cropping systems due to a lack of understanding of the effectiveness of intercropping systems (Yayeh Bitew </w:t>
      </w:r>
      <w:r w:rsidR="0066457F" w:rsidRPr="004B4CAD">
        <w:rPr>
          <w:i/>
        </w:rPr>
        <w:t>et al</w:t>
      </w:r>
      <w:r w:rsidR="0066457F" w:rsidRPr="004B4CAD">
        <w:t>., 2014).</w:t>
      </w:r>
    </w:p>
    <w:p w14:paraId="0A2D7E3A" w14:textId="6251A486" w:rsidR="000F553C" w:rsidRPr="004B4CAD" w:rsidRDefault="000F553C" w:rsidP="004B4CAD">
      <w:pPr>
        <w:pStyle w:val="root-block-node"/>
        <w:spacing w:line="360" w:lineRule="auto"/>
        <w:jc w:val="both"/>
      </w:pPr>
      <w:r w:rsidRPr="004B4CAD">
        <w:t xml:space="preserve">Intercropping has a number of advantages, including greater land use efficiency, resource efficiency, weed, pest, and disease control, and lengthening production cycles (Ijoyah, 2012). Farmers use intercropping of different legumes with other crops as one of their strategies to address the scarcity of arable land, and they attribute several crops to crop diversification, high productivity per unit area, and soil fertility maintenance and improvement (Seran and Brintha, 2010). According to Chu </w:t>
      </w:r>
      <w:r w:rsidR="001617EA" w:rsidRPr="004B4CAD">
        <w:rPr>
          <w:i/>
        </w:rPr>
        <w:t>et al</w:t>
      </w:r>
      <w:r w:rsidRPr="004B4CAD">
        <w:t xml:space="preserve">. (2004), intercropping improves crop production stability and profitability. Intercropping cereals with legumes </w:t>
      </w:r>
      <w:r w:rsidR="003504F3" w:rsidRPr="004B4CAD">
        <w:t>increase</w:t>
      </w:r>
      <w:r w:rsidRPr="004B4CAD">
        <w:t xml:space="preserve"> soil fertility through nitrogen fixation (Adu-Gyamfi </w:t>
      </w:r>
      <w:r w:rsidR="001617EA" w:rsidRPr="004B4CAD">
        <w:rPr>
          <w:i/>
        </w:rPr>
        <w:t>et al</w:t>
      </w:r>
      <w:r w:rsidRPr="004B4CAD">
        <w:t>., 2007).</w:t>
      </w:r>
    </w:p>
    <w:p w14:paraId="0E503B1C" w14:textId="666AE849" w:rsidR="000F553C" w:rsidRPr="004B4CAD" w:rsidRDefault="002B5C83" w:rsidP="004B4CAD">
      <w:pPr>
        <w:pStyle w:val="root-block-node"/>
        <w:spacing w:line="360" w:lineRule="auto"/>
        <w:jc w:val="both"/>
      </w:pPr>
      <w:r>
        <w:rPr>
          <w:i/>
        </w:rPr>
        <w:t>T</w:t>
      </w:r>
      <w:r w:rsidR="00A4360F" w:rsidRPr="004B4CAD">
        <w:rPr>
          <w:i/>
        </w:rPr>
        <w:t>ef</w:t>
      </w:r>
      <w:r w:rsidR="000F553C" w:rsidRPr="004B4CAD">
        <w:t xml:space="preserve"> is a major staple crop in Ethiopia. Ethiopia is the largest </w:t>
      </w:r>
      <w:r w:rsidR="00A4360F" w:rsidRPr="004B4CAD">
        <w:rPr>
          <w:i/>
        </w:rPr>
        <w:t>tef</w:t>
      </w:r>
      <w:r w:rsidR="000F553C" w:rsidRPr="004B4CAD">
        <w:t xml:space="preserve"> producing country in the world and the only country to have adopted </w:t>
      </w:r>
      <w:r w:rsidR="00A4360F" w:rsidRPr="004B4CAD">
        <w:rPr>
          <w:i/>
        </w:rPr>
        <w:t>tef</w:t>
      </w:r>
      <w:r w:rsidR="000F553C" w:rsidRPr="004B4CAD">
        <w:t xml:space="preserve"> as a staple crop. The country produces more than 90% of the </w:t>
      </w:r>
      <w:r w:rsidR="00A4360F" w:rsidRPr="004B4CAD">
        <w:rPr>
          <w:i/>
        </w:rPr>
        <w:t>tef</w:t>
      </w:r>
      <w:r w:rsidR="000F553C" w:rsidRPr="004B4CAD">
        <w:t xml:space="preserve"> in the world (</w:t>
      </w:r>
      <w:r w:rsidRPr="00F77C3D">
        <w:rPr>
          <w:color w:val="222222"/>
          <w:shd w:val="clear" w:color="auto" w:fill="FFFFFF"/>
        </w:rPr>
        <w:t xml:space="preserve">Esubalew </w:t>
      </w:r>
      <w:r>
        <w:rPr>
          <w:color w:val="222222"/>
          <w:shd w:val="clear" w:color="auto" w:fill="FFFFFF"/>
        </w:rPr>
        <w:t>Tadele</w:t>
      </w:r>
      <w:r w:rsidRPr="00F77C3D">
        <w:rPr>
          <w:color w:val="222222"/>
          <w:shd w:val="clear" w:color="auto" w:fill="FFFFFF"/>
        </w:rPr>
        <w:t xml:space="preserve"> and Tewabe Hibistu</w:t>
      </w:r>
      <w:r>
        <w:rPr>
          <w:color w:val="222222"/>
          <w:shd w:val="clear" w:color="auto" w:fill="FFFFFF"/>
        </w:rPr>
        <w:t>, 2022</w:t>
      </w:r>
      <w:r w:rsidR="000F553C" w:rsidRPr="004B4CAD">
        <w:t>)</w:t>
      </w:r>
      <w:r w:rsidR="00A4360F" w:rsidRPr="004B4CAD">
        <w:t>. Tef</w:t>
      </w:r>
      <w:r w:rsidR="000F553C" w:rsidRPr="004B4CAD">
        <w:t xml:space="preserve"> is mostly used to prepare "injera" (Tamirat Wato, 2019), which is consumed by about 70% of the Ethiopian people (Tamirat Wato </w:t>
      </w:r>
      <w:r w:rsidR="001617EA" w:rsidRPr="004B4CAD">
        <w:rPr>
          <w:i/>
        </w:rPr>
        <w:t>et al</w:t>
      </w:r>
      <w:r w:rsidR="000F553C" w:rsidRPr="004B4CAD">
        <w:t xml:space="preserve">., 2020). More than 6.5 million smallholder farmers grow </w:t>
      </w:r>
      <w:r w:rsidR="00A4360F" w:rsidRPr="004B4CAD">
        <w:rPr>
          <w:i/>
        </w:rPr>
        <w:t>tef</w:t>
      </w:r>
      <w:r w:rsidR="000F553C" w:rsidRPr="004B4CAD">
        <w:t>, and it is indispensable to the livelihoods of many Ethiopians (FAO, 2018)</w:t>
      </w:r>
      <w:r w:rsidR="00A4360F" w:rsidRPr="004B4CAD">
        <w:t>. Tef</w:t>
      </w:r>
      <w:r w:rsidR="000F553C" w:rsidRPr="004B4CAD">
        <w:t xml:space="preserve"> fills in as a staple food for more than 50 million people in the Horn of Africa (</w:t>
      </w:r>
      <w:r w:rsidR="000F553C" w:rsidRPr="004B4CAD">
        <w:rPr>
          <w:shd w:val="clear" w:color="auto" w:fill="FFFFFF"/>
        </w:rPr>
        <w:t>Tadele Zerihun and Kebebew Assefa</w:t>
      </w:r>
      <w:r w:rsidR="000F553C" w:rsidRPr="004B4CAD">
        <w:t>, 2012). </w:t>
      </w:r>
    </w:p>
    <w:p w14:paraId="36F851F3" w14:textId="7B75BEBB" w:rsidR="000F553C" w:rsidRPr="004B4CAD" w:rsidRDefault="000F553C" w:rsidP="004B4CAD">
      <w:pPr>
        <w:pStyle w:val="root-block-node"/>
        <w:spacing w:line="360" w:lineRule="auto"/>
        <w:jc w:val="both"/>
      </w:pPr>
      <w:r w:rsidRPr="004B4CAD">
        <w:lastRenderedPageBreak/>
        <w:t xml:space="preserve">Moreover, </w:t>
      </w:r>
      <w:r w:rsidR="00A4360F" w:rsidRPr="004B4CAD">
        <w:rPr>
          <w:i/>
        </w:rPr>
        <w:t>tef</w:t>
      </w:r>
      <w:r w:rsidRPr="004B4CAD">
        <w:t xml:space="preserve"> is the most important crop in terms of production and cultivation area, with excellent storage properties, high-quality food, and the unique ability to thrive in extreme environmental conditions (Minten </w:t>
      </w:r>
      <w:r w:rsidR="001617EA" w:rsidRPr="004B4CAD">
        <w:rPr>
          <w:rStyle w:val="Emphasis"/>
        </w:rPr>
        <w:t>et al</w:t>
      </w:r>
      <w:r w:rsidRPr="004B4CAD">
        <w:t>., 2016)</w:t>
      </w:r>
      <w:r w:rsidR="00A4360F" w:rsidRPr="004B4CAD">
        <w:t>. Tef</w:t>
      </w:r>
      <w:r w:rsidRPr="004B4CAD">
        <w:t> is a major cereal crop and is extensively cultivated in most of the agro-ecological zones of Ethiopia (Miretu Ademe and Abebaw Lijalem</w:t>
      </w:r>
      <w:r w:rsidR="00050A72" w:rsidRPr="004B4CAD">
        <w:t>, 2020</w:t>
      </w:r>
      <w:r w:rsidRPr="004B4CAD">
        <w:t xml:space="preserve">). In Ethiopia, a total of </w:t>
      </w:r>
      <w:r w:rsidR="00664962" w:rsidRPr="004B4CAD">
        <w:t>2.9</w:t>
      </w:r>
      <w:r w:rsidRPr="004B4CAD">
        <w:t xml:space="preserve"> million h</w:t>
      </w:r>
      <w:r w:rsidR="00E37680" w:rsidRPr="004B4CAD">
        <w:t xml:space="preserve">ectares of land was covered </w:t>
      </w:r>
      <w:r w:rsidR="00664962" w:rsidRPr="004B4CAD">
        <w:t>by</w:t>
      </w:r>
      <w:r w:rsidR="00E37680" w:rsidRPr="004B4CAD">
        <w:t> </w:t>
      </w:r>
      <w:r w:rsidR="00A4360F" w:rsidRPr="004B4CAD">
        <w:rPr>
          <w:i/>
        </w:rPr>
        <w:t>tef</w:t>
      </w:r>
      <w:r w:rsidR="00E37680" w:rsidRPr="004B4CAD">
        <w:t xml:space="preserve"> (CSA, </w:t>
      </w:r>
      <w:r w:rsidR="004E44B2" w:rsidRPr="004B4CAD">
        <w:t>2021</w:t>
      </w:r>
      <w:r w:rsidRPr="004B4CAD">
        <w:t>). From this, 5.5 million tons of yield were produced. At the country level, </w:t>
      </w:r>
      <w:r w:rsidR="00A4360F" w:rsidRPr="004B4CAD">
        <w:rPr>
          <w:i/>
        </w:rPr>
        <w:t>tef</w:t>
      </w:r>
      <w:r w:rsidR="00664962" w:rsidRPr="004B4CAD">
        <w:t> contributes 28</w:t>
      </w:r>
      <w:r w:rsidRPr="004B4CAD">
        <w:t>% of the total c</w:t>
      </w:r>
      <w:r w:rsidR="00664962" w:rsidRPr="004B4CAD">
        <w:t>ultivated cereal crops and 18</w:t>
      </w:r>
      <w:r w:rsidRPr="004B4CAD">
        <w:t xml:space="preserve">% of the total production (CSA, </w:t>
      </w:r>
      <w:r w:rsidR="0036646F" w:rsidRPr="004B4CAD">
        <w:t>2021</w:t>
      </w:r>
      <w:r w:rsidR="00664962" w:rsidRPr="004B4CAD">
        <w:t>)</w:t>
      </w:r>
      <w:r w:rsidR="00A4360F" w:rsidRPr="004B4CAD">
        <w:t>. Tef</w:t>
      </w:r>
      <w:r w:rsidR="00664962" w:rsidRPr="004B4CAD">
        <w:t xml:space="preserve"> contributes 30% of total area coverage and 21</w:t>
      </w:r>
      <w:r w:rsidRPr="004B4CAD">
        <w:t>% of total production</w:t>
      </w:r>
      <w:r w:rsidR="00E37680" w:rsidRPr="004B4CAD">
        <w:t xml:space="preserve"> in the Amhara region (CAS, </w:t>
      </w:r>
      <w:r w:rsidR="004E44B2" w:rsidRPr="004B4CAD">
        <w:t>2021</w:t>
      </w:r>
      <w:r w:rsidRPr="004B4CAD">
        <w:t>)</w:t>
      </w:r>
      <w:r w:rsidR="00A4360F" w:rsidRPr="004B4CAD">
        <w:t>. Tef</w:t>
      </w:r>
      <w:r w:rsidRPr="004B4CAD">
        <w:t xml:space="preserve"> is more readily eaten by urban households (61 kg/person/year) than by rural households (20 kg/person/year)</w:t>
      </w:r>
      <w:r w:rsidR="00E37680" w:rsidRPr="004B4CAD">
        <w:t xml:space="preserve"> </w:t>
      </w:r>
      <w:r w:rsidRPr="004B4CAD">
        <w:t xml:space="preserve">(FAO, 2018). Fikadu Asmiro </w:t>
      </w:r>
      <w:r w:rsidR="001617EA" w:rsidRPr="004B4CAD">
        <w:rPr>
          <w:i/>
        </w:rPr>
        <w:t>et al</w:t>
      </w:r>
      <w:r w:rsidRPr="004B4CAD">
        <w:t xml:space="preserve">. (2019) reported that </w:t>
      </w:r>
      <w:r w:rsidR="00A4360F" w:rsidRPr="004B4CAD">
        <w:rPr>
          <w:i/>
        </w:rPr>
        <w:t>tef</w:t>
      </w:r>
      <w:r w:rsidRPr="004B4CAD">
        <w:t xml:space="preserve"> has a significant role in Ethiopian agriculture, food, and trade sectors. Therefore, Ethiopia has a great chance to assure food security by increasing </w:t>
      </w:r>
      <w:r w:rsidR="00A4360F" w:rsidRPr="004B4CAD">
        <w:rPr>
          <w:i/>
        </w:rPr>
        <w:t>tef</w:t>
      </w:r>
      <w:r w:rsidRPr="004B4CAD">
        <w:t xml:space="preserve"> production.</w:t>
      </w:r>
    </w:p>
    <w:p w14:paraId="6F6CBAA1" w14:textId="184E0BF2" w:rsidR="000F553C" w:rsidRPr="004B4CAD" w:rsidRDefault="00A46B10" w:rsidP="004B4CAD">
      <w:pPr>
        <w:pStyle w:val="root-block-node"/>
        <w:spacing w:line="360" w:lineRule="auto"/>
        <w:jc w:val="both"/>
      </w:pPr>
      <w:r w:rsidRPr="004B4CAD">
        <w:rPr>
          <w:i/>
        </w:rPr>
        <w:t>T</w:t>
      </w:r>
      <w:r w:rsidR="00A4360F" w:rsidRPr="004B4CAD">
        <w:rPr>
          <w:i/>
        </w:rPr>
        <w:t>ef</w:t>
      </w:r>
      <w:r w:rsidR="000F553C" w:rsidRPr="004B4CAD">
        <w:t xml:space="preserve"> </w:t>
      </w:r>
      <w:r w:rsidRPr="004B4CAD">
        <w:t>is</w:t>
      </w:r>
      <w:r w:rsidR="000F553C" w:rsidRPr="004B4CAD">
        <w:t xml:space="preserve"> the first cash crop in the study area, but its productivity (1.6 t ha</w:t>
      </w:r>
      <w:r w:rsidR="000F553C" w:rsidRPr="004B4CAD">
        <w:rPr>
          <w:vertAlign w:val="superscript"/>
        </w:rPr>
        <w:t>-1</w:t>
      </w:r>
      <w:r w:rsidR="000F553C" w:rsidRPr="004B4CAD">
        <w:t xml:space="preserve">) is low (East Gojam Zone Agriculture Office, 2017), especially when compared to the </w:t>
      </w:r>
      <w:r w:rsidR="001E7FBE" w:rsidRPr="004B4CAD">
        <w:t xml:space="preserve">national average </w:t>
      </w:r>
      <w:r w:rsidR="00A4360F" w:rsidRPr="004B4CAD">
        <w:rPr>
          <w:i/>
        </w:rPr>
        <w:t>tef</w:t>
      </w:r>
      <w:r w:rsidR="001E7FBE" w:rsidRPr="004B4CAD">
        <w:t xml:space="preserve"> yield (1.88</w:t>
      </w:r>
      <w:r w:rsidR="000F553C" w:rsidRPr="004B4CAD">
        <w:t xml:space="preserve"> t ha</w:t>
      </w:r>
      <w:r w:rsidR="000F553C" w:rsidRPr="004B4CAD">
        <w:rPr>
          <w:vertAlign w:val="superscript"/>
        </w:rPr>
        <w:t>-1</w:t>
      </w:r>
      <w:r w:rsidR="000F553C" w:rsidRPr="004B4CAD">
        <w:t>) (CSA, 20</w:t>
      </w:r>
      <w:r w:rsidR="0036646F" w:rsidRPr="004B4CAD">
        <w:t>21</w:t>
      </w:r>
      <w:r w:rsidR="000F553C" w:rsidRPr="004B4CAD">
        <w:t>) and the highest yields of 3.08 t ha</w:t>
      </w:r>
      <w:r w:rsidR="000F553C" w:rsidRPr="004B4CAD">
        <w:rPr>
          <w:vertAlign w:val="superscript"/>
        </w:rPr>
        <w:t xml:space="preserve">-1 </w:t>
      </w:r>
      <w:r w:rsidR="000F553C" w:rsidRPr="004B4CAD">
        <w:t>and 2.70 t ha</w:t>
      </w:r>
      <w:r w:rsidR="000F553C" w:rsidRPr="004B4CAD">
        <w:rPr>
          <w:vertAlign w:val="superscript"/>
        </w:rPr>
        <w:t xml:space="preserve">-1 </w:t>
      </w:r>
      <w:r w:rsidR="000F553C" w:rsidRPr="004B4CAD">
        <w:t xml:space="preserve">reported by Asaye Birhanu </w:t>
      </w:r>
      <w:r w:rsidR="001617EA" w:rsidRPr="004B4CAD">
        <w:rPr>
          <w:rStyle w:val="Emphasis"/>
        </w:rPr>
        <w:t>et al</w:t>
      </w:r>
      <w:r w:rsidR="000F553C" w:rsidRPr="004B4CAD">
        <w:t>. (2020) and Tamirat Wato (2019)</w:t>
      </w:r>
      <w:r w:rsidRPr="004B4CAD">
        <w:t>, respectively</w:t>
      </w:r>
      <w:r w:rsidR="000F553C" w:rsidRPr="004B4CAD">
        <w:t xml:space="preserve">. Low soil fertility and acidity (Wakene Negassa </w:t>
      </w:r>
      <w:r w:rsidR="001617EA" w:rsidRPr="004B4CAD">
        <w:rPr>
          <w:rStyle w:val="Emphasis"/>
        </w:rPr>
        <w:t>et al</w:t>
      </w:r>
      <w:r w:rsidR="000F553C" w:rsidRPr="004B4CAD">
        <w:t>., 2017)</w:t>
      </w:r>
      <w:r w:rsidR="00235ED6" w:rsidRPr="004B4CAD">
        <w:t xml:space="preserve"> and severe organic matter lost</w:t>
      </w:r>
      <w:r w:rsidR="0036646F" w:rsidRPr="004B4CAD">
        <w:t xml:space="preserve"> IFPRI</w:t>
      </w:r>
      <w:r w:rsidR="00235ED6" w:rsidRPr="004B4CAD">
        <w:rPr>
          <w:shd w:val="clear" w:color="auto" w:fill="FFFFFF"/>
        </w:rPr>
        <w:t xml:space="preserve"> </w:t>
      </w:r>
      <w:r w:rsidR="0036646F" w:rsidRPr="004B4CAD">
        <w:rPr>
          <w:shd w:val="clear" w:color="auto" w:fill="FFFFFF"/>
        </w:rPr>
        <w:t xml:space="preserve">(International </w:t>
      </w:r>
      <w:r w:rsidR="00235ED6" w:rsidRPr="004B4CAD">
        <w:rPr>
          <w:shd w:val="clear" w:color="auto" w:fill="FFFFFF"/>
        </w:rPr>
        <w:t>Food Policy Research Institute</w:t>
      </w:r>
      <w:r w:rsidR="0036646F" w:rsidRPr="004B4CAD">
        <w:rPr>
          <w:shd w:val="clear" w:color="auto" w:fill="FFFFFF"/>
        </w:rPr>
        <w:t>)</w:t>
      </w:r>
      <w:r w:rsidR="001E7FBE" w:rsidRPr="004B4CAD">
        <w:t>,</w:t>
      </w:r>
      <w:r w:rsidR="000F553C" w:rsidRPr="004B4CAD">
        <w:t xml:space="preserve"> 2010) are the main causes of low crop yield. These problems are real challenges in the study area.</w:t>
      </w:r>
    </w:p>
    <w:p w14:paraId="3940AD26" w14:textId="075EDF10" w:rsidR="000F553C" w:rsidRPr="004B4CAD" w:rsidRDefault="000F553C" w:rsidP="004B4CAD">
      <w:pPr>
        <w:pStyle w:val="root-block-node"/>
        <w:spacing w:line="360" w:lineRule="auto"/>
        <w:jc w:val="both"/>
      </w:pPr>
      <w:r w:rsidRPr="004B4CAD">
        <w:rPr>
          <w:rStyle w:val="blue-complex-underline"/>
        </w:rPr>
        <w:t xml:space="preserve">Lupine has traditionally been grown as an intercrop with cereals and oil crops by low-input farmers; it is only restricted to low-income people during droughts (Jansen, 2006). </w:t>
      </w:r>
      <w:r w:rsidRPr="004B4CAD">
        <w:t>Lupine is one of Ethiopia's most important hig</w:t>
      </w:r>
      <w:r w:rsidR="0057547B" w:rsidRPr="004B4CAD">
        <w:t xml:space="preserve">hland food legumes (Yayeh </w:t>
      </w:r>
      <w:r w:rsidRPr="004B4CAD">
        <w:t xml:space="preserve">Bitew </w:t>
      </w:r>
      <w:r w:rsidR="001617EA" w:rsidRPr="004B4CAD">
        <w:rPr>
          <w:rStyle w:val="Emphasis"/>
        </w:rPr>
        <w:t>et al</w:t>
      </w:r>
      <w:r w:rsidRPr="004B4CAD">
        <w:t xml:space="preserve">., 2014). Low-input farmers have traditionally grown lupine as an intercrop with cereals (Jansen, 2006). </w:t>
      </w:r>
      <w:r w:rsidRPr="004B4CAD">
        <w:rPr>
          <w:rStyle w:val="blue-complex-underline"/>
        </w:rPr>
        <w:t>They grow it as part of a traditional additive intercropping system, with lupine as a minor crop and cerea</w:t>
      </w:r>
      <w:r w:rsidR="0057547B" w:rsidRPr="004B4CAD">
        <w:rPr>
          <w:rStyle w:val="blue-complex-underline"/>
        </w:rPr>
        <w:t>ls as the main crop</w:t>
      </w:r>
      <w:r w:rsidRPr="004B4CAD">
        <w:rPr>
          <w:rStyle w:val="blue-complex-underline"/>
        </w:rPr>
        <w:t xml:space="preserve">. </w:t>
      </w:r>
      <w:r w:rsidRPr="004B4CAD">
        <w:t>Farmers in East Gojjam are seriously affected by small farm sizes due to the rising human population (East Gojjam Zone Agriculture Office, 2017).</w:t>
      </w:r>
    </w:p>
    <w:p w14:paraId="013F4B9F" w14:textId="628D794C" w:rsidR="000F553C" w:rsidRPr="004B4CAD" w:rsidRDefault="000F553C" w:rsidP="004B4CAD">
      <w:pPr>
        <w:spacing w:line="360" w:lineRule="auto"/>
        <w:jc w:val="both"/>
        <w:rPr>
          <w:rFonts w:ascii="Times New Roman" w:hAnsi="Times New Roman"/>
          <w:sz w:val="24"/>
          <w:szCs w:val="24"/>
        </w:rPr>
      </w:pPr>
      <w:r w:rsidRPr="004B4CAD">
        <w:rPr>
          <w:rFonts w:ascii="Times New Roman" w:hAnsi="Times New Roman"/>
          <w:sz w:val="24"/>
          <w:szCs w:val="24"/>
        </w:rPr>
        <w:t xml:space="preserve">Intercropping lupine with </w:t>
      </w:r>
      <w:r w:rsidR="00A4360F" w:rsidRPr="004B4CAD">
        <w:rPr>
          <w:rFonts w:ascii="Times New Roman" w:hAnsi="Times New Roman"/>
          <w:i/>
          <w:sz w:val="24"/>
          <w:szCs w:val="24"/>
        </w:rPr>
        <w:t>tef</w:t>
      </w:r>
      <w:r w:rsidRPr="004B4CAD">
        <w:rPr>
          <w:rFonts w:ascii="Times New Roman" w:hAnsi="Times New Roman"/>
          <w:sz w:val="24"/>
          <w:szCs w:val="24"/>
        </w:rPr>
        <w:t xml:space="preserve"> was chosen first among other legumes for the study area because of its adaptability, stability, and practicality of production under poor soil fertility and biotic </w:t>
      </w:r>
      <w:r w:rsidRPr="004B4CAD">
        <w:rPr>
          <w:rFonts w:ascii="Times New Roman" w:hAnsi="Times New Roman"/>
          <w:sz w:val="24"/>
          <w:szCs w:val="24"/>
        </w:rPr>
        <w:lastRenderedPageBreak/>
        <w:t xml:space="preserve">environments. Furthermore, unlike cereals, lupine's tap root structure allows it to reach deeper soil layers for water and nutrients (Jansen, 2006). Thus, growing lupine as an intercrop in </w:t>
      </w:r>
      <w:r w:rsidR="00A4360F" w:rsidRPr="004B4CAD">
        <w:rPr>
          <w:rFonts w:ascii="Times New Roman" w:hAnsi="Times New Roman"/>
          <w:i/>
          <w:sz w:val="24"/>
          <w:szCs w:val="24"/>
        </w:rPr>
        <w:t>tef</w:t>
      </w:r>
      <w:r w:rsidRPr="004B4CAD">
        <w:rPr>
          <w:rFonts w:ascii="Times New Roman" w:hAnsi="Times New Roman"/>
          <w:sz w:val="24"/>
          <w:szCs w:val="24"/>
        </w:rPr>
        <w:t xml:space="preserve"> fields without affecting </w:t>
      </w:r>
      <w:r w:rsidR="00A4360F" w:rsidRPr="004B4CAD">
        <w:rPr>
          <w:rFonts w:ascii="Times New Roman" w:hAnsi="Times New Roman"/>
          <w:i/>
          <w:sz w:val="24"/>
          <w:szCs w:val="24"/>
        </w:rPr>
        <w:t>tef</w:t>
      </w:r>
      <w:r w:rsidRPr="004B4CAD">
        <w:rPr>
          <w:rFonts w:ascii="Times New Roman" w:hAnsi="Times New Roman"/>
          <w:sz w:val="24"/>
          <w:szCs w:val="24"/>
        </w:rPr>
        <w:t xml:space="preserve"> productivity would be a huge benefit to farmers in particular and the country as a whole, as it would increase </w:t>
      </w:r>
      <w:r w:rsidR="00A4360F" w:rsidRPr="004B4CAD">
        <w:rPr>
          <w:rFonts w:ascii="Times New Roman" w:hAnsi="Times New Roman"/>
          <w:i/>
          <w:sz w:val="24"/>
          <w:szCs w:val="24"/>
        </w:rPr>
        <w:t>tef</w:t>
      </w:r>
      <w:r w:rsidRPr="004B4CAD">
        <w:rPr>
          <w:rFonts w:ascii="Times New Roman" w:hAnsi="Times New Roman"/>
          <w:sz w:val="24"/>
          <w:szCs w:val="24"/>
        </w:rPr>
        <w:t xml:space="preserve"> field productivity per unit area while also providing a great opportunity to expand and increase lupine production. Farmers in Ethiopia have been intercropping lupine with finger millet in poor soil (Lekawunt </w:t>
      </w:r>
      <w:r w:rsidR="001617EA" w:rsidRPr="004B4CAD">
        <w:rPr>
          <w:rStyle w:val="Emphasis"/>
          <w:rFonts w:ascii="Times New Roman" w:hAnsi="Times New Roman"/>
          <w:sz w:val="24"/>
          <w:szCs w:val="24"/>
        </w:rPr>
        <w:t>et al</w:t>
      </w:r>
      <w:r w:rsidRPr="004B4CAD">
        <w:rPr>
          <w:rFonts w:ascii="Times New Roman" w:hAnsi="Times New Roman"/>
          <w:sz w:val="24"/>
          <w:szCs w:val="24"/>
        </w:rPr>
        <w:t xml:space="preserve">., 2012). Furthermore, </w:t>
      </w:r>
      <w:r w:rsidR="00A4360F" w:rsidRPr="004B4CAD">
        <w:rPr>
          <w:rFonts w:ascii="Times New Roman" w:hAnsi="Times New Roman"/>
          <w:i/>
          <w:sz w:val="24"/>
          <w:szCs w:val="24"/>
        </w:rPr>
        <w:t>tef</w:t>
      </w:r>
      <w:r w:rsidRPr="004B4CAD">
        <w:rPr>
          <w:rFonts w:ascii="Times New Roman" w:hAnsi="Times New Roman"/>
          <w:sz w:val="24"/>
          <w:szCs w:val="24"/>
        </w:rPr>
        <w:t xml:space="preserve"> intercropping with faba bean has been done in the central Ethiopian highlands, and </w:t>
      </w:r>
      <w:r w:rsidR="00A4360F" w:rsidRPr="004B4CAD">
        <w:rPr>
          <w:rFonts w:ascii="Times New Roman" w:hAnsi="Times New Roman"/>
          <w:i/>
          <w:sz w:val="24"/>
          <w:szCs w:val="24"/>
        </w:rPr>
        <w:t>tef</w:t>
      </w:r>
      <w:r w:rsidRPr="004B4CAD">
        <w:rPr>
          <w:rFonts w:ascii="Times New Roman" w:hAnsi="Times New Roman"/>
          <w:sz w:val="24"/>
          <w:szCs w:val="24"/>
        </w:rPr>
        <w:t xml:space="preserve"> intercropping with faba bean is economically and environmentally beneficial in the Ethiopian highlands, which are characterized by high population density and small farm sizes (Getachew Agegnehu </w:t>
      </w:r>
      <w:r w:rsidR="001617EA" w:rsidRPr="004B4CAD">
        <w:rPr>
          <w:rStyle w:val="Emphasis"/>
          <w:rFonts w:ascii="Times New Roman" w:hAnsi="Times New Roman"/>
          <w:sz w:val="24"/>
          <w:szCs w:val="24"/>
        </w:rPr>
        <w:t>et al</w:t>
      </w:r>
      <w:r w:rsidRPr="004B4CAD">
        <w:rPr>
          <w:rFonts w:ascii="Times New Roman" w:hAnsi="Times New Roman"/>
          <w:sz w:val="24"/>
          <w:szCs w:val="24"/>
        </w:rPr>
        <w:t xml:space="preserve">., 2006). However, in the study area, </w:t>
      </w:r>
      <w:r w:rsidR="00A4360F" w:rsidRPr="004B4CAD">
        <w:rPr>
          <w:rFonts w:ascii="Times New Roman" w:hAnsi="Times New Roman"/>
          <w:i/>
          <w:sz w:val="24"/>
          <w:szCs w:val="24"/>
        </w:rPr>
        <w:t>tef</w:t>
      </w:r>
      <w:r w:rsidRPr="004B4CAD">
        <w:rPr>
          <w:rFonts w:ascii="Times New Roman" w:hAnsi="Times New Roman"/>
          <w:sz w:val="24"/>
          <w:szCs w:val="24"/>
        </w:rPr>
        <w:t xml:space="preserve"> lupine intercropping and its effect on </w:t>
      </w:r>
      <w:r w:rsidR="00A4360F" w:rsidRPr="004B4CAD">
        <w:rPr>
          <w:rFonts w:ascii="Times New Roman" w:hAnsi="Times New Roman"/>
          <w:i/>
          <w:sz w:val="24"/>
          <w:szCs w:val="24"/>
        </w:rPr>
        <w:t>tef</w:t>
      </w:r>
      <w:r w:rsidRPr="004B4CAD">
        <w:rPr>
          <w:rFonts w:ascii="Times New Roman" w:hAnsi="Times New Roman"/>
          <w:sz w:val="24"/>
          <w:szCs w:val="24"/>
        </w:rPr>
        <w:t xml:space="preserve"> field productivity have yet to be explored. Rather, many studies in Ethiopia are primarily focused on intercropping of major cereal crops with beans (Vidigal </w:t>
      </w:r>
      <w:r w:rsidR="001617EA" w:rsidRPr="004B4CAD">
        <w:rPr>
          <w:rStyle w:val="Emphasis"/>
          <w:rFonts w:ascii="Times New Roman" w:hAnsi="Times New Roman"/>
          <w:sz w:val="24"/>
          <w:szCs w:val="24"/>
        </w:rPr>
        <w:t>et al</w:t>
      </w:r>
      <w:r w:rsidRPr="004B4CAD">
        <w:rPr>
          <w:rFonts w:ascii="Times New Roman" w:hAnsi="Times New Roman"/>
          <w:sz w:val="24"/>
          <w:szCs w:val="24"/>
        </w:rPr>
        <w:t xml:space="preserve">., 2019). </w:t>
      </w:r>
      <w:r w:rsidRPr="004B4CAD">
        <w:rPr>
          <w:rStyle w:val="blue-complex-underline"/>
          <w:rFonts w:ascii="Times New Roman" w:hAnsi="Times New Roman"/>
          <w:sz w:val="24"/>
          <w:szCs w:val="24"/>
        </w:rPr>
        <w:t xml:space="preserve">Before proposing and popularizing </w:t>
      </w:r>
      <w:r w:rsidR="00A4360F" w:rsidRPr="004B4CAD">
        <w:rPr>
          <w:rStyle w:val="blue-complex-underline"/>
          <w:rFonts w:ascii="Times New Roman" w:hAnsi="Times New Roman"/>
          <w:i/>
          <w:sz w:val="24"/>
          <w:szCs w:val="24"/>
        </w:rPr>
        <w:t>tef</w:t>
      </w:r>
      <w:r w:rsidRPr="004B4CAD">
        <w:rPr>
          <w:rStyle w:val="blue-complex-underline"/>
          <w:rFonts w:ascii="Times New Roman" w:hAnsi="Times New Roman"/>
          <w:sz w:val="24"/>
          <w:szCs w:val="24"/>
        </w:rPr>
        <w:t xml:space="preserve">-lupine intercropping, it is important to determine the appropriate lupine plant density in </w:t>
      </w:r>
      <w:r w:rsidR="00A4360F" w:rsidRPr="004B4CAD">
        <w:rPr>
          <w:rStyle w:val="blue-complex-underline"/>
          <w:rFonts w:ascii="Times New Roman" w:hAnsi="Times New Roman"/>
          <w:i/>
          <w:sz w:val="24"/>
          <w:szCs w:val="24"/>
        </w:rPr>
        <w:t>tef</w:t>
      </w:r>
      <w:r w:rsidRPr="004B4CAD">
        <w:rPr>
          <w:rStyle w:val="blue-complex-underline"/>
          <w:rFonts w:ascii="Times New Roman" w:hAnsi="Times New Roman"/>
          <w:sz w:val="24"/>
          <w:szCs w:val="24"/>
        </w:rPr>
        <w:t xml:space="preserve"> fields.</w:t>
      </w:r>
    </w:p>
    <w:p w14:paraId="7444CACE" w14:textId="2388B392" w:rsidR="000F553C" w:rsidRPr="004B4CAD" w:rsidRDefault="000F553C" w:rsidP="004B4CAD">
      <w:pPr>
        <w:pStyle w:val="root-block-node"/>
        <w:spacing w:line="360" w:lineRule="auto"/>
        <w:jc w:val="both"/>
      </w:pPr>
      <w:r w:rsidRPr="004B4CAD">
        <w:rPr>
          <w:rStyle w:val="blue-complex-underline"/>
        </w:rPr>
        <w:t xml:space="preserve">The proposed study aimed to determine the effect of plant densities of lupine intercropping with </w:t>
      </w:r>
      <w:r w:rsidR="00A46B10" w:rsidRPr="004B4CAD">
        <w:rPr>
          <w:rStyle w:val="blue-complex-underline"/>
          <w:i/>
        </w:rPr>
        <w:t>t</w:t>
      </w:r>
      <w:r w:rsidR="00754B77" w:rsidRPr="004B4CAD">
        <w:rPr>
          <w:rStyle w:val="blue-complex-underline"/>
          <w:i/>
        </w:rPr>
        <w:t>ef</w:t>
      </w:r>
      <w:r w:rsidR="00A46B10" w:rsidRPr="004B4CAD">
        <w:rPr>
          <w:rStyle w:val="blue-complex-underline"/>
          <w:i/>
        </w:rPr>
        <w:t xml:space="preserve"> </w:t>
      </w:r>
      <w:r w:rsidRPr="004B4CAD">
        <w:rPr>
          <w:rStyle w:val="blue-complex-underline"/>
        </w:rPr>
        <w:t xml:space="preserve">on </w:t>
      </w:r>
      <w:r w:rsidR="00A4360F" w:rsidRPr="004B4CAD">
        <w:rPr>
          <w:rStyle w:val="blue-complex-underline"/>
          <w:i/>
        </w:rPr>
        <w:t>tef</w:t>
      </w:r>
      <w:r w:rsidRPr="004B4CAD">
        <w:rPr>
          <w:rStyle w:val="blue-complex-underline"/>
        </w:rPr>
        <w:t xml:space="preserve"> fields productivity.</w:t>
      </w:r>
    </w:p>
    <w:p w14:paraId="0E253BF3" w14:textId="77777777" w:rsidR="000F553C" w:rsidRPr="004B4CAD" w:rsidRDefault="000F553C" w:rsidP="004B4CAD">
      <w:pPr>
        <w:spacing w:after="0" w:line="360" w:lineRule="auto"/>
        <w:jc w:val="both"/>
        <w:rPr>
          <w:rFonts w:ascii="Times New Roman" w:hAnsi="Times New Roman"/>
          <w:bCs/>
          <w:sz w:val="24"/>
          <w:szCs w:val="24"/>
        </w:rPr>
      </w:pPr>
    </w:p>
    <w:p w14:paraId="0EBDFD95" w14:textId="77777777" w:rsidR="00177C3E" w:rsidRPr="004B4CAD" w:rsidRDefault="00177C3E" w:rsidP="004B4CAD">
      <w:pPr>
        <w:pStyle w:val="Heading2"/>
        <w:spacing w:line="360" w:lineRule="auto"/>
        <w:rPr>
          <w:rFonts w:ascii="Times New Roman" w:hAnsi="Times New Roman"/>
          <w:b/>
          <w:color w:val="auto"/>
          <w:sz w:val="24"/>
          <w:szCs w:val="24"/>
        </w:rPr>
      </w:pPr>
      <w:bookmarkStart w:id="49" w:name="_Toc75876502"/>
    </w:p>
    <w:p w14:paraId="65061684" w14:textId="77777777" w:rsidR="00177C3E" w:rsidRPr="004B4CAD" w:rsidRDefault="00177C3E" w:rsidP="004B4CAD">
      <w:pPr>
        <w:spacing w:line="360" w:lineRule="auto"/>
        <w:rPr>
          <w:rFonts w:ascii="Times New Roman" w:hAnsi="Times New Roman"/>
          <w:sz w:val="24"/>
          <w:szCs w:val="24"/>
        </w:rPr>
      </w:pPr>
    </w:p>
    <w:p w14:paraId="359A9FF1" w14:textId="77777777" w:rsidR="00177C3E" w:rsidRPr="004B4CAD" w:rsidRDefault="00177C3E" w:rsidP="004B4CAD">
      <w:pPr>
        <w:spacing w:line="360" w:lineRule="auto"/>
        <w:rPr>
          <w:rFonts w:ascii="Times New Roman" w:hAnsi="Times New Roman"/>
          <w:sz w:val="24"/>
          <w:szCs w:val="24"/>
        </w:rPr>
      </w:pPr>
    </w:p>
    <w:p w14:paraId="07F6C02A" w14:textId="77777777" w:rsidR="00177C3E" w:rsidRPr="004B4CAD" w:rsidRDefault="00177C3E" w:rsidP="004B4CAD">
      <w:pPr>
        <w:spacing w:line="360" w:lineRule="auto"/>
        <w:rPr>
          <w:rFonts w:ascii="Times New Roman" w:hAnsi="Times New Roman"/>
          <w:sz w:val="24"/>
          <w:szCs w:val="24"/>
        </w:rPr>
      </w:pPr>
    </w:p>
    <w:p w14:paraId="2036B60B" w14:textId="77777777" w:rsidR="00177C3E" w:rsidRPr="004B4CAD" w:rsidRDefault="00177C3E" w:rsidP="004B4CAD">
      <w:pPr>
        <w:spacing w:line="360" w:lineRule="auto"/>
        <w:rPr>
          <w:rFonts w:ascii="Times New Roman" w:hAnsi="Times New Roman"/>
          <w:sz w:val="24"/>
          <w:szCs w:val="24"/>
        </w:rPr>
      </w:pPr>
    </w:p>
    <w:p w14:paraId="6DF292F8" w14:textId="77777777" w:rsidR="00177C3E" w:rsidRPr="004B4CAD" w:rsidRDefault="00177C3E" w:rsidP="004B4CAD">
      <w:pPr>
        <w:spacing w:line="360" w:lineRule="auto"/>
        <w:rPr>
          <w:rFonts w:ascii="Times New Roman" w:hAnsi="Times New Roman"/>
          <w:sz w:val="24"/>
          <w:szCs w:val="24"/>
        </w:rPr>
      </w:pPr>
    </w:p>
    <w:p w14:paraId="0DFD1F2B" w14:textId="77777777" w:rsidR="00177C3E" w:rsidRPr="004B4CAD" w:rsidRDefault="00177C3E" w:rsidP="004B4CAD">
      <w:pPr>
        <w:spacing w:line="360" w:lineRule="auto"/>
        <w:rPr>
          <w:rFonts w:ascii="Times New Roman" w:hAnsi="Times New Roman"/>
          <w:sz w:val="24"/>
          <w:szCs w:val="24"/>
        </w:rPr>
      </w:pPr>
    </w:p>
    <w:p w14:paraId="4F2E7A1F" w14:textId="77777777" w:rsidR="00177C3E" w:rsidRDefault="00177C3E" w:rsidP="00C73BB4">
      <w:pPr>
        <w:spacing w:line="276" w:lineRule="auto"/>
      </w:pPr>
    </w:p>
    <w:p w14:paraId="63D4B1CB" w14:textId="77777777" w:rsidR="00177C3E" w:rsidRPr="00177C3E" w:rsidRDefault="00177C3E" w:rsidP="00C73BB4">
      <w:pPr>
        <w:spacing w:line="276" w:lineRule="auto"/>
      </w:pPr>
    </w:p>
    <w:p w14:paraId="457982B6" w14:textId="77777777" w:rsidR="000F553C" w:rsidRPr="00C73BB4" w:rsidRDefault="0057547B" w:rsidP="004F0068">
      <w:pPr>
        <w:pStyle w:val="Heading2"/>
        <w:spacing w:before="0"/>
        <w:rPr>
          <w:rFonts w:ascii="Times New Roman" w:hAnsi="Times New Roman"/>
          <w:b/>
          <w:color w:val="auto"/>
          <w:sz w:val="24"/>
          <w:szCs w:val="24"/>
        </w:rPr>
      </w:pPr>
      <w:bookmarkStart w:id="50" w:name="_Toc109623038"/>
      <w:r w:rsidRPr="00C73BB4">
        <w:rPr>
          <w:rFonts w:ascii="Times New Roman" w:hAnsi="Times New Roman"/>
          <w:b/>
          <w:color w:val="auto"/>
          <w:sz w:val="24"/>
          <w:szCs w:val="24"/>
        </w:rPr>
        <w:lastRenderedPageBreak/>
        <w:t>2</w:t>
      </w:r>
      <w:r w:rsidR="000F553C" w:rsidRPr="00C73BB4">
        <w:rPr>
          <w:rFonts w:ascii="Times New Roman" w:hAnsi="Times New Roman"/>
          <w:b/>
          <w:color w:val="auto"/>
          <w:sz w:val="24"/>
          <w:szCs w:val="24"/>
        </w:rPr>
        <w:t>. 2 Materials and Methods</w:t>
      </w:r>
      <w:bookmarkEnd w:id="49"/>
      <w:bookmarkEnd w:id="50"/>
    </w:p>
    <w:p w14:paraId="61986B1D" w14:textId="77777777" w:rsidR="000F553C" w:rsidRPr="00C73BB4" w:rsidRDefault="000F553C" w:rsidP="004F0068">
      <w:pPr>
        <w:spacing w:line="276" w:lineRule="auto"/>
        <w:rPr>
          <w:rFonts w:ascii="Times New Roman" w:hAnsi="Times New Roman"/>
          <w:sz w:val="24"/>
          <w:szCs w:val="24"/>
        </w:rPr>
      </w:pPr>
    </w:p>
    <w:p w14:paraId="2F522010" w14:textId="24926F36" w:rsidR="000F553C" w:rsidRPr="00C73BB4" w:rsidRDefault="0057547B" w:rsidP="004F0068">
      <w:pPr>
        <w:pStyle w:val="Heading3"/>
        <w:spacing w:before="0" w:line="360" w:lineRule="auto"/>
        <w:ind w:left="360" w:hanging="360"/>
        <w:rPr>
          <w:rFonts w:ascii="Times New Roman" w:hAnsi="Times New Roman"/>
          <w:b/>
          <w:color w:val="auto"/>
        </w:rPr>
      </w:pPr>
      <w:bookmarkStart w:id="51" w:name="_Toc75876503"/>
      <w:bookmarkStart w:id="52" w:name="_Toc109623039"/>
      <w:r w:rsidRPr="00C73BB4">
        <w:rPr>
          <w:rFonts w:ascii="Times New Roman" w:hAnsi="Times New Roman"/>
          <w:b/>
          <w:color w:val="auto"/>
        </w:rPr>
        <w:t>2</w:t>
      </w:r>
      <w:r w:rsidR="00F72D78">
        <w:rPr>
          <w:rFonts w:ascii="Times New Roman" w:hAnsi="Times New Roman"/>
          <w:b/>
          <w:color w:val="auto"/>
        </w:rPr>
        <w:t>.2.</w:t>
      </w:r>
      <w:r w:rsidR="000F553C" w:rsidRPr="00C73BB4">
        <w:rPr>
          <w:rFonts w:ascii="Times New Roman" w:hAnsi="Times New Roman"/>
          <w:b/>
          <w:color w:val="auto"/>
        </w:rPr>
        <w:t>1 Description of the study area</w:t>
      </w:r>
      <w:bookmarkEnd w:id="51"/>
      <w:bookmarkEnd w:id="52"/>
    </w:p>
    <w:p w14:paraId="7CA4C832" w14:textId="77777777" w:rsidR="000F553C" w:rsidRPr="00C73BB4" w:rsidRDefault="000F553C" w:rsidP="004F0068">
      <w:pPr>
        <w:spacing w:line="360" w:lineRule="auto"/>
        <w:ind w:left="360" w:hanging="360"/>
        <w:rPr>
          <w:rFonts w:ascii="Times New Roman" w:hAnsi="Times New Roman"/>
          <w:sz w:val="24"/>
          <w:szCs w:val="24"/>
        </w:rPr>
      </w:pPr>
    </w:p>
    <w:p w14:paraId="58A123D1" w14:textId="7B47E9F2" w:rsidR="000F553C" w:rsidRPr="00C73BB4" w:rsidRDefault="000F553C" w:rsidP="004F0068">
      <w:pPr>
        <w:spacing w:after="0" w:line="360" w:lineRule="auto"/>
        <w:ind w:left="360" w:hanging="360"/>
        <w:jc w:val="both"/>
        <w:rPr>
          <w:rFonts w:ascii="Times New Roman" w:hAnsi="Times New Roman"/>
          <w:sz w:val="24"/>
          <w:szCs w:val="24"/>
        </w:rPr>
      </w:pPr>
      <w:r w:rsidRPr="00C73BB4">
        <w:rPr>
          <w:rFonts w:ascii="Times New Roman" w:hAnsi="Times New Roman"/>
          <w:sz w:val="24"/>
          <w:szCs w:val="24"/>
        </w:rPr>
        <w:t>The detail biophysical characteristics of the</w:t>
      </w:r>
      <w:r w:rsidR="00C73BB4" w:rsidRPr="00C73BB4">
        <w:rPr>
          <w:rFonts w:ascii="Times New Roman" w:hAnsi="Times New Roman"/>
          <w:sz w:val="24"/>
          <w:szCs w:val="24"/>
        </w:rPr>
        <w:t xml:space="preserve"> study</w:t>
      </w:r>
      <w:r w:rsidRPr="00C73BB4">
        <w:rPr>
          <w:rFonts w:ascii="Times New Roman" w:hAnsi="Times New Roman"/>
          <w:sz w:val="24"/>
          <w:szCs w:val="24"/>
        </w:rPr>
        <w:t xml:space="preserve"> area</w:t>
      </w:r>
      <w:r w:rsidR="00C73BB4" w:rsidRPr="00C73BB4">
        <w:rPr>
          <w:rFonts w:ascii="Times New Roman" w:hAnsi="Times New Roman"/>
          <w:sz w:val="24"/>
          <w:szCs w:val="24"/>
        </w:rPr>
        <w:t xml:space="preserve"> is</w:t>
      </w:r>
      <w:r w:rsidRPr="00C73BB4">
        <w:rPr>
          <w:rFonts w:ascii="Times New Roman" w:hAnsi="Times New Roman"/>
          <w:sz w:val="24"/>
          <w:szCs w:val="24"/>
        </w:rPr>
        <w:t xml:space="preserve"> described in chapter 1, sub-sub section 1.</w:t>
      </w:r>
      <w:r w:rsidR="001B4535" w:rsidRPr="00C73BB4">
        <w:rPr>
          <w:rFonts w:ascii="Times New Roman" w:hAnsi="Times New Roman"/>
          <w:sz w:val="24"/>
          <w:szCs w:val="24"/>
        </w:rPr>
        <w:t>5</w:t>
      </w:r>
      <w:r w:rsidRPr="00C73BB4">
        <w:rPr>
          <w:rFonts w:ascii="Times New Roman" w:hAnsi="Times New Roman"/>
          <w:sz w:val="24"/>
          <w:szCs w:val="24"/>
        </w:rPr>
        <w:t>.1</w:t>
      </w:r>
    </w:p>
    <w:p w14:paraId="2FC15FC8" w14:textId="77777777" w:rsidR="00C73BB4" w:rsidRPr="00C73BB4" w:rsidRDefault="00C73BB4" w:rsidP="004F0068">
      <w:pPr>
        <w:spacing w:line="360" w:lineRule="auto"/>
        <w:ind w:left="360" w:hanging="360"/>
        <w:rPr>
          <w:rFonts w:ascii="Times New Roman" w:hAnsi="Times New Roman"/>
          <w:b/>
          <w:noProof/>
          <w:sz w:val="24"/>
          <w:szCs w:val="24"/>
        </w:rPr>
      </w:pPr>
    </w:p>
    <w:p w14:paraId="729D400A" w14:textId="6D632B88" w:rsidR="004222EF" w:rsidRPr="00F72D78" w:rsidRDefault="004222EF" w:rsidP="00F72D78">
      <w:pPr>
        <w:pStyle w:val="Heading3"/>
        <w:rPr>
          <w:rFonts w:ascii="Times New Roman" w:hAnsi="Times New Roman"/>
          <w:b/>
          <w:noProof/>
          <w:color w:val="auto"/>
        </w:rPr>
      </w:pPr>
      <w:bookmarkStart w:id="53" w:name="_Toc109623040"/>
      <w:r w:rsidRPr="00F72D78">
        <w:rPr>
          <w:rFonts w:ascii="Times New Roman" w:hAnsi="Times New Roman"/>
          <w:b/>
          <w:noProof/>
          <w:color w:val="auto"/>
        </w:rPr>
        <w:t>2.2.2 Experimental materials used for the study</w:t>
      </w:r>
      <w:bookmarkEnd w:id="53"/>
    </w:p>
    <w:p w14:paraId="25EDD2EC" w14:textId="77777777" w:rsidR="00C73BB4" w:rsidRPr="00C73BB4" w:rsidRDefault="00C73BB4" w:rsidP="004F0068">
      <w:pPr>
        <w:spacing w:after="0" w:line="360" w:lineRule="auto"/>
        <w:ind w:left="360" w:hanging="360"/>
        <w:jc w:val="both"/>
        <w:rPr>
          <w:rFonts w:ascii="Times New Roman" w:hAnsi="Times New Roman"/>
          <w:sz w:val="24"/>
          <w:szCs w:val="24"/>
        </w:rPr>
      </w:pPr>
    </w:p>
    <w:p w14:paraId="1CD00003" w14:textId="4606583A" w:rsidR="004222EF" w:rsidRPr="00C73BB4" w:rsidRDefault="004222EF" w:rsidP="004F0068">
      <w:pPr>
        <w:spacing w:after="0" w:line="360" w:lineRule="auto"/>
        <w:ind w:left="360" w:hanging="360"/>
        <w:jc w:val="both"/>
        <w:rPr>
          <w:rFonts w:ascii="Times New Roman" w:hAnsi="Times New Roman"/>
          <w:sz w:val="24"/>
          <w:szCs w:val="24"/>
        </w:rPr>
      </w:pPr>
      <w:r w:rsidRPr="00C73BB4">
        <w:rPr>
          <w:rFonts w:ascii="Times New Roman" w:hAnsi="Times New Roman"/>
          <w:sz w:val="24"/>
          <w:szCs w:val="24"/>
        </w:rPr>
        <w:t xml:space="preserve">The </w:t>
      </w:r>
      <w:r w:rsidR="00F55783" w:rsidRPr="00C73BB4">
        <w:rPr>
          <w:rFonts w:ascii="Times New Roman" w:hAnsi="Times New Roman"/>
          <w:noProof/>
          <w:sz w:val="24"/>
          <w:szCs w:val="24"/>
        </w:rPr>
        <w:t>experimental materials used for the study</w:t>
      </w:r>
      <w:r w:rsidR="00F55783" w:rsidRPr="00C73BB4">
        <w:rPr>
          <w:rFonts w:ascii="Times New Roman" w:hAnsi="Times New Roman"/>
          <w:sz w:val="24"/>
          <w:szCs w:val="24"/>
        </w:rPr>
        <w:t xml:space="preserve"> </w:t>
      </w:r>
      <w:r w:rsidR="00177C3E" w:rsidRPr="00C73BB4">
        <w:rPr>
          <w:rFonts w:ascii="Times New Roman" w:hAnsi="Times New Roman"/>
          <w:sz w:val="24"/>
          <w:szCs w:val="24"/>
        </w:rPr>
        <w:t>is described in 1.5.2</w:t>
      </w:r>
    </w:p>
    <w:p w14:paraId="60C2A2D6" w14:textId="77777777" w:rsidR="00C73BB4" w:rsidRPr="00C73BB4" w:rsidRDefault="00C73BB4" w:rsidP="004F0068">
      <w:pPr>
        <w:pStyle w:val="Heading3"/>
        <w:spacing w:before="0" w:line="360" w:lineRule="auto"/>
        <w:ind w:left="360" w:hanging="360"/>
        <w:rPr>
          <w:rFonts w:ascii="Times New Roman" w:hAnsi="Times New Roman"/>
          <w:b/>
          <w:color w:val="auto"/>
        </w:rPr>
      </w:pPr>
    </w:p>
    <w:p w14:paraId="38E7FA4B" w14:textId="1965D0EC" w:rsidR="000F553C" w:rsidRPr="00C73BB4" w:rsidRDefault="001B4535" w:rsidP="004F0068">
      <w:pPr>
        <w:pStyle w:val="Heading3"/>
        <w:spacing w:before="0" w:line="360" w:lineRule="auto"/>
        <w:ind w:left="360" w:hanging="360"/>
        <w:rPr>
          <w:rFonts w:ascii="Times New Roman" w:hAnsi="Times New Roman"/>
          <w:b/>
          <w:color w:val="auto"/>
        </w:rPr>
      </w:pPr>
      <w:bookmarkStart w:id="54" w:name="_Toc109623041"/>
      <w:r w:rsidRPr="00C73BB4">
        <w:rPr>
          <w:rFonts w:ascii="Times New Roman" w:hAnsi="Times New Roman"/>
          <w:b/>
          <w:color w:val="auto"/>
        </w:rPr>
        <w:t>2</w:t>
      </w:r>
      <w:r w:rsidR="000F553C" w:rsidRPr="00C73BB4">
        <w:rPr>
          <w:rFonts w:ascii="Times New Roman" w:hAnsi="Times New Roman"/>
          <w:b/>
          <w:color w:val="auto"/>
        </w:rPr>
        <w:t>.2.</w:t>
      </w:r>
      <w:r w:rsidR="004222EF" w:rsidRPr="00C73BB4">
        <w:rPr>
          <w:rFonts w:ascii="Times New Roman" w:hAnsi="Times New Roman"/>
          <w:b/>
          <w:color w:val="auto"/>
        </w:rPr>
        <w:t>3</w:t>
      </w:r>
      <w:r w:rsidR="000F553C" w:rsidRPr="00C73BB4">
        <w:rPr>
          <w:rFonts w:ascii="Times New Roman" w:hAnsi="Times New Roman"/>
          <w:b/>
          <w:color w:val="auto"/>
        </w:rPr>
        <w:t xml:space="preserve"> Soil analysis</w:t>
      </w:r>
      <w:bookmarkEnd w:id="54"/>
      <w:r w:rsidR="000F553C" w:rsidRPr="00C73BB4">
        <w:rPr>
          <w:rFonts w:ascii="Times New Roman" w:hAnsi="Times New Roman"/>
          <w:b/>
          <w:color w:val="auto"/>
        </w:rPr>
        <w:t xml:space="preserve"> </w:t>
      </w:r>
    </w:p>
    <w:p w14:paraId="3679E244" w14:textId="77777777" w:rsidR="000F553C" w:rsidRPr="00C73BB4" w:rsidRDefault="000F553C" w:rsidP="004F0068">
      <w:pPr>
        <w:spacing w:line="360" w:lineRule="auto"/>
        <w:ind w:left="360" w:hanging="360"/>
        <w:rPr>
          <w:rFonts w:ascii="Times New Roman" w:hAnsi="Times New Roman"/>
          <w:sz w:val="24"/>
          <w:szCs w:val="24"/>
        </w:rPr>
      </w:pPr>
    </w:p>
    <w:p w14:paraId="7CEA2E6E" w14:textId="51EFDF36" w:rsidR="000F553C" w:rsidRPr="00C73BB4" w:rsidRDefault="000F553C" w:rsidP="004F0068">
      <w:pPr>
        <w:spacing w:after="0" w:line="360" w:lineRule="auto"/>
        <w:ind w:left="360" w:hanging="360"/>
        <w:jc w:val="both"/>
        <w:rPr>
          <w:rFonts w:ascii="Times New Roman" w:hAnsi="Times New Roman"/>
          <w:sz w:val="24"/>
          <w:szCs w:val="24"/>
        </w:rPr>
      </w:pPr>
      <w:r w:rsidRPr="00C73BB4">
        <w:rPr>
          <w:rFonts w:ascii="Times New Roman" w:hAnsi="Times New Roman"/>
          <w:sz w:val="24"/>
          <w:szCs w:val="24"/>
        </w:rPr>
        <w:t>The detail soil analysis of the</w:t>
      </w:r>
      <w:r w:rsidR="00C73BB4">
        <w:rPr>
          <w:rFonts w:ascii="Times New Roman" w:hAnsi="Times New Roman"/>
          <w:sz w:val="24"/>
          <w:szCs w:val="24"/>
        </w:rPr>
        <w:t xml:space="preserve"> study </w:t>
      </w:r>
      <w:r w:rsidRPr="00C73BB4">
        <w:rPr>
          <w:rFonts w:ascii="Times New Roman" w:hAnsi="Times New Roman"/>
          <w:sz w:val="24"/>
          <w:szCs w:val="24"/>
        </w:rPr>
        <w:t>area is described in 1.</w:t>
      </w:r>
      <w:r w:rsidR="001B4535" w:rsidRPr="00C73BB4">
        <w:rPr>
          <w:rFonts w:ascii="Times New Roman" w:hAnsi="Times New Roman"/>
          <w:sz w:val="24"/>
          <w:szCs w:val="24"/>
        </w:rPr>
        <w:t>5</w:t>
      </w:r>
      <w:r w:rsidR="004222EF" w:rsidRPr="00C73BB4">
        <w:rPr>
          <w:rFonts w:ascii="Times New Roman" w:hAnsi="Times New Roman"/>
          <w:sz w:val="24"/>
          <w:szCs w:val="24"/>
        </w:rPr>
        <w:t>.3</w:t>
      </w:r>
    </w:p>
    <w:p w14:paraId="3F042919" w14:textId="77777777" w:rsidR="000F553C" w:rsidRPr="00C73BB4" w:rsidRDefault="000F553C" w:rsidP="004F0068">
      <w:pPr>
        <w:spacing w:after="0" w:line="360" w:lineRule="auto"/>
        <w:ind w:left="360" w:hanging="360"/>
        <w:jc w:val="both"/>
        <w:rPr>
          <w:rFonts w:ascii="Times New Roman" w:hAnsi="Times New Roman"/>
          <w:sz w:val="24"/>
          <w:szCs w:val="24"/>
        </w:rPr>
      </w:pPr>
    </w:p>
    <w:p w14:paraId="50CC528A" w14:textId="445D882A" w:rsidR="00E62669" w:rsidRPr="00DA5E4D" w:rsidRDefault="00F72D78" w:rsidP="004F0068">
      <w:pPr>
        <w:pStyle w:val="Heading3"/>
        <w:spacing w:before="0" w:line="360" w:lineRule="auto"/>
        <w:ind w:left="360" w:hanging="360"/>
        <w:rPr>
          <w:rFonts w:ascii="Times New Roman" w:hAnsi="Times New Roman"/>
          <w:b/>
          <w:color w:val="auto"/>
        </w:rPr>
      </w:pPr>
      <w:bookmarkStart w:id="55" w:name="_Toc109623042"/>
      <w:bookmarkStart w:id="56" w:name="_Toc75876505"/>
      <w:r>
        <w:rPr>
          <w:rFonts w:ascii="Times New Roman" w:hAnsi="Times New Roman"/>
          <w:b/>
          <w:color w:val="auto"/>
        </w:rPr>
        <w:t>2. 2.</w:t>
      </w:r>
      <w:r w:rsidR="004222EF" w:rsidRPr="00DA5E4D">
        <w:rPr>
          <w:rFonts w:ascii="Times New Roman" w:hAnsi="Times New Roman"/>
          <w:b/>
          <w:color w:val="auto"/>
        </w:rPr>
        <w:t>4</w:t>
      </w:r>
      <w:r w:rsidR="00E62669" w:rsidRPr="00DA5E4D">
        <w:rPr>
          <w:rFonts w:ascii="Times New Roman" w:hAnsi="Times New Roman"/>
          <w:b/>
          <w:color w:val="auto"/>
        </w:rPr>
        <w:t xml:space="preserve"> Experimental Treatments, Design, and Procedures</w:t>
      </w:r>
      <w:bookmarkEnd w:id="55"/>
    </w:p>
    <w:bookmarkEnd w:id="56"/>
    <w:p w14:paraId="768BF1AA" w14:textId="77777777" w:rsidR="000F553C" w:rsidRPr="00D87374" w:rsidRDefault="000F553C" w:rsidP="004F0068">
      <w:pPr>
        <w:spacing w:line="360" w:lineRule="auto"/>
        <w:ind w:left="360" w:hanging="360"/>
        <w:rPr>
          <w:rFonts w:ascii="Times New Roman" w:hAnsi="Times New Roman"/>
          <w:sz w:val="24"/>
          <w:szCs w:val="24"/>
        </w:rPr>
      </w:pPr>
    </w:p>
    <w:p w14:paraId="50CC5E70" w14:textId="2D2E1C8E" w:rsidR="001E7FBE" w:rsidRPr="00C73BB4" w:rsidRDefault="000F553C" w:rsidP="00774892">
      <w:pPr>
        <w:spacing w:after="0" w:line="360" w:lineRule="auto"/>
        <w:jc w:val="both"/>
        <w:rPr>
          <w:rFonts w:ascii="Times New Roman" w:hAnsi="Times New Roman"/>
          <w:sz w:val="24"/>
          <w:szCs w:val="24"/>
          <w:shd w:val="clear" w:color="auto" w:fill="FFFFFF"/>
        </w:rPr>
      </w:pPr>
      <w:bookmarkStart w:id="57" w:name="_Toc75876516"/>
      <w:r w:rsidRPr="00C73BB4">
        <w:rPr>
          <w:rFonts w:ascii="Times New Roman" w:hAnsi="Times New Roman"/>
          <w:sz w:val="24"/>
          <w:szCs w:val="24"/>
        </w:rPr>
        <w:t>The two experiment factors were two inter-row spacing (20 and 40 cm) and three intra-row spacing (10, 15 and 20 cm) of lupine, and their factorial combination was studied using randomized complete block design (RCBD) with three replications</w:t>
      </w:r>
      <w:r w:rsidRPr="00C73BB4">
        <w:rPr>
          <w:rFonts w:ascii="Times New Roman" w:hAnsi="Times New Roman"/>
          <w:sz w:val="24"/>
          <w:szCs w:val="24"/>
          <w:shd w:val="clear" w:color="auto" w:fill="FFFFFF"/>
        </w:rPr>
        <w:t xml:space="preserve">. </w:t>
      </w:r>
      <w:bookmarkStart w:id="58" w:name="_Hlk107991315"/>
      <w:r w:rsidRPr="00C73BB4">
        <w:rPr>
          <w:rFonts w:ascii="Times New Roman" w:hAnsi="Times New Roman"/>
          <w:sz w:val="24"/>
          <w:szCs w:val="24"/>
        </w:rPr>
        <w:t xml:space="preserve">Seeds of </w:t>
      </w:r>
      <w:r w:rsidR="00A4360F" w:rsidRPr="00C73BB4">
        <w:rPr>
          <w:rFonts w:ascii="Times New Roman" w:hAnsi="Times New Roman"/>
          <w:i/>
          <w:sz w:val="24"/>
          <w:szCs w:val="24"/>
        </w:rPr>
        <w:t>tef</w:t>
      </w:r>
      <w:r w:rsidRPr="00C73BB4">
        <w:rPr>
          <w:rFonts w:ascii="Times New Roman" w:hAnsi="Times New Roman"/>
          <w:sz w:val="24"/>
          <w:szCs w:val="24"/>
        </w:rPr>
        <w:t xml:space="preserve"> were drilled in rows at its recommended, inter-row spacing of 20 cm, while seeds of lupine were planted in rows between every after one (1:1 row ratio</w:t>
      </w:r>
      <w:r w:rsidR="00FC1174" w:rsidRPr="00C73BB4">
        <w:rPr>
          <w:rFonts w:ascii="Times New Roman" w:hAnsi="Times New Roman"/>
          <w:sz w:val="24"/>
          <w:szCs w:val="24"/>
        </w:rPr>
        <w:t xml:space="preserve"> for the case of 20cm inter row </w:t>
      </w:r>
      <w:r w:rsidR="00F308CA" w:rsidRPr="00C73BB4">
        <w:rPr>
          <w:rFonts w:ascii="Times New Roman" w:hAnsi="Times New Roman"/>
          <w:sz w:val="24"/>
          <w:szCs w:val="24"/>
        </w:rPr>
        <w:t>spacing</w:t>
      </w:r>
      <w:r w:rsidRPr="00C73BB4">
        <w:rPr>
          <w:rFonts w:ascii="Times New Roman" w:hAnsi="Times New Roman"/>
          <w:sz w:val="24"/>
          <w:szCs w:val="24"/>
        </w:rPr>
        <w:t>)</w:t>
      </w:r>
      <w:r w:rsidR="00F308CA" w:rsidRPr="00C73BB4">
        <w:rPr>
          <w:rFonts w:ascii="Times New Roman" w:hAnsi="Times New Roman"/>
          <w:sz w:val="24"/>
          <w:szCs w:val="24"/>
        </w:rPr>
        <w:t xml:space="preserve"> and</w:t>
      </w:r>
      <w:r w:rsidRPr="00C73BB4">
        <w:rPr>
          <w:rFonts w:ascii="Times New Roman" w:hAnsi="Times New Roman"/>
          <w:sz w:val="24"/>
          <w:szCs w:val="24"/>
        </w:rPr>
        <w:t xml:space="preserve"> two (2:1 row ratio</w:t>
      </w:r>
      <w:r w:rsidR="00F308CA" w:rsidRPr="00C73BB4">
        <w:rPr>
          <w:rFonts w:ascii="Times New Roman" w:hAnsi="Times New Roman"/>
          <w:sz w:val="24"/>
          <w:szCs w:val="24"/>
        </w:rPr>
        <w:t xml:space="preserve"> for the case of the 40 cm row spacing</w:t>
      </w:r>
      <w:r w:rsidRPr="00C73BB4">
        <w:rPr>
          <w:rFonts w:ascii="Times New Roman" w:hAnsi="Times New Roman"/>
          <w:sz w:val="24"/>
          <w:szCs w:val="24"/>
        </w:rPr>
        <w:t xml:space="preserve">) rows of </w:t>
      </w:r>
      <w:r w:rsidR="00A4360F" w:rsidRPr="00C73BB4">
        <w:rPr>
          <w:rFonts w:ascii="Times New Roman" w:hAnsi="Times New Roman"/>
          <w:i/>
          <w:sz w:val="24"/>
          <w:szCs w:val="24"/>
        </w:rPr>
        <w:t>tef</w:t>
      </w:r>
      <w:r w:rsidRPr="00C73BB4">
        <w:rPr>
          <w:rFonts w:ascii="Times New Roman" w:hAnsi="Times New Roman"/>
          <w:sz w:val="24"/>
          <w:szCs w:val="24"/>
        </w:rPr>
        <w:t xml:space="preserve">, 100% of the recommended seed rate of the main </w:t>
      </w:r>
      <w:r w:rsidR="00A4360F" w:rsidRPr="00C73BB4">
        <w:rPr>
          <w:rFonts w:ascii="Times New Roman" w:hAnsi="Times New Roman"/>
          <w:i/>
          <w:sz w:val="24"/>
          <w:szCs w:val="24"/>
        </w:rPr>
        <w:t>tef</w:t>
      </w:r>
      <w:r w:rsidRPr="00C73BB4">
        <w:rPr>
          <w:rFonts w:ascii="Times New Roman" w:hAnsi="Times New Roman"/>
          <w:sz w:val="24"/>
          <w:szCs w:val="24"/>
        </w:rPr>
        <w:t xml:space="preserve"> crop, (additive </w:t>
      </w:r>
      <w:r w:rsidR="00DD5D38" w:rsidRPr="00C73BB4">
        <w:rPr>
          <w:rFonts w:ascii="Times New Roman" w:hAnsi="Times New Roman"/>
          <w:sz w:val="24"/>
          <w:szCs w:val="24"/>
        </w:rPr>
        <w:t>series</w:t>
      </w:r>
      <w:r w:rsidRPr="00C73BB4">
        <w:rPr>
          <w:rFonts w:ascii="Times New Roman" w:hAnsi="Times New Roman"/>
          <w:sz w:val="24"/>
          <w:szCs w:val="24"/>
        </w:rPr>
        <w:t>)</w:t>
      </w:r>
      <w:r w:rsidR="00A4360F" w:rsidRPr="00C73BB4">
        <w:rPr>
          <w:rFonts w:ascii="Times New Roman" w:hAnsi="Times New Roman"/>
          <w:sz w:val="24"/>
          <w:szCs w:val="24"/>
        </w:rPr>
        <w:t>. Tef</w:t>
      </w:r>
      <w:r w:rsidRPr="00C73BB4">
        <w:rPr>
          <w:rFonts w:ascii="Times New Roman" w:hAnsi="Times New Roman"/>
          <w:sz w:val="24"/>
          <w:szCs w:val="24"/>
          <w:shd w:val="clear" w:color="auto" w:fill="FFFFFF"/>
        </w:rPr>
        <w:t xml:space="preserve"> and lupine were sown in sole crop.</w:t>
      </w:r>
      <w:bookmarkEnd w:id="58"/>
      <w:r w:rsidRPr="00C73BB4">
        <w:rPr>
          <w:rFonts w:ascii="Times New Roman" w:hAnsi="Times New Roman"/>
          <w:sz w:val="24"/>
          <w:szCs w:val="24"/>
          <w:shd w:val="clear" w:color="auto" w:fill="FFFFFF"/>
        </w:rPr>
        <w:t xml:space="preserve"> </w:t>
      </w:r>
    </w:p>
    <w:p w14:paraId="71C2FDBE" w14:textId="5259C95A" w:rsidR="000F553C" w:rsidRDefault="000F553C" w:rsidP="00774892">
      <w:pPr>
        <w:spacing w:before="240" w:after="0" w:line="360" w:lineRule="auto"/>
        <w:jc w:val="both"/>
        <w:rPr>
          <w:rFonts w:ascii="Times New Roman" w:eastAsia="Times New Roman" w:hAnsi="Times New Roman"/>
          <w:sz w:val="24"/>
          <w:szCs w:val="24"/>
        </w:rPr>
      </w:pPr>
      <w:r w:rsidRPr="00C73BB4">
        <w:rPr>
          <w:rFonts w:ascii="Times New Roman" w:hAnsi="Times New Roman"/>
          <w:sz w:val="24"/>
          <w:szCs w:val="24"/>
          <w:shd w:val="clear" w:color="auto" w:fill="FFFFFF"/>
        </w:rPr>
        <w:t xml:space="preserve">The experimental field was ploughed four times using an oxen-powered local plowing facility before being manually separated into blocks (replications) and plots based on the treatments and design. With a gross plot size of </w:t>
      </w:r>
      <w:r w:rsidR="009248DE" w:rsidRPr="00C73BB4">
        <w:rPr>
          <w:rFonts w:ascii="Times New Roman" w:hAnsi="Times New Roman"/>
          <w:sz w:val="24"/>
          <w:szCs w:val="24"/>
          <w:shd w:val="clear" w:color="auto" w:fill="FFFFFF"/>
        </w:rPr>
        <w:t>3 m x 3 m (9</w:t>
      </w:r>
      <w:r w:rsidRPr="00C73BB4">
        <w:rPr>
          <w:rFonts w:ascii="Times New Roman" w:hAnsi="Times New Roman"/>
          <w:sz w:val="24"/>
          <w:szCs w:val="24"/>
          <w:shd w:val="clear" w:color="auto" w:fill="FFFFFF"/>
        </w:rPr>
        <w:t>m</w:t>
      </w:r>
      <w:r w:rsidRPr="00C73BB4">
        <w:rPr>
          <w:rFonts w:ascii="Times New Roman" w:hAnsi="Times New Roman"/>
          <w:sz w:val="24"/>
          <w:szCs w:val="24"/>
          <w:shd w:val="clear" w:color="auto" w:fill="FFFFFF"/>
          <w:vertAlign w:val="superscript"/>
        </w:rPr>
        <w:t>2</w:t>
      </w:r>
      <w:r w:rsidR="009248DE" w:rsidRPr="00C73BB4">
        <w:rPr>
          <w:rFonts w:ascii="Times New Roman" w:hAnsi="Times New Roman"/>
          <w:sz w:val="24"/>
          <w:szCs w:val="24"/>
          <w:shd w:val="clear" w:color="auto" w:fill="FFFFFF"/>
        </w:rPr>
        <w:t>), the net plot area was 2</w:t>
      </w:r>
      <w:r w:rsidRPr="00C73BB4">
        <w:rPr>
          <w:rFonts w:ascii="Times New Roman" w:hAnsi="Times New Roman"/>
          <w:sz w:val="24"/>
          <w:szCs w:val="24"/>
          <w:shd w:val="clear" w:color="auto" w:fill="FFFFFF"/>
        </w:rPr>
        <w:t xml:space="preserve"> m x 2</w:t>
      </w:r>
      <w:r w:rsidR="009248DE" w:rsidRPr="00C73BB4">
        <w:rPr>
          <w:rFonts w:ascii="Times New Roman" w:hAnsi="Times New Roman"/>
          <w:sz w:val="24"/>
          <w:szCs w:val="24"/>
          <w:shd w:val="clear" w:color="auto" w:fill="FFFFFF"/>
        </w:rPr>
        <w:t>.2 m (4.4</w:t>
      </w:r>
      <w:r w:rsidRPr="00C73BB4">
        <w:rPr>
          <w:rFonts w:ascii="Times New Roman" w:hAnsi="Times New Roman"/>
          <w:sz w:val="24"/>
          <w:szCs w:val="24"/>
          <w:shd w:val="clear" w:color="auto" w:fill="FFFFFF"/>
        </w:rPr>
        <w:t xml:space="preserve"> m</w:t>
      </w:r>
      <w:r w:rsidRPr="00C73BB4">
        <w:rPr>
          <w:rFonts w:ascii="Times New Roman" w:hAnsi="Times New Roman"/>
          <w:sz w:val="24"/>
          <w:szCs w:val="24"/>
          <w:shd w:val="clear" w:color="auto" w:fill="FFFFFF"/>
          <w:vertAlign w:val="superscript"/>
        </w:rPr>
        <w:t>2</w:t>
      </w:r>
      <w:r w:rsidRPr="00C73BB4">
        <w:rPr>
          <w:rFonts w:ascii="Times New Roman" w:hAnsi="Times New Roman"/>
          <w:sz w:val="24"/>
          <w:szCs w:val="24"/>
          <w:shd w:val="clear" w:color="auto" w:fill="FFFFFF"/>
        </w:rPr>
        <w:t xml:space="preserve">). A 1.0 m and 0.5 m walkway separated adjacent plots and blocks, respectively. In early July, </w:t>
      </w:r>
      <w:r w:rsidR="00A4360F" w:rsidRPr="00C73BB4">
        <w:rPr>
          <w:rFonts w:ascii="Times New Roman" w:hAnsi="Times New Roman"/>
          <w:i/>
          <w:sz w:val="24"/>
          <w:szCs w:val="24"/>
          <w:shd w:val="clear" w:color="auto" w:fill="FFFFFF"/>
        </w:rPr>
        <w:t>tef</w:t>
      </w:r>
      <w:r w:rsidRPr="00C73BB4">
        <w:rPr>
          <w:rFonts w:ascii="Times New Roman" w:hAnsi="Times New Roman"/>
          <w:sz w:val="24"/>
          <w:szCs w:val="24"/>
          <w:shd w:val="clear" w:color="auto" w:fill="FFFFFF"/>
        </w:rPr>
        <w:t xml:space="preserve"> seeds were drilled in rows 20 cm apart at the recommended rate of 10 kg ha</w:t>
      </w:r>
      <w:r w:rsidRPr="00C73BB4">
        <w:rPr>
          <w:rFonts w:ascii="Times New Roman" w:hAnsi="Times New Roman"/>
          <w:sz w:val="24"/>
          <w:szCs w:val="24"/>
          <w:shd w:val="clear" w:color="auto" w:fill="FFFFFF"/>
          <w:vertAlign w:val="superscript"/>
        </w:rPr>
        <w:t xml:space="preserve">-1 </w:t>
      </w:r>
      <w:r w:rsidRPr="00C73BB4">
        <w:rPr>
          <w:rFonts w:ascii="Times New Roman" w:hAnsi="Times New Roman"/>
          <w:sz w:val="24"/>
          <w:szCs w:val="24"/>
          <w:shd w:val="clear" w:color="auto" w:fill="FFFFFF"/>
        </w:rPr>
        <w:t xml:space="preserve">in both </w:t>
      </w:r>
      <w:r w:rsidRPr="00C73BB4">
        <w:rPr>
          <w:rFonts w:ascii="Times New Roman" w:hAnsi="Times New Roman"/>
          <w:sz w:val="24"/>
          <w:szCs w:val="24"/>
          <w:shd w:val="clear" w:color="auto" w:fill="FFFFFF"/>
        </w:rPr>
        <w:lastRenderedPageBreak/>
        <w:t>cropping seasons.</w:t>
      </w:r>
      <w:r w:rsidRPr="00C73BB4">
        <w:rPr>
          <w:rFonts w:ascii="Times New Roman" w:hAnsi="Times New Roman"/>
          <w:noProof/>
          <w:sz w:val="24"/>
          <w:szCs w:val="24"/>
        </w:rPr>
        <w:t xml:space="preserve"> </w:t>
      </w:r>
      <w:r w:rsidRPr="00C73BB4">
        <w:rPr>
          <w:rFonts w:ascii="Times New Roman" w:hAnsi="Times New Roman"/>
          <w:sz w:val="24"/>
          <w:szCs w:val="24"/>
          <w:shd w:val="clear" w:color="auto" w:fill="FFFFFF"/>
        </w:rPr>
        <w:t xml:space="preserve"> In the sole cropping system, lupine was planted at a 40 cm inter-row spacing and 10 cm intra-row spacing</w:t>
      </w:r>
      <w:r w:rsidRPr="00C73BB4">
        <w:rPr>
          <w:rFonts w:ascii="Times New Roman" w:hAnsi="Times New Roman"/>
          <w:sz w:val="24"/>
          <w:szCs w:val="24"/>
        </w:rPr>
        <w:t xml:space="preserve">. </w:t>
      </w:r>
      <w:r w:rsidRPr="00C73BB4">
        <w:rPr>
          <w:rFonts w:ascii="Times New Roman" w:eastAsia="Times New Roman" w:hAnsi="Times New Roman"/>
          <w:sz w:val="24"/>
          <w:szCs w:val="24"/>
        </w:rPr>
        <w:t xml:space="preserve">Lupine in intercropping was planted on the same day as the </w:t>
      </w:r>
      <w:r w:rsidR="00A4360F" w:rsidRPr="00C73BB4">
        <w:rPr>
          <w:rFonts w:ascii="Times New Roman" w:eastAsia="Times New Roman" w:hAnsi="Times New Roman"/>
          <w:i/>
          <w:sz w:val="24"/>
          <w:szCs w:val="24"/>
        </w:rPr>
        <w:t>tef</w:t>
      </w:r>
      <w:r w:rsidR="0063632A" w:rsidRPr="00C73BB4">
        <w:rPr>
          <w:rFonts w:ascii="Times New Roman" w:eastAsia="Times New Roman" w:hAnsi="Times New Roman"/>
          <w:sz w:val="24"/>
          <w:szCs w:val="24"/>
        </w:rPr>
        <w:t xml:space="preserve"> </w:t>
      </w:r>
      <w:r w:rsidRPr="00C73BB4">
        <w:rPr>
          <w:rFonts w:ascii="Times New Roman" w:eastAsia="Times New Roman" w:hAnsi="Times New Roman"/>
          <w:sz w:val="24"/>
          <w:szCs w:val="24"/>
        </w:rPr>
        <w:t xml:space="preserve">sowing. </w:t>
      </w:r>
    </w:p>
    <w:p w14:paraId="431DF355" w14:textId="77777777" w:rsidR="00CD75FF" w:rsidRPr="00C73BB4" w:rsidRDefault="00CD75FF" w:rsidP="00774892">
      <w:pPr>
        <w:spacing w:before="240" w:after="0" w:line="360" w:lineRule="auto"/>
        <w:jc w:val="both"/>
        <w:rPr>
          <w:rFonts w:ascii="Times New Roman" w:eastAsia="Times New Roman" w:hAnsi="Times New Roman"/>
          <w:sz w:val="24"/>
          <w:szCs w:val="24"/>
        </w:rPr>
      </w:pPr>
    </w:p>
    <w:p w14:paraId="608D4CF2" w14:textId="1376863F" w:rsidR="001B4535" w:rsidRPr="00C73BB4" w:rsidRDefault="009248DE" w:rsidP="00774892">
      <w:pPr>
        <w:spacing w:line="360" w:lineRule="auto"/>
        <w:jc w:val="both"/>
        <w:rPr>
          <w:rFonts w:ascii="Times New Roman" w:eastAsia="Times New Roman" w:hAnsi="Times New Roman"/>
          <w:sz w:val="24"/>
          <w:szCs w:val="24"/>
        </w:rPr>
      </w:pPr>
      <w:r w:rsidRPr="00C73BB4">
        <w:rPr>
          <w:rFonts w:ascii="Times New Roman" w:hAnsi="Times New Roman"/>
          <w:sz w:val="24"/>
          <w:szCs w:val="24"/>
        </w:rPr>
        <w:t>Both cropping systems</w:t>
      </w:r>
      <w:r w:rsidR="00C73BB4">
        <w:rPr>
          <w:rFonts w:ascii="Times New Roman" w:hAnsi="Times New Roman"/>
          <w:sz w:val="24"/>
          <w:szCs w:val="24"/>
        </w:rPr>
        <w:t xml:space="preserve"> of tef</w:t>
      </w:r>
      <w:r w:rsidRPr="00C73BB4">
        <w:rPr>
          <w:rFonts w:ascii="Times New Roman" w:hAnsi="Times New Roman"/>
          <w:sz w:val="24"/>
          <w:szCs w:val="24"/>
        </w:rPr>
        <w:t xml:space="preserve"> received </w:t>
      </w:r>
      <w:r w:rsidR="00C73BB4">
        <w:rPr>
          <w:rFonts w:ascii="Times New Roman" w:hAnsi="Times New Roman"/>
          <w:sz w:val="24"/>
          <w:szCs w:val="24"/>
        </w:rPr>
        <w:t>46</w:t>
      </w:r>
      <w:r w:rsidRPr="00C73BB4">
        <w:rPr>
          <w:rFonts w:ascii="Times New Roman" w:hAnsi="Times New Roman"/>
          <w:sz w:val="24"/>
          <w:szCs w:val="24"/>
        </w:rPr>
        <w:t xml:space="preserve"> kg/ha N and </w:t>
      </w:r>
      <w:r w:rsidR="00C73BB4">
        <w:rPr>
          <w:rFonts w:ascii="Times New Roman" w:hAnsi="Times New Roman"/>
          <w:sz w:val="24"/>
          <w:szCs w:val="24"/>
        </w:rPr>
        <w:t>20</w:t>
      </w:r>
      <w:r w:rsidRPr="00C73BB4">
        <w:rPr>
          <w:rFonts w:ascii="Times New Roman" w:hAnsi="Times New Roman"/>
          <w:sz w:val="24"/>
          <w:szCs w:val="24"/>
        </w:rPr>
        <w:t xml:space="preserve"> kg/ha P, but the lupine cropping system received only 60 kg/ha N and 26 kg/ha P. All agronomic management measures were applied equally to all experimental plots in accordance with the research area's </w:t>
      </w:r>
      <w:r w:rsidR="00A4360F" w:rsidRPr="00C73BB4">
        <w:rPr>
          <w:rFonts w:ascii="Times New Roman" w:hAnsi="Times New Roman"/>
          <w:i/>
          <w:sz w:val="24"/>
          <w:szCs w:val="24"/>
        </w:rPr>
        <w:t>tef</w:t>
      </w:r>
      <w:r w:rsidRPr="00C73BB4">
        <w:rPr>
          <w:rFonts w:ascii="Times New Roman" w:hAnsi="Times New Roman"/>
          <w:sz w:val="24"/>
          <w:szCs w:val="24"/>
        </w:rPr>
        <w:t xml:space="preserve"> and lupine recommendations (East Gojjam zone agriculture office, 2017). </w:t>
      </w:r>
    </w:p>
    <w:p w14:paraId="27CDC18C" w14:textId="18B4D2A5" w:rsidR="000F553C" w:rsidRPr="004F0068" w:rsidRDefault="001B4535" w:rsidP="00774892">
      <w:pPr>
        <w:pStyle w:val="Heading3"/>
        <w:spacing w:before="0" w:after="160" w:line="360" w:lineRule="auto"/>
        <w:rPr>
          <w:rFonts w:ascii="Times New Roman" w:hAnsi="Times New Roman"/>
          <w:b/>
          <w:color w:val="000000" w:themeColor="text1"/>
        </w:rPr>
      </w:pPr>
      <w:bookmarkStart w:id="59" w:name="_Toc109623043"/>
      <w:r w:rsidRPr="004F0068">
        <w:rPr>
          <w:rFonts w:ascii="Times New Roman" w:hAnsi="Times New Roman"/>
          <w:b/>
          <w:color w:val="000000" w:themeColor="text1"/>
        </w:rPr>
        <w:t>2</w:t>
      </w:r>
      <w:r w:rsidR="000F553C" w:rsidRPr="004F0068">
        <w:rPr>
          <w:rFonts w:ascii="Times New Roman" w:hAnsi="Times New Roman"/>
          <w:b/>
          <w:color w:val="000000" w:themeColor="text1"/>
        </w:rPr>
        <w:t>.</w:t>
      </w:r>
      <w:r w:rsidR="00EE2B5F" w:rsidRPr="004F0068">
        <w:rPr>
          <w:rFonts w:ascii="Times New Roman" w:hAnsi="Times New Roman"/>
          <w:b/>
          <w:color w:val="000000" w:themeColor="text1"/>
        </w:rPr>
        <w:t>2.</w:t>
      </w:r>
      <w:r w:rsidR="00F55783" w:rsidRPr="004F0068">
        <w:rPr>
          <w:rFonts w:ascii="Times New Roman" w:hAnsi="Times New Roman"/>
          <w:b/>
          <w:color w:val="000000" w:themeColor="text1"/>
        </w:rPr>
        <w:t>5</w:t>
      </w:r>
      <w:r w:rsidR="000F553C" w:rsidRPr="004F0068">
        <w:rPr>
          <w:rFonts w:ascii="Times New Roman" w:hAnsi="Times New Roman"/>
          <w:b/>
          <w:color w:val="000000" w:themeColor="text1"/>
        </w:rPr>
        <w:t xml:space="preserve"> Crop data collection</w:t>
      </w:r>
      <w:bookmarkEnd w:id="59"/>
    </w:p>
    <w:p w14:paraId="49236995" w14:textId="7B1CD23D" w:rsidR="00F55783" w:rsidRPr="004F0068" w:rsidRDefault="00F55783" w:rsidP="00774892">
      <w:pPr>
        <w:pStyle w:val="Heading4"/>
        <w:spacing w:before="0" w:after="160" w:line="360" w:lineRule="auto"/>
        <w:jc w:val="both"/>
        <w:rPr>
          <w:rFonts w:ascii="Times New Roman" w:hAnsi="Times New Roman"/>
          <w:i w:val="0"/>
          <w:color w:val="000000" w:themeColor="text1"/>
        </w:rPr>
      </w:pPr>
      <w:r w:rsidRPr="004F0068">
        <w:rPr>
          <w:rFonts w:ascii="Times New Roman" w:hAnsi="Times New Roman"/>
          <w:i w:val="0"/>
          <w:color w:val="000000" w:themeColor="text1"/>
        </w:rPr>
        <w:t xml:space="preserve">The detail data collection of </w:t>
      </w:r>
      <w:r w:rsidR="00A4360F" w:rsidRPr="004F0068">
        <w:rPr>
          <w:rFonts w:ascii="Times New Roman" w:hAnsi="Times New Roman"/>
          <w:color w:val="000000" w:themeColor="text1"/>
        </w:rPr>
        <w:t>tef</w:t>
      </w:r>
      <w:r w:rsidRPr="004F0068">
        <w:rPr>
          <w:rFonts w:ascii="Times New Roman" w:hAnsi="Times New Roman"/>
          <w:i w:val="0"/>
          <w:color w:val="000000" w:themeColor="text1"/>
        </w:rPr>
        <w:t xml:space="preserve"> </w:t>
      </w:r>
      <w:r w:rsidR="005427B0">
        <w:rPr>
          <w:rFonts w:ascii="Times New Roman" w:hAnsi="Times New Roman"/>
          <w:i w:val="0"/>
          <w:color w:val="000000" w:themeColor="text1"/>
        </w:rPr>
        <w:t xml:space="preserve">and lupine </w:t>
      </w:r>
      <w:r w:rsidRPr="004F0068">
        <w:rPr>
          <w:rFonts w:ascii="Times New Roman" w:hAnsi="Times New Roman"/>
          <w:i w:val="0"/>
          <w:color w:val="000000" w:themeColor="text1"/>
        </w:rPr>
        <w:t>growth parameters and yield components is described in 1.5.4</w:t>
      </w:r>
    </w:p>
    <w:p w14:paraId="7839CF9B" w14:textId="1A98FE4A" w:rsidR="000F553C" w:rsidRPr="005427B0" w:rsidRDefault="00523F5B" w:rsidP="00774892">
      <w:pPr>
        <w:pStyle w:val="Heading3"/>
        <w:spacing w:line="360" w:lineRule="auto"/>
        <w:rPr>
          <w:rFonts w:ascii="Times New Roman" w:hAnsi="Times New Roman"/>
          <w:b/>
          <w:color w:val="000000" w:themeColor="text1"/>
        </w:rPr>
      </w:pPr>
      <w:bookmarkStart w:id="60" w:name="_Toc109623044"/>
      <w:r w:rsidRPr="005427B0">
        <w:rPr>
          <w:rFonts w:ascii="Times New Roman" w:hAnsi="Times New Roman"/>
          <w:b/>
          <w:color w:val="000000" w:themeColor="text1"/>
        </w:rPr>
        <w:t>2</w:t>
      </w:r>
      <w:r w:rsidR="000F553C" w:rsidRPr="005427B0">
        <w:rPr>
          <w:rFonts w:ascii="Times New Roman" w:hAnsi="Times New Roman"/>
          <w:b/>
          <w:color w:val="000000" w:themeColor="text1"/>
        </w:rPr>
        <w:t>.</w:t>
      </w:r>
      <w:r w:rsidR="00EE2B5F" w:rsidRPr="005427B0">
        <w:rPr>
          <w:rFonts w:ascii="Times New Roman" w:hAnsi="Times New Roman"/>
          <w:b/>
          <w:color w:val="000000" w:themeColor="text1"/>
        </w:rPr>
        <w:t>2</w:t>
      </w:r>
      <w:r w:rsidR="000F553C" w:rsidRPr="005427B0">
        <w:rPr>
          <w:rFonts w:ascii="Times New Roman" w:hAnsi="Times New Roman"/>
          <w:b/>
          <w:color w:val="000000" w:themeColor="text1"/>
        </w:rPr>
        <w:t>.</w:t>
      </w:r>
      <w:r w:rsidR="00B46546" w:rsidRPr="005427B0">
        <w:rPr>
          <w:rFonts w:ascii="Times New Roman" w:hAnsi="Times New Roman"/>
          <w:b/>
          <w:color w:val="000000" w:themeColor="text1"/>
        </w:rPr>
        <w:t>6</w:t>
      </w:r>
      <w:r w:rsidR="000F553C" w:rsidRPr="005427B0">
        <w:rPr>
          <w:rFonts w:ascii="Times New Roman" w:hAnsi="Times New Roman"/>
          <w:b/>
          <w:color w:val="000000" w:themeColor="text1"/>
        </w:rPr>
        <w:t xml:space="preserve"> Analysis of indices for intercrop</w:t>
      </w:r>
      <w:r w:rsidR="007932B6" w:rsidRPr="005427B0">
        <w:rPr>
          <w:rFonts w:ascii="Times New Roman" w:hAnsi="Times New Roman"/>
          <w:b/>
          <w:color w:val="000000" w:themeColor="text1"/>
        </w:rPr>
        <w:t>ping</w:t>
      </w:r>
      <w:r w:rsidR="000F553C" w:rsidRPr="005427B0">
        <w:rPr>
          <w:rFonts w:ascii="Times New Roman" w:hAnsi="Times New Roman"/>
          <w:b/>
          <w:color w:val="000000" w:themeColor="text1"/>
        </w:rPr>
        <w:t xml:space="preserve"> efficiency</w:t>
      </w:r>
      <w:bookmarkEnd w:id="60"/>
    </w:p>
    <w:p w14:paraId="72F159B1" w14:textId="77777777" w:rsidR="00B05B02" w:rsidRPr="004F0068" w:rsidRDefault="00B05B02" w:rsidP="00774892">
      <w:pPr>
        <w:pStyle w:val="root-block-node"/>
        <w:spacing w:after="0" w:afterAutospacing="0" w:line="360" w:lineRule="auto"/>
        <w:jc w:val="both"/>
        <w:rPr>
          <w:color w:val="000000" w:themeColor="text1"/>
        </w:rPr>
      </w:pPr>
      <w:r w:rsidRPr="004F0068">
        <w:rPr>
          <w:rStyle w:val="Strong"/>
          <w:color w:val="000000" w:themeColor="text1"/>
        </w:rPr>
        <w:t>Aggressivity</w:t>
      </w:r>
    </w:p>
    <w:p w14:paraId="298440E0" w14:textId="34EF52B1" w:rsidR="00B05B02" w:rsidRPr="000459BC" w:rsidRDefault="00B05B02" w:rsidP="00774892">
      <w:pPr>
        <w:pStyle w:val="ListParagraph"/>
        <w:spacing w:before="100" w:beforeAutospacing="1" w:after="0" w:line="360" w:lineRule="auto"/>
        <w:ind w:left="270"/>
        <w:jc w:val="both"/>
        <w:rPr>
          <w:rFonts w:ascii="Times New Roman" w:eastAsia="Times New Roman" w:hAnsi="Times New Roman"/>
          <w:color w:val="000000" w:themeColor="text1"/>
          <w:sz w:val="24"/>
          <w:szCs w:val="24"/>
        </w:rPr>
      </w:pPr>
      <w:r w:rsidRPr="005427B0">
        <w:rPr>
          <w:rFonts w:ascii="Times New Roman" w:hAnsi="Times New Roman"/>
          <w:color w:val="000000" w:themeColor="text1"/>
          <w:sz w:val="24"/>
          <w:szCs w:val="24"/>
        </w:rPr>
        <w:t xml:space="preserve">Aggressivity (A) </w:t>
      </w:r>
      <w:r w:rsidRPr="005427B0">
        <w:rPr>
          <w:rFonts w:ascii="Times New Roman" w:eastAsia="Times New Roman" w:hAnsi="Times New Roman"/>
          <w:color w:val="000000" w:themeColor="text1"/>
          <w:sz w:val="24"/>
          <w:szCs w:val="24"/>
        </w:rPr>
        <w:t xml:space="preserve">measures the interspecies competition in intercropping by relating the yield changes of the two component crops (Willey and Rao, 1980). </w:t>
      </w:r>
      <w:r w:rsidRPr="000459BC">
        <w:rPr>
          <w:rFonts w:ascii="Times New Roman" w:eastAsia="Times New Roman" w:hAnsi="Times New Roman"/>
          <w:color w:val="000000" w:themeColor="text1"/>
          <w:sz w:val="24"/>
          <w:szCs w:val="24"/>
        </w:rPr>
        <w:t xml:space="preserve">In order to measure </w:t>
      </w:r>
      <w:r w:rsidRPr="000459BC">
        <w:rPr>
          <w:rFonts w:ascii="Times New Roman" w:eastAsia="Times New Roman" w:hAnsi="Times New Roman"/>
          <w:bCs/>
          <w:color w:val="000000" w:themeColor="text1"/>
          <w:sz w:val="24"/>
          <w:szCs w:val="24"/>
        </w:rPr>
        <w:t>yield changes</w:t>
      </w:r>
      <w:r w:rsidRPr="000459BC">
        <w:rPr>
          <w:rFonts w:ascii="Times New Roman" w:eastAsia="Times New Roman" w:hAnsi="Times New Roman"/>
          <w:color w:val="000000" w:themeColor="text1"/>
          <w:sz w:val="24"/>
          <w:szCs w:val="24"/>
        </w:rPr>
        <w:t xml:space="preserve"> of two component crops affected by interspecies competition in intercropping, McGilchrist (1965), introduces the aggressivity. The aggressivity (A) is calculated by the following formula proposed by McGilchrist (1965): </w:t>
      </w:r>
    </w:p>
    <w:p w14:paraId="51B991BD" w14:textId="049EC2DD" w:rsidR="00B05B02" w:rsidRPr="004F0068" w:rsidRDefault="00B05B02" w:rsidP="00774892">
      <w:pPr>
        <w:pStyle w:val="root-block-node"/>
        <w:spacing w:after="240" w:afterAutospacing="0" w:line="360" w:lineRule="auto"/>
        <w:jc w:val="both"/>
        <w:rPr>
          <w:color w:val="000000" w:themeColor="text1"/>
        </w:rPr>
      </w:pPr>
      <w:r w:rsidRPr="004F0068">
        <w:rPr>
          <w:color w:val="000000" w:themeColor="text1"/>
        </w:rPr>
        <w:t xml:space="preserve"> The aggressivity (A) of the </w:t>
      </w:r>
      <w:r w:rsidR="00A4360F" w:rsidRPr="004F0068">
        <w:rPr>
          <w:i/>
          <w:color w:val="000000" w:themeColor="text1"/>
        </w:rPr>
        <w:t>tef</w:t>
      </w:r>
      <w:r w:rsidRPr="004F0068">
        <w:rPr>
          <w:color w:val="000000" w:themeColor="text1"/>
        </w:rPr>
        <w:t xml:space="preserve"> + lupine intercropping system can be derived from the following formula:</w:t>
      </w:r>
    </w:p>
    <w:p w14:paraId="5718DA9F" w14:textId="77777777" w:rsidR="00B05B02" w:rsidRPr="004F0068" w:rsidRDefault="00B05B02" w:rsidP="00774892">
      <w:pPr>
        <w:spacing w:after="240" w:line="360" w:lineRule="auto"/>
        <w:rPr>
          <w:rFonts w:ascii="Times New Roman" w:hAnsi="Times New Roman"/>
          <w:color w:val="000000" w:themeColor="text1"/>
          <w:sz w:val="24"/>
          <w:szCs w:val="24"/>
        </w:rPr>
      </w:pPr>
      <w:r w:rsidRPr="004F0068">
        <w:rPr>
          <w:rStyle w:val="fontstyle21"/>
          <w:rFonts w:ascii="Times New Roman" w:hAnsi="Times New Roman"/>
          <w:color w:val="000000" w:themeColor="text1"/>
          <w:sz w:val="24"/>
          <w:szCs w:val="24"/>
        </w:rPr>
        <w:t xml:space="preserve">  </w:t>
      </w:r>
      <w:r w:rsidRPr="004F0068">
        <w:rPr>
          <w:rStyle w:val="fontstyle21"/>
          <w:rFonts w:ascii="Times New Roman" w:hAnsi="Times New Roman"/>
          <w:color w:val="000000" w:themeColor="text1"/>
          <w:sz w:val="24"/>
          <w:szCs w:val="24"/>
        </w:rPr>
        <w:fldChar w:fldCharType="begin"/>
      </w:r>
      <w:r w:rsidRPr="004F0068">
        <w:rPr>
          <w:rStyle w:val="fontstyle21"/>
          <w:rFonts w:ascii="Times New Roman" w:hAnsi="Times New Roman"/>
          <w:color w:val="000000" w:themeColor="text1"/>
          <w:sz w:val="24"/>
          <w:szCs w:val="24"/>
        </w:rPr>
        <w:instrText xml:space="preserve"> QUOTE </w:instrText>
      </w:r>
      <m:oMath>
        <m:r>
          <m:rPr>
            <m:sty m:val="p"/>
          </m:rPr>
          <w:rPr>
            <w:rFonts w:ascii="Cambria Math" w:hAnsi="Cambria Math"/>
            <w:color w:val="000000" w:themeColor="text1"/>
            <w:sz w:val="24"/>
            <w:szCs w:val="24"/>
          </w:rPr>
          <m:t>AT=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YTL</m:t>
                </m:r>
              </m:num>
              <m:den>
                <m:r>
                  <m:rPr>
                    <m:sty m:val="p"/>
                  </m:rPr>
                  <w:rPr>
                    <w:rFonts w:ascii="Cambria Math" w:hAnsi="Cambria Math"/>
                    <w:color w:val="000000" w:themeColor="text1"/>
                    <w:sz w:val="24"/>
                    <w:szCs w:val="24"/>
                  </w:rPr>
                  <m:t>YT×ZTL</m:t>
                </m:r>
              </m:den>
            </m:f>
          </m:e>
        </m:d>
        <m:r>
          <m:rPr>
            <m:sty m:val="p"/>
          </m:rPr>
          <w:rPr>
            <w:rFonts w:ascii="Cambria Math" w:hAnsi="Cambria Math"/>
            <w:color w:val="000000" w:themeColor="text1"/>
            <w:sz w:val="24"/>
            <w:szCs w:val="24"/>
          </w:rPr>
          <m: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YLT</m:t>
                </m:r>
              </m:num>
              <m:den>
                <m:r>
                  <m:rPr>
                    <m:sty m:val="p"/>
                  </m:rPr>
                  <w:rPr>
                    <w:rFonts w:ascii="Cambria Math" w:hAnsi="Cambria Math"/>
                    <w:color w:val="000000" w:themeColor="text1"/>
                    <w:sz w:val="24"/>
                    <w:szCs w:val="24"/>
                  </w:rPr>
                  <m:t>YL×ZLT</m:t>
                </m:r>
              </m:den>
            </m:f>
          </m:e>
        </m:d>
        <m:r>
          <m:rPr>
            <m:sty m:val="p"/>
          </m:rPr>
          <w:rPr>
            <w:rFonts w:ascii="Cambria Math" w:hAnsi="Cambria Math"/>
            <w:color w:val="000000" w:themeColor="text1"/>
            <w:sz w:val="24"/>
            <w:szCs w:val="24"/>
          </w:rPr>
          <m:t xml:space="preserve">    AL=</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YLT</m:t>
                </m:r>
              </m:num>
              <m:den>
                <m:r>
                  <m:rPr>
                    <m:sty m:val="p"/>
                  </m:rPr>
                  <w:rPr>
                    <w:rFonts w:ascii="Cambria Math" w:hAnsi="Cambria Math"/>
                    <w:color w:val="000000" w:themeColor="text1"/>
                    <w:sz w:val="24"/>
                    <w:szCs w:val="24"/>
                  </w:rPr>
                  <m:t>YL×ZLT</m:t>
                </m:r>
              </m:den>
            </m:f>
          </m:e>
        </m:d>
        <m:r>
          <m:rPr>
            <m:sty m:val="p"/>
          </m:rPr>
          <w:rPr>
            <w:rFonts w:ascii="Cambria Math" w:hAnsi="Cambria Math"/>
            <w:color w:val="000000" w:themeColor="text1"/>
            <w:sz w:val="24"/>
            <w:szCs w:val="24"/>
          </w:rPr>
          <m: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YTL</m:t>
                </m:r>
              </m:num>
              <m:den>
                <m:r>
                  <m:rPr>
                    <m:sty m:val="p"/>
                  </m:rPr>
                  <w:rPr>
                    <w:rFonts w:ascii="Cambria Math" w:hAnsi="Cambria Math"/>
                    <w:color w:val="000000" w:themeColor="text1"/>
                    <w:sz w:val="24"/>
                    <w:szCs w:val="24"/>
                  </w:rPr>
                  <m:t>YT×ZTL</m:t>
                </m:r>
              </m:den>
            </m:f>
          </m:e>
        </m:d>
        <m:r>
          <m:rPr>
            <m:sty m:val="p"/>
          </m:rPr>
          <w:rPr>
            <w:rFonts w:ascii="Cambria Math" w:hAnsi="Cambria Math"/>
            <w:color w:val="000000" w:themeColor="text1"/>
            <w:sz w:val="24"/>
            <w:szCs w:val="24"/>
          </w:rPr>
          <m:t xml:space="preserve">     </m:t>
        </m:r>
        <m:d>
          <m:dPr>
            <m:ctrlPr>
              <w:rPr>
                <w:rFonts w:ascii="Cambria Math" w:hAnsi="Cambria Math"/>
                <w:color w:val="000000" w:themeColor="text1"/>
                <w:sz w:val="24"/>
                <w:szCs w:val="24"/>
              </w:rPr>
            </m:ctrlPr>
          </m:dPr>
          <m:e>
            <m:r>
              <m:rPr>
                <m:sty m:val="p"/>
              </m:rPr>
              <w:rPr>
                <w:rFonts w:ascii="Cambria Math" w:hAnsi="Cambria Math"/>
                <w:color w:val="000000" w:themeColor="text1"/>
                <w:sz w:val="24"/>
                <w:szCs w:val="24"/>
              </w:rPr>
              <m:t>4</m:t>
            </m:r>
          </m:e>
        </m:d>
      </m:oMath>
      <w:r w:rsidRPr="004F0068">
        <w:rPr>
          <w:rStyle w:val="fontstyle21"/>
          <w:rFonts w:ascii="Times New Roman" w:hAnsi="Times New Roman"/>
          <w:color w:val="000000" w:themeColor="text1"/>
          <w:sz w:val="24"/>
          <w:szCs w:val="24"/>
        </w:rPr>
        <w:instrText xml:space="preserve"> </w:instrText>
      </w:r>
      <w:r w:rsidRPr="004F0068">
        <w:rPr>
          <w:rStyle w:val="fontstyle21"/>
          <w:rFonts w:ascii="Times New Roman" w:hAnsi="Times New Roman"/>
          <w:color w:val="000000" w:themeColor="text1"/>
          <w:sz w:val="24"/>
          <w:szCs w:val="24"/>
        </w:rPr>
        <w:fldChar w:fldCharType="separate"/>
      </w:r>
      <m:oMath>
        <m:r>
          <m:rPr>
            <m:sty m:val="p"/>
          </m:rPr>
          <w:rPr>
            <w:rFonts w:ascii="Cambria Math" w:hAnsi="Cambria Math"/>
            <w:color w:val="000000" w:themeColor="text1"/>
            <w:sz w:val="24"/>
            <w:szCs w:val="24"/>
          </w:rPr>
          <m:t xml:space="preserve"> AT=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YTL</m:t>
                </m:r>
              </m:num>
              <m:den>
                <m:r>
                  <m:rPr>
                    <m:sty m:val="p"/>
                  </m:rPr>
                  <w:rPr>
                    <w:rFonts w:ascii="Cambria Math" w:hAnsi="Cambria Math"/>
                    <w:color w:val="000000" w:themeColor="text1"/>
                    <w:sz w:val="24"/>
                    <w:szCs w:val="24"/>
                  </w:rPr>
                  <m:t>YT×ZTL</m:t>
                </m:r>
              </m:den>
            </m:f>
          </m:e>
        </m:d>
        <m:r>
          <m:rPr>
            <m:sty m:val="p"/>
          </m:rPr>
          <w:rPr>
            <w:rFonts w:ascii="Cambria Math" w:hAnsi="Cambria Math"/>
            <w:color w:val="000000" w:themeColor="text1"/>
            <w:sz w:val="24"/>
            <w:szCs w:val="24"/>
          </w:rPr>
          <m: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YLT</m:t>
                </m:r>
              </m:num>
              <m:den>
                <m:r>
                  <m:rPr>
                    <m:sty m:val="p"/>
                  </m:rPr>
                  <w:rPr>
                    <w:rFonts w:ascii="Cambria Math" w:hAnsi="Cambria Math"/>
                    <w:color w:val="000000" w:themeColor="text1"/>
                    <w:sz w:val="24"/>
                    <w:szCs w:val="24"/>
                  </w:rPr>
                  <m:t>YL×ZLT</m:t>
                </m:r>
              </m:den>
            </m:f>
          </m:e>
        </m:d>
        <m:r>
          <m:rPr>
            <m:sty m:val="p"/>
          </m:rPr>
          <w:rPr>
            <w:rFonts w:ascii="Cambria Math" w:hAnsi="Cambria Math"/>
            <w:color w:val="000000" w:themeColor="text1"/>
            <w:sz w:val="24"/>
            <w:szCs w:val="24"/>
          </w:rPr>
          <m:t xml:space="preserve">   </m:t>
        </m:r>
      </m:oMath>
    </w:p>
    <w:p w14:paraId="6F87F33B" w14:textId="77777777" w:rsidR="00B05B02" w:rsidRPr="004F0068" w:rsidRDefault="00B05B02" w:rsidP="00774892">
      <w:pPr>
        <w:spacing w:after="240" w:line="360" w:lineRule="auto"/>
        <w:rPr>
          <w:rStyle w:val="fontstyle21"/>
          <w:rFonts w:ascii="Times New Roman" w:hAnsi="Times New Roman"/>
          <w:color w:val="000000" w:themeColor="text1"/>
          <w:sz w:val="24"/>
          <w:szCs w:val="24"/>
        </w:rPr>
      </w:pPr>
      <m:oMath>
        <m:r>
          <m:rPr>
            <m:sty m:val="p"/>
          </m:rPr>
          <w:rPr>
            <w:rFonts w:ascii="Cambria Math" w:hAnsi="Cambria Math"/>
            <w:color w:val="000000" w:themeColor="text1"/>
            <w:sz w:val="24"/>
            <w:szCs w:val="24"/>
          </w:rPr>
          <m:t xml:space="preserve"> AL=</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YLT</m:t>
                </m:r>
              </m:num>
              <m:den>
                <m:r>
                  <m:rPr>
                    <m:sty m:val="p"/>
                  </m:rPr>
                  <w:rPr>
                    <w:rFonts w:ascii="Cambria Math" w:hAnsi="Cambria Math"/>
                    <w:color w:val="000000" w:themeColor="text1"/>
                    <w:sz w:val="24"/>
                    <w:szCs w:val="24"/>
                  </w:rPr>
                  <m:t>YL×ZLT</m:t>
                </m:r>
              </m:den>
            </m:f>
          </m:e>
        </m:d>
        <m:r>
          <m:rPr>
            <m:sty m:val="p"/>
          </m:rPr>
          <w:rPr>
            <w:rFonts w:ascii="Cambria Math" w:hAnsi="Cambria Math"/>
            <w:color w:val="000000" w:themeColor="text1"/>
            <w:sz w:val="24"/>
            <w:szCs w:val="24"/>
          </w:rPr>
          <m: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YTL</m:t>
                </m:r>
              </m:num>
              <m:den>
                <m:r>
                  <m:rPr>
                    <m:sty m:val="p"/>
                  </m:rPr>
                  <w:rPr>
                    <w:rFonts w:ascii="Cambria Math" w:hAnsi="Cambria Math"/>
                    <w:color w:val="000000" w:themeColor="text1"/>
                    <w:sz w:val="24"/>
                    <w:szCs w:val="24"/>
                  </w:rPr>
                  <m:t>YT×ZTL</m:t>
                </m:r>
              </m:den>
            </m:f>
          </m:e>
        </m:d>
        <m:r>
          <m:rPr>
            <m:sty m:val="p"/>
          </m:rPr>
          <w:rPr>
            <w:rFonts w:ascii="Cambria Math" w:hAnsi="Cambria Math"/>
            <w:color w:val="000000" w:themeColor="text1"/>
            <w:sz w:val="24"/>
            <w:szCs w:val="24"/>
          </w:rPr>
          <m:t xml:space="preserve">     </m:t>
        </m:r>
        <m:d>
          <m:dPr>
            <m:ctrlPr>
              <w:rPr>
                <w:rFonts w:ascii="Cambria Math" w:hAnsi="Cambria Math"/>
                <w:color w:val="000000" w:themeColor="text1"/>
                <w:sz w:val="24"/>
                <w:szCs w:val="24"/>
              </w:rPr>
            </m:ctrlPr>
          </m:dPr>
          <m:e>
            <m:r>
              <m:rPr>
                <m:sty m:val="p"/>
              </m:rPr>
              <w:rPr>
                <w:rFonts w:ascii="Cambria Math" w:hAnsi="Cambria Math"/>
                <w:color w:val="000000" w:themeColor="text1"/>
                <w:sz w:val="24"/>
                <w:szCs w:val="24"/>
              </w:rPr>
              <m:t>1</m:t>
            </m:r>
          </m:e>
        </m:d>
      </m:oMath>
      <w:r w:rsidRPr="004F0068">
        <w:rPr>
          <w:rStyle w:val="fontstyle21"/>
          <w:rFonts w:ascii="Times New Roman" w:hAnsi="Times New Roman"/>
          <w:color w:val="000000" w:themeColor="text1"/>
          <w:sz w:val="24"/>
          <w:szCs w:val="24"/>
        </w:rPr>
        <w:fldChar w:fldCharType="end"/>
      </w:r>
    </w:p>
    <w:p w14:paraId="4D8B06BC" w14:textId="2853F039" w:rsidR="00B05B02" w:rsidRPr="004F0068" w:rsidRDefault="00B05B02" w:rsidP="00774892">
      <w:pPr>
        <w:spacing w:after="240"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 xml:space="preserve">YTL and YLT represent grain yields of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and lupine in intercropping, respectively, where as ZTL refers to the planted share of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in intercropping and ZLT means the sown share of </w:t>
      </w:r>
      <w:r w:rsidRPr="004F0068">
        <w:rPr>
          <w:rFonts w:ascii="Times New Roman" w:hAnsi="Times New Roman"/>
          <w:color w:val="000000" w:themeColor="text1"/>
          <w:sz w:val="24"/>
          <w:szCs w:val="24"/>
        </w:rPr>
        <w:lastRenderedPageBreak/>
        <w:t xml:space="preserve">lupine in intercropping, YTL and YLT denote grain yields of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and lupine in intercropping, and YT and YL denote grain yields of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and lupine in sole cropping.</w:t>
      </w:r>
    </w:p>
    <w:p w14:paraId="52153C1A" w14:textId="77777777" w:rsidR="00B05B02" w:rsidRPr="004F0068" w:rsidRDefault="00B05B02" w:rsidP="00774892">
      <w:pPr>
        <w:spacing w:line="360" w:lineRule="auto"/>
        <w:jc w:val="both"/>
        <w:rPr>
          <w:rFonts w:ascii="Times New Roman" w:hAnsi="Times New Roman"/>
          <w:b/>
          <w:color w:val="000000" w:themeColor="text1"/>
          <w:sz w:val="24"/>
          <w:szCs w:val="24"/>
        </w:rPr>
      </w:pPr>
      <w:r w:rsidRPr="004F0068">
        <w:rPr>
          <w:rFonts w:ascii="Times New Roman" w:hAnsi="Times New Roman"/>
          <w:b/>
          <w:color w:val="000000" w:themeColor="text1"/>
          <w:sz w:val="24"/>
          <w:szCs w:val="24"/>
        </w:rPr>
        <w:t>Competitive ratio</w:t>
      </w:r>
    </w:p>
    <w:p w14:paraId="13AF8811" w14:textId="72A7AEFA" w:rsidR="00B05B02" w:rsidRPr="004F0068" w:rsidRDefault="00B05B02" w:rsidP="00774892">
      <w:pPr>
        <w:spacing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 xml:space="preserve">In an intercropping system, the competitive ratio (CR) evaluates the competitiveness of both crops (Willey, 1980).  The competitive ratio shows the proportion of both crops planted in intercropping as well as the ratio of individual </w:t>
      </w:r>
      <w:r w:rsidR="000459BC">
        <w:rPr>
          <w:rFonts w:ascii="Times New Roman" w:hAnsi="Times New Roman"/>
          <w:color w:val="000000" w:themeColor="text1"/>
          <w:sz w:val="24"/>
          <w:szCs w:val="24"/>
        </w:rPr>
        <w:t>land equivalent ratio (</w:t>
      </w:r>
      <w:r w:rsidRPr="004F0068">
        <w:rPr>
          <w:rFonts w:ascii="Times New Roman" w:hAnsi="Times New Roman"/>
          <w:color w:val="000000" w:themeColor="text1"/>
          <w:sz w:val="24"/>
          <w:szCs w:val="24"/>
        </w:rPr>
        <w:t>LER</w:t>
      </w:r>
      <w:r w:rsidR="000459BC">
        <w:rPr>
          <w:rFonts w:ascii="Times New Roman" w:hAnsi="Times New Roman"/>
          <w:color w:val="000000" w:themeColor="text1"/>
          <w:sz w:val="24"/>
          <w:szCs w:val="24"/>
        </w:rPr>
        <w:t>)</w:t>
      </w:r>
      <w:r w:rsidRPr="004F0068">
        <w:rPr>
          <w:rFonts w:ascii="Times New Roman" w:hAnsi="Times New Roman"/>
          <w:color w:val="000000" w:themeColor="text1"/>
          <w:sz w:val="24"/>
          <w:szCs w:val="24"/>
        </w:rPr>
        <w:t xml:space="preserve"> for both crops</w:t>
      </w:r>
      <w:r w:rsidR="000459BC">
        <w:rPr>
          <w:rFonts w:ascii="Times New Roman" w:hAnsi="Times New Roman"/>
          <w:color w:val="000000" w:themeColor="text1"/>
          <w:sz w:val="24"/>
          <w:szCs w:val="24"/>
        </w:rPr>
        <w:t>.</w:t>
      </w:r>
    </w:p>
    <w:p w14:paraId="5003A6C0" w14:textId="77777777" w:rsidR="00B05B02" w:rsidRPr="004F0068" w:rsidRDefault="00B05B02" w:rsidP="00774892">
      <w:pPr>
        <w:spacing w:line="360" w:lineRule="auto"/>
        <w:jc w:val="both"/>
        <w:rPr>
          <w:rFonts w:ascii="Times New Roman" w:hAnsi="Times New Roman"/>
          <w:color w:val="000000" w:themeColor="text1"/>
          <w:sz w:val="24"/>
          <w:szCs w:val="24"/>
        </w:rPr>
      </w:pPr>
      <m:oMathPara>
        <m:oMathParaPr>
          <m:jc m:val="left"/>
        </m:oMathParaPr>
        <m:oMath>
          <m:r>
            <m:rPr>
              <m:sty m:val="p"/>
            </m:rPr>
            <w:rPr>
              <w:rFonts w:ascii="Cambria Math" w:hAnsi="Cambria Math"/>
              <w:color w:val="000000" w:themeColor="text1"/>
              <w:sz w:val="24"/>
              <w:szCs w:val="24"/>
            </w:rPr>
            <m:t>CRT=</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LERT</m:t>
                  </m:r>
                </m:num>
                <m:den>
                  <m:r>
                    <m:rPr>
                      <m:sty m:val="p"/>
                    </m:rPr>
                    <w:rPr>
                      <w:rFonts w:ascii="Cambria Math" w:eastAsia="Times New Roman" w:hAnsi="Cambria Math"/>
                      <w:color w:val="000000" w:themeColor="text1"/>
                      <w:sz w:val="24"/>
                      <w:szCs w:val="24"/>
                    </w:rPr>
                    <m:t>LERL</m:t>
                  </m:r>
                </m:den>
              </m:f>
            </m:e>
          </m:d>
          <m:r>
            <m:rPr>
              <m:sty m:val="p"/>
            </m:rPr>
            <w:rPr>
              <w:rFonts w:ascii="Cambria Math" w:hAnsi="Cambria Math"/>
              <w:color w:val="000000" w:themeColor="text1"/>
              <w:sz w:val="24"/>
              <w:szCs w:val="24"/>
            </w:rPr>
            <m:t>X</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eastAsia="Times New Roman" w:hAnsi="Cambria Math"/>
                      <w:color w:val="000000" w:themeColor="text1"/>
                      <w:sz w:val="24"/>
                      <w:szCs w:val="24"/>
                    </w:rPr>
                    <m:t>ZLT</m:t>
                  </m:r>
                </m:num>
                <m:den>
                  <m:r>
                    <m:rPr>
                      <m:sty m:val="p"/>
                    </m:rPr>
                    <w:rPr>
                      <w:rFonts w:ascii="Cambria Math" w:eastAsia="Times New Roman" w:hAnsi="Cambria Math"/>
                      <w:color w:val="000000" w:themeColor="text1"/>
                      <w:sz w:val="24"/>
                      <w:szCs w:val="24"/>
                    </w:rPr>
                    <m:t>ZTL</m:t>
                  </m:r>
                </m:den>
              </m:f>
            </m:e>
          </m:d>
          <m:r>
            <m:rPr>
              <m:sty m:val="p"/>
            </m:rPr>
            <w:rPr>
              <w:rFonts w:ascii="Cambria Math" w:hAnsi="Cambria Math"/>
              <w:color w:val="000000" w:themeColor="text1"/>
              <w:sz w:val="24"/>
              <w:szCs w:val="24"/>
            </w:rPr>
            <m:t xml:space="preserve">      </m:t>
          </m:r>
        </m:oMath>
      </m:oMathPara>
    </w:p>
    <w:p w14:paraId="372104E5" w14:textId="77777777" w:rsidR="00B05B02" w:rsidRPr="004F0068" w:rsidRDefault="00B05B02" w:rsidP="00774892">
      <w:pPr>
        <w:spacing w:line="360" w:lineRule="auto"/>
        <w:jc w:val="both"/>
        <w:rPr>
          <w:rFonts w:ascii="Times New Roman" w:hAnsi="Times New Roman"/>
          <w:color w:val="000000" w:themeColor="text1"/>
          <w:sz w:val="24"/>
          <w:szCs w:val="24"/>
        </w:rPr>
      </w:pPr>
      <m:oMathPara>
        <m:oMathParaPr>
          <m:jc m:val="left"/>
        </m:oMathParaPr>
        <m:oMath>
          <m:r>
            <m:rPr>
              <m:sty m:val="p"/>
            </m:rPr>
            <w:rPr>
              <w:rFonts w:ascii="Cambria Math" w:hAnsi="Cambria Math"/>
              <w:color w:val="000000" w:themeColor="text1"/>
              <w:sz w:val="24"/>
              <w:szCs w:val="24"/>
            </w:rPr>
            <m:t xml:space="preserve">   CRL=</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eastAsia="Times New Roman" w:hAnsi="Cambria Math"/>
                      <w:color w:val="000000" w:themeColor="text1"/>
                      <w:sz w:val="24"/>
                      <w:szCs w:val="24"/>
                    </w:rPr>
                    <m:t>LERL</m:t>
                  </m:r>
                </m:num>
                <m:den>
                  <m:r>
                    <m:rPr>
                      <m:sty m:val="p"/>
                    </m:rPr>
                    <w:rPr>
                      <w:rFonts w:ascii="Cambria Math" w:eastAsia="Times New Roman" w:hAnsi="Cambria Math"/>
                      <w:color w:val="000000" w:themeColor="text1"/>
                      <w:sz w:val="24"/>
                      <w:szCs w:val="24"/>
                    </w:rPr>
                    <m:t>LERT</m:t>
                  </m:r>
                </m:den>
              </m:f>
            </m:e>
          </m:d>
          <m:r>
            <m:rPr>
              <m:sty m:val="p"/>
            </m:rPr>
            <w:rPr>
              <w:rFonts w:ascii="Cambria Math" w:hAnsi="Cambria Math"/>
              <w:color w:val="000000" w:themeColor="text1"/>
              <w:sz w:val="24"/>
              <w:szCs w:val="24"/>
            </w:rPr>
            <m:t>X</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ZTL</m:t>
                  </m:r>
                </m:num>
                <m:den>
                  <m:r>
                    <m:rPr>
                      <m:sty m:val="p"/>
                    </m:rPr>
                    <w:rPr>
                      <w:rFonts w:ascii="Cambria Math" w:eastAsia="Times New Roman" w:hAnsi="Cambria Math"/>
                      <w:color w:val="000000" w:themeColor="text1"/>
                      <w:sz w:val="24"/>
                      <w:szCs w:val="24"/>
                    </w:rPr>
                    <m:t>ZLT</m:t>
                  </m:r>
                </m:den>
              </m:f>
            </m:e>
          </m:d>
          <m:r>
            <m:rPr>
              <m:sty m:val="p"/>
            </m:rPr>
            <w:rPr>
              <w:rFonts w:ascii="Cambria Math" w:hAnsi="Cambria Math"/>
              <w:color w:val="000000" w:themeColor="text1"/>
              <w:sz w:val="24"/>
              <w:szCs w:val="24"/>
            </w:rPr>
            <m:t xml:space="preserve">     (2)</m:t>
          </m:r>
        </m:oMath>
      </m:oMathPara>
    </w:p>
    <w:p w14:paraId="08C58350" w14:textId="4F2A43CD" w:rsidR="00B05B02" w:rsidRPr="004F0068" w:rsidRDefault="00B05B02" w:rsidP="00774892">
      <w:pPr>
        <w:spacing w:line="360" w:lineRule="auto"/>
        <w:jc w:val="both"/>
        <w:rPr>
          <w:rFonts w:ascii="Times New Roman" w:hAnsi="Times New Roman"/>
          <w:color w:val="000000" w:themeColor="text1"/>
          <w:sz w:val="24"/>
          <w:szCs w:val="24"/>
          <w:shd w:val="clear" w:color="auto" w:fill="FFFFFF"/>
        </w:rPr>
      </w:pPr>
      <w:r w:rsidRPr="004F0068">
        <w:rPr>
          <w:rFonts w:ascii="Times New Roman" w:hAnsi="Times New Roman"/>
          <w:color w:val="000000" w:themeColor="text1"/>
          <w:sz w:val="24"/>
          <w:szCs w:val="24"/>
          <w:shd w:val="clear" w:color="auto" w:fill="FFFFFF"/>
        </w:rPr>
        <w:t xml:space="preserve">Where LERT and LERL shows the </w:t>
      </w:r>
      <w:r w:rsidR="00A4360F" w:rsidRPr="004F0068">
        <w:rPr>
          <w:rFonts w:ascii="Times New Roman" w:hAnsi="Times New Roman"/>
          <w:i/>
          <w:color w:val="000000" w:themeColor="text1"/>
          <w:sz w:val="24"/>
          <w:szCs w:val="24"/>
          <w:shd w:val="clear" w:color="auto" w:fill="FFFFFF"/>
        </w:rPr>
        <w:t>tef</w:t>
      </w:r>
      <w:r w:rsidRPr="004F0068">
        <w:rPr>
          <w:rFonts w:ascii="Times New Roman" w:hAnsi="Times New Roman"/>
          <w:color w:val="000000" w:themeColor="text1"/>
          <w:sz w:val="24"/>
          <w:szCs w:val="24"/>
          <w:shd w:val="clear" w:color="auto" w:fill="FFFFFF"/>
        </w:rPr>
        <w:t xml:space="preserve"> and lupine land equivalent ratios, respectively.</w:t>
      </w:r>
    </w:p>
    <w:p w14:paraId="1C4B376E" w14:textId="77777777" w:rsidR="00B05B02" w:rsidRPr="004F0068" w:rsidRDefault="00B05B02" w:rsidP="00774892">
      <w:pPr>
        <w:spacing w:line="360" w:lineRule="auto"/>
        <w:jc w:val="both"/>
        <w:rPr>
          <w:rFonts w:ascii="Times New Roman" w:hAnsi="Times New Roman"/>
          <w:b/>
          <w:color w:val="000000" w:themeColor="text1"/>
          <w:sz w:val="24"/>
          <w:szCs w:val="24"/>
        </w:rPr>
      </w:pPr>
      <w:r w:rsidRPr="004F0068">
        <w:rPr>
          <w:rFonts w:ascii="Times New Roman" w:hAnsi="Times New Roman"/>
          <w:b/>
          <w:color w:val="000000" w:themeColor="text1"/>
          <w:sz w:val="24"/>
          <w:szCs w:val="24"/>
        </w:rPr>
        <w:t>Actual yield loss</w:t>
      </w:r>
    </w:p>
    <w:p w14:paraId="0C9A469D" w14:textId="77777777" w:rsidR="00B05B02" w:rsidRPr="004F0068" w:rsidRDefault="00B05B02" w:rsidP="00774892">
      <w:pPr>
        <w:spacing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Actual yield loss (AYL) is the proportionate yield loss or gain of component crops in an intercropping system in comparison to the respective pure stand. This index is based on the actual sown proportion of the component crops with which it is solely planted. It is calculated by the following formula (Banik, 2006):</w:t>
      </w:r>
    </w:p>
    <w:p w14:paraId="1593ABBC" w14:textId="77777777" w:rsidR="00B05B02" w:rsidRPr="004F0068" w:rsidRDefault="00B05B02" w:rsidP="00774892">
      <w:pPr>
        <w:spacing w:line="360" w:lineRule="auto"/>
        <w:jc w:val="both"/>
        <w:rPr>
          <w:rFonts w:ascii="Times New Roman" w:eastAsia="Times New Roman" w:hAnsi="Times New Roman"/>
          <w:color w:val="000000" w:themeColor="text1"/>
          <w:sz w:val="24"/>
          <w:szCs w:val="24"/>
        </w:rPr>
      </w:pPr>
      <m:oMathPara>
        <m:oMath>
          <m:r>
            <m:rPr>
              <m:sty m:val="p"/>
            </m:rPr>
            <w:rPr>
              <w:rFonts w:ascii="Cambria Math" w:hAnsi="Cambria Math"/>
              <w:color w:val="000000" w:themeColor="text1"/>
              <w:sz w:val="24"/>
              <w:szCs w:val="24"/>
            </w:rPr>
            <m:t>AYL</m:t>
          </m:r>
          <m:r>
            <w:rPr>
              <w:rFonts w:ascii="Cambria Math" w:hAnsi="Cambria Math"/>
              <w:color w:val="000000" w:themeColor="text1"/>
              <w:sz w:val="24"/>
              <w:szCs w:val="24"/>
            </w:rPr>
            <m:t>=AYLT+AYLL                       (3)</m:t>
          </m:r>
        </m:oMath>
      </m:oMathPara>
    </w:p>
    <w:p w14:paraId="5D3015B3" w14:textId="77777777" w:rsidR="00B05B02" w:rsidRPr="004F0068" w:rsidRDefault="00B05B02" w:rsidP="00774892">
      <w:pPr>
        <w:spacing w:line="360" w:lineRule="auto"/>
        <w:jc w:val="both"/>
        <w:rPr>
          <w:rFonts w:ascii="Times New Roman" w:hAnsi="Times New Roman"/>
          <w:i/>
          <w:color w:val="000000" w:themeColor="text1"/>
          <w:sz w:val="24"/>
          <w:szCs w:val="24"/>
        </w:rPr>
      </w:pPr>
    </w:p>
    <w:p w14:paraId="18BD5C08" w14:textId="77777777" w:rsidR="00B05B02" w:rsidRPr="004F0068" w:rsidRDefault="00B05B02" w:rsidP="00774892">
      <w:pPr>
        <w:spacing w:line="360" w:lineRule="auto"/>
        <w:jc w:val="both"/>
        <w:rPr>
          <w:rFonts w:ascii="Times New Roman" w:hAnsi="Times New Roman"/>
          <w:color w:val="000000" w:themeColor="text1"/>
          <w:sz w:val="24"/>
          <w:szCs w:val="24"/>
          <w:lang w:eastAsia="en-GB"/>
        </w:rPr>
      </w:pPr>
      <w:r w:rsidRPr="004F0068">
        <w:rPr>
          <w:rFonts w:ascii="Times New Roman" w:hAnsi="Times New Roman"/>
          <w:color w:val="000000" w:themeColor="text1"/>
          <w:sz w:val="24"/>
          <w:szCs w:val="24"/>
          <w:lang w:eastAsia="en-GB"/>
        </w:rPr>
        <w:t xml:space="preserve">                           </w:t>
      </w:r>
      <m:oMath>
        <m:r>
          <w:rPr>
            <w:rFonts w:ascii="Cambria Math" w:hAnsi="Cambria Math"/>
            <w:color w:val="000000" w:themeColor="text1"/>
            <w:sz w:val="24"/>
            <w:szCs w:val="24"/>
            <w:lang w:eastAsia="en-GB"/>
          </w:rPr>
          <m:t>AYLt=</m:t>
        </m:r>
        <m:f>
          <m:fPr>
            <m:ctrlPr>
              <w:rPr>
                <w:rFonts w:ascii="Cambria Math" w:hAnsi="Cambria Math"/>
                <w:i/>
                <w:color w:val="000000" w:themeColor="text1"/>
                <w:sz w:val="24"/>
                <w:szCs w:val="24"/>
                <w:lang w:eastAsia="en-GB"/>
              </w:rPr>
            </m:ctrlPr>
          </m:fPr>
          <m:num>
            <m:d>
              <m:dPr>
                <m:begChr m:val="{"/>
                <m:endChr m:val="}"/>
                <m:ctrlPr>
                  <w:rPr>
                    <w:rFonts w:ascii="Cambria Math" w:hAnsi="Cambria Math"/>
                    <w:i/>
                    <w:color w:val="000000" w:themeColor="text1"/>
                    <w:sz w:val="24"/>
                    <w:szCs w:val="24"/>
                    <w:lang w:eastAsia="en-GB"/>
                  </w:rPr>
                </m:ctrlPr>
              </m:dPr>
              <m:e>
                <m:f>
                  <m:fPr>
                    <m:ctrlPr>
                      <w:rPr>
                        <w:rFonts w:ascii="Cambria Math" w:hAnsi="Cambria Math"/>
                        <w:i/>
                        <w:color w:val="000000" w:themeColor="text1"/>
                        <w:sz w:val="24"/>
                        <w:szCs w:val="24"/>
                        <w:lang w:eastAsia="en-GB"/>
                      </w:rPr>
                    </m:ctrlPr>
                  </m:fPr>
                  <m:num>
                    <m:r>
                      <w:rPr>
                        <w:rFonts w:ascii="Cambria Math" w:hAnsi="Cambria Math"/>
                        <w:color w:val="000000" w:themeColor="text1"/>
                        <w:sz w:val="24"/>
                        <w:szCs w:val="24"/>
                        <w:lang w:eastAsia="en-GB"/>
                      </w:rPr>
                      <m:t>YTL</m:t>
                    </m:r>
                  </m:num>
                  <m:den>
                    <m:r>
                      <w:rPr>
                        <w:rFonts w:ascii="Cambria Math" w:hAnsi="Cambria Math"/>
                        <w:color w:val="000000" w:themeColor="text1"/>
                        <w:sz w:val="24"/>
                        <w:szCs w:val="24"/>
                        <w:lang w:eastAsia="en-GB"/>
                      </w:rPr>
                      <m:t>ZTL</m:t>
                    </m:r>
                  </m:den>
                </m:f>
              </m:e>
            </m:d>
          </m:num>
          <m:den>
            <m:d>
              <m:dPr>
                <m:begChr m:val="{"/>
                <m:endChr m:val="}"/>
                <m:ctrlPr>
                  <w:rPr>
                    <w:rFonts w:ascii="Cambria Math" w:hAnsi="Cambria Math"/>
                    <w:i/>
                    <w:color w:val="000000" w:themeColor="text1"/>
                    <w:sz w:val="24"/>
                    <w:szCs w:val="24"/>
                    <w:lang w:eastAsia="en-GB"/>
                  </w:rPr>
                </m:ctrlPr>
              </m:dPr>
              <m:e>
                <m:d>
                  <m:dPr>
                    <m:ctrlPr>
                      <w:rPr>
                        <w:rFonts w:ascii="Cambria Math" w:hAnsi="Cambria Math"/>
                        <w:i/>
                        <w:color w:val="000000" w:themeColor="text1"/>
                        <w:sz w:val="24"/>
                        <w:szCs w:val="24"/>
                        <w:lang w:eastAsia="en-GB"/>
                      </w:rPr>
                    </m:ctrlPr>
                  </m:dPr>
                  <m:e>
                    <m:f>
                      <m:fPr>
                        <m:ctrlPr>
                          <w:rPr>
                            <w:rFonts w:ascii="Cambria Math" w:hAnsi="Cambria Math"/>
                            <w:i/>
                            <w:color w:val="000000" w:themeColor="text1"/>
                            <w:sz w:val="24"/>
                            <w:szCs w:val="24"/>
                            <w:lang w:eastAsia="en-GB"/>
                          </w:rPr>
                        </m:ctrlPr>
                      </m:fPr>
                      <m:num>
                        <m:r>
                          <w:rPr>
                            <w:rFonts w:ascii="Cambria Math" w:hAnsi="Cambria Math"/>
                            <w:color w:val="000000" w:themeColor="text1"/>
                            <w:sz w:val="24"/>
                            <w:szCs w:val="24"/>
                            <w:lang w:eastAsia="en-GB"/>
                          </w:rPr>
                          <m:t>YT</m:t>
                        </m:r>
                      </m:num>
                      <m:den>
                        <m:r>
                          <w:rPr>
                            <w:rFonts w:ascii="Cambria Math" w:hAnsi="Cambria Math"/>
                            <w:color w:val="000000" w:themeColor="text1"/>
                            <w:sz w:val="24"/>
                            <w:szCs w:val="24"/>
                            <w:lang w:eastAsia="en-GB"/>
                          </w:rPr>
                          <m:t>ZTT</m:t>
                        </m:r>
                      </m:den>
                    </m:f>
                  </m:e>
                </m:d>
                <m:r>
                  <w:rPr>
                    <w:rFonts w:ascii="Cambria Math" w:hAnsi="Cambria Math"/>
                    <w:color w:val="000000" w:themeColor="text1"/>
                    <w:sz w:val="24"/>
                    <w:szCs w:val="24"/>
                    <w:lang w:eastAsia="en-GB"/>
                  </w:rPr>
                  <m:t>-1</m:t>
                </m:r>
              </m:e>
            </m:d>
          </m:den>
        </m:f>
        <m:r>
          <w:rPr>
            <w:rFonts w:ascii="Cambria Math" w:hAnsi="Cambria Math"/>
            <w:color w:val="000000" w:themeColor="text1"/>
            <w:sz w:val="24"/>
            <w:szCs w:val="24"/>
            <w:lang w:eastAsia="en-GB"/>
          </w:rPr>
          <m:t xml:space="preserve">                             AYLl=</m:t>
        </m:r>
        <m:f>
          <m:fPr>
            <m:ctrlPr>
              <w:rPr>
                <w:rFonts w:ascii="Cambria Math" w:hAnsi="Cambria Math"/>
                <w:i/>
                <w:color w:val="000000" w:themeColor="text1"/>
                <w:sz w:val="24"/>
                <w:szCs w:val="24"/>
                <w:lang w:eastAsia="en-GB"/>
              </w:rPr>
            </m:ctrlPr>
          </m:fPr>
          <m:num>
            <m:d>
              <m:dPr>
                <m:begChr m:val="{"/>
                <m:endChr m:val="}"/>
                <m:ctrlPr>
                  <w:rPr>
                    <w:rFonts w:ascii="Cambria Math" w:hAnsi="Cambria Math"/>
                    <w:i/>
                    <w:color w:val="000000" w:themeColor="text1"/>
                    <w:sz w:val="24"/>
                    <w:szCs w:val="24"/>
                    <w:lang w:eastAsia="en-GB"/>
                  </w:rPr>
                </m:ctrlPr>
              </m:dPr>
              <m:e>
                <m:f>
                  <m:fPr>
                    <m:ctrlPr>
                      <w:rPr>
                        <w:rFonts w:ascii="Cambria Math" w:hAnsi="Cambria Math"/>
                        <w:i/>
                        <w:color w:val="000000" w:themeColor="text1"/>
                        <w:sz w:val="24"/>
                        <w:szCs w:val="24"/>
                        <w:lang w:eastAsia="en-GB"/>
                      </w:rPr>
                    </m:ctrlPr>
                  </m:fPr>
                  <m:num>
                    <m:r>
                      <w:rPr>
                        <w:rFonts w:ascii="Cambria Math" w:hAnsi="Cambria Math"/>
                        <w:color w:val="000000" w:themeColor="text1"/>
                        <w:sz w:val="24"/>
                        <w:szCs w:val="24"/>
                        <w:lang w:eastAsia="en-GB"/>
                      </w:rPr>
                      <m:t>YLT</m:t>
                    </m:r>
                  </m:num>
                  <m:den>
                    <m:r>
                      <w:rPr>
                        <w:rFonts w:ascii="Cambria Math" w:hAnsi="Cambria Math"/>
                        <w:color w:val="000000" w:themeColor="text1"/>
                        <w:sz w:val="24"/>
                        <w:szCs w:val="24"/>
                        <w:lang w:eastAsia="en-GB"/>
                      </w:rPr>
                      <m:t>ZLT</m:t>
                    </m:r>
                  </m:den>
                </m:f>
              </m:e>
            </m:d>
          </m:num>
          <m:den>
            <m:d>
              <m:dPr>
                <m:begChr m:val="{"/>
                <m:endChr m:val="}"/>
                <m:ctrlPr>
                  <w:rPr>
                    <w:rFonts w:ascii="Cambria Math" w:hAnsi="Cambria Math"/>
                    <w:i/>
                    <w:color w:val="000000" w:themeColor="text1"/>
                    <w:sz w:val="24"/>
                    <w:szCs w:val="24"/>
                    <w:lang w:eastAsia="en-GB"/>
                  </w:rPr>
                </m:ctrlPr>
              </m:dPr>
              <m:e>
                <m:d>
                  <m:dPr>
                    <m:ctrlPr>
                      <w:rPr>
                        <w:rFonts w:ascii="Cambria Math" w:hAnsi="Cambria Math"/>
                        <w:i/>
                        <w:color w:val="000000" w:themeColor="text1"/>
                        <w:sz w:val="24"/>
                        <w:szCs w:val="24"/>
                        <w:lang w:eastAsia="en-GB"/>
                      </w:rPr>
                    </m:ctrlPr>
                  </m:dPr>
                  <m:e>
                    <m:f>
                      <m:fPr>
                        <m:ctrlPr>
                          <w:rPr>
                            <w:rFonts w:ascii="Cambria Math" w:hAnsi="Cambria Math"/>
                            <w:i/>
                            <w:color w:val="000000" w:themeColor="text1"/>
                            <w:sz w:val="24"/>
                            <w:szCs w:val="24"/>
                            <w:lang w:eastAsia="en-GB"/>
                          </w:rPr>
                        </m:ctrlPr>
                      </m:fPr>
                      <m:num>
                        <m:r>
                          <w:rPr>
                            <w:rFonts w:ascii="Cambria Math" w:hAnsi="Cambria Math"/>
                            <w:color w:val="000000" w:themeColor="text1"/>
                            <w:sz w:val="24"/>
                            <w:szCs w:val="24"/>
                            <w:lang w:eastAsia="en-GB"/>
                          </w:rPr>
                          <m:t>YL</m:t>
                        </m:r>
                      </m:num>
                      <m:den>
                        <m:r>
                          <w:rPr>
                            <w:rFonts w:ascii="Cambria Math" w:hAnsi="Cambria Math"/>
                            <w:color w:val="000000" w:themeColor="text1"/>
                            <w:sz w:val="24"/>
                            <w:szCs w:val="24"/>
                            <w:lang w:eastAsia="en-GB"/>
                          </w:rPr>
                          <m:t>ZLL</m:t>
                        </m:r>
                      </m:den>
                    </m:f>
                  </m:e>
                </m:d>
                <m:r>
                  <w:rPr>
                    <w:rFonts w:ascii="Cambria Math" w:hAnsi="Cambria Math"/>
                    <w:color w:val="000000" w:themeColor="text1"/>
                    <w:sz w:val="24"/>
                    <w:szCs w:val="24"/>
                    <w:lang w:eastAsia="en-GB"/>
                  </w:rPr>
                  <m:t>-1</m:t>
                </m:r>
              </m:e>
            </m:d>
          </m:den>
        </m:f>
      </m:oMath>
      <w:r w:rsidRPr="004F0068">
        <w:rPr>
          <w:rFonts w:ascii="Times New Roman" w:hAnsi="Times New Roman"/>
          <w:color w:val="000000" w:themeColor="text1"/>
          <w:sz w:val="24"/>
          <w:szCs w:val="24"/>
          <w:lang w:eastAsia="en-GB"/>
        </w:rPr>
        <w:t xml:space="preserve">         </w:t>
      </w:r>
    </w:p>
    <w:p w14:paraId="338056E1" w14:textId="38D6598E" w:rsidR="00B05B02" w:rsidRPr="004F0068" w:rsidRDefault="00B05B02" w:rsidP="00774892">
      <w:pPr>
        <w:spacing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Where AYLT stands for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partial actual yield loss, AYLL stands for lupine partial actual yield loss, ZTT stands for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sole cropping sown proportion, and ZLL stands for lupine sole cropping sown proportion.</w:t>
      </w:r>
    </w:p>
    <w:p w14:paraId="5D91C383" w14:textId="77777777" w:rsidR="00B05B02" w:rsidRPr="004F0068" w:rsidRDefault="00B05B02" w:rsidP="00774892">
      <w:pPr>
        <w:spacing w:line="360" w:lineRule="auto"/>
        <w:jc w:val="both"/>
        <w:rPr>
          <w:rFonts w:ascii="Times New Roman" w:eastAsia="Times New Roman" w:hAnsi="Times New Roman"/>
          <w:b/>
          <w:color w:val="000000" w:themeColor="text1"/>
          <w:sz w:val="24"/>
          <w:szCs w:val="24"/>
          <w:lang w:eastAsia="en-GB"/>
        </w:rPr>
      </w:pPr>
      <w:r w:rsidRPr="004F0068">
        <w:rPr>
          <w:rFonts w:ascii="Times New Roman" w:eastAsia="Times New Roman" w:hAnsi="Times New Roman"/>
          <w:b/>
          <w:color w:val="000000" w:themeColor="text1"/>
          <w:sz w:val="24"/>
          <w:szCs w:val="24"/>
          <w:lang w:eastAsia="en-GB"/>
        </w:rPr>
        <w:t>Monetary advantage index</w:t>
      </w:r>
    </w:p>
    <w:p w14:paraId="3C066742" w14:textId="5B3B293E" w:rsidR="00B05B02" w:rsidRPr="004F0068" w:rsidRDefault="00B05B02" w:rsidP="00774892">
      <w:pPr>
        <w:spacing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 xml:space="preserve">As a result, none of the preceding competition indices provided any data on the financial advantage of the intercropping system, and the monetary advantage index (MAI) became advanced (Aasim </w:t>
      </w:r>
      <w:r w:rsidR="001617EA" w:rsidRPr="004F0068">
        <w:rPr>
          <w:rFonts w:ascii="Times New Roman" w:hAnsi="Times New Roman"/>
          <w:i/>
          <w:color w:val="000000" w:themeColor="text1"/>
          <w:sz w:val="24"/>
          <w:szCs w:val="24"/>
        </w:rPr>
        <w:t>et al</w:t>
      </w:r>
      <w:r w:rsidRPr="004F0068">
        <w:rPr>
          <w:rFonts w:ascii="Times New Roman" w:hAnsi="Times New Roman"/>
          <w:color w:val="000000" w:themeColor="text1"/>
          <w:sz w:val="24"/>
          <w:szCs w:val="24"/>
        </w:rPr>
        <w:t>., 2008).</w:t>
      </w:r>
    </w:p>
    <w:p w14:paraId="5CB433AE" w14:textId="6F27A498" w:rsidR="00B05B02" w:rsidRPr="004F0068" w:rsidRDefault="00B05B02" w:rsidP="00774892">
      <w:pPr>
        <w:spacing w:line="360" w:lineRule="auto"/>
        <w:jc w:val="both"/>
        <w:rPr>
          <w:rFonts w:ascii="Times New Roman" w:hAnsi="Times New Roman"/>
          <w:color w:val="000000" w:themeColor="text1"/>
          <w:sz w:val="24"/>
          <w:szCs w:val="24"/>
        </w:rPr>
      </w:pPr>
      <w:r w:rsidRPr="004F0068">
        <w:rPr>
          <w:rFonts w:ascii="Times New Roman" w:eastAsia="Times New Roman" w:hAnsi="Times New Roman"/>
          <w:color w:val="000000" w:themeColor="text1"/>
          <w:sz w:val="24"/>
          <w:szCs w:val="24"/>
        </w:rPr>
        <w:lastRenderedPageBreak/>
        <w:fldChar w:fldCharType="begin"/>
      </w:r>
      <w:r w:rsidRPr="004F0068">
        <w:rPr>
          <w:rFonts w:ascii="Times New Roman" w:eastAsia="Times New Roman" w:hAnsi="Times New Roman"/>
          <w:color w:val="000000" w:themeColor="text1"/>
          <w:sz w:val="24"/>
          <w:szCs w:val="24"/>
        </w:rPr>
        <w:instrText xml:space="preserve"> QUOTE </w:instrText>
      </w:r>
      <m:oMath>
        <m:r>
          <m:rPr>
            <m:sty m:val="p"/>
          </m:rPr>
          <w:rPr>
            <w:rFonts w:ascii="Cambria Math" w:hAnsi="Cambria Math"/>
            <w:color w:val="000000" w:themeColor="text1"/>
            <w:sz w:val="24"/>
            <w:szCs w:val="24"/>
          </w:rPr>
          <m:t>MAI=</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LER-1</m:t>
                </m:r>
              </m:num>
              <m:den>
                <m:r>
                  <m:rPr>
                    <m:sty m:val="p"/>
                  </m:rPr>
                  <w:rPr>
                    <w:rFonts w:ascii="Cambria Math" w:hAnsi="Cambria Math"/>
                    <w:color w:val="000000" w:themeColor="text1"/>
                    <w:sz w:val="24"/>
                    <w:szCs w:val="24"/>
                  </w:rPr>
                  <m:t>LER</m:t>
                </m:r>
              </m:den>
            </m:f>
          </m:e>
        </m:d>
        <m:r>
          <m:rPr>
            <m:sty m:val="p"/>
          </m:rPr>
          <w:rPr>
            <w:rFonts w:ascii="Cambria Math" w:hAnsi="Cambria Math"/>
            <w:color w:val="000000" w:themeColor="text1"/>
            <w:sz w:val="24"/>
            <w:szCs w:val="24"/>
          </w:rPr>
          <m:t xml:space="preserve">X </m:t>
        </m:r>
        <m:d>
          <m:dPr>
            <m:ctrlPr>
              <w:rPr>
                <w:rFonts w:ascii="Cambria Math" w:hAnsi="Cambria Math"/>
                <w:color w:val="000000" w:themeColor="text1"/>
                <w:sz w:val="24"/>
                <w:szCs w:val="24"/>
              </w:rPr>
            </m:ctrlPr>
          </m:dPr>
          <m:e>
            <m:r>
              <m:rPr>
                <m:sty m:val="p"/>
              </m:rPr>
              <w:rPr>
                <w:rFonts w:ascii="Cambria Math" w:hAnsi="Cambria Math"/>
                <w:color w:val="000000" w:themeColor="text1"/>
                <w:sz w:val="24"/>
                <w:szCs w:val="24"/>
              </w:rPr>
              <m:t>Valueof combinedintercrops</m:t>
            </m:r>
          </m:e>
        </m:d>
        <m:r>
          <m:rPr>
            <m:sty m:val="p"/>
          </m:rPr>
          <w:rPr>
            <w:rFonts w:ascii="Cambria Math" w:hAnsi="Cambria Math"/>
            <w:color w:val="000000" w:themeColor="text1"/>
            <w:sz w:val="24"/>
            <w:szCs w:val="24"/>
          </w:rPr>
          <m:t xml:space="preserve">                   (6)</m:t>
        </m:r>
      </m:oMath>
      <w:r w:rsidRPr="004F0068">
        <w:rPr>
          <w:rFonts w:ascii="Times New Roman" w:eastAsia="Times New Roman" w:hAnsi="Times New Roman"/>
          <w:color w:val="000000" w:themeColor="text1"/>
          <w:sz w:val="24"/>
          <w:szCs w:val="24"/>
        </w:rPr>
        <w:instrText xml:space="preserve"> </w:instrText>
      </w:r>
      <w:r w:rsidRPr="004F0068">
        <w:rPr>
          <w:rFonts w:ascii="Times New Roman" w:eastAsia="Times New Roman" w:hAnsi="Times New Roman"/>
          <w:color w:val="000000" w:themeColor="text1"/>
          <w:sz w:val="24"/>
          <w:szCs w:val="24"/>
        </w:rPr>
        <w:fldChar w:fldCharType="separate"/>
      </w:r>
      <w:r w:rsidRPr="004F0068">
        <w:rPr>
          <w:rFonts w:ascii="Times New Roman" w:hAnsi="Times New Roman"/>
          <w:color w:val="000000" w:themeColor="text1"/>
          <w:sz w:val="24"/>
          <w:szCs w:val="24"/>
        </w:rPr>
        <w:br/>
      </w:r>
      <m:oMath>
        <m:r>
          <m:rPr>
            <m:sty m:val="p"/>
          </m:rPr>
          <w:rPr>
            <w:rFonts w:ascii="Cambria Math" w:hAnsi="Cambria Math"/>
            <w:color w:val="000000" w:themeColor="text1"/>
            <w:sz w:val="24"/>
            <w:szCs w:val="24"/>
          </w:rPr>
          <m:t>MAI=</m:t>
        </m:r>
        <m:d>
          <m:dPr>
            <m:ctrlPr>
              <w:rPr>
                <w:rFonts w:ascii="Cambria Math" w:hAnsi="Cambria Math"/>
                <w:color w:val="000000" w:themeColor="text1"/>
                <w:sz w:val="24"/>
                <w:szCs w:val="24"/>
              </w:rPr>
            </m:ctrlPr>
          </m:dPr>
          <m:e>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LER</m:t>
                </m:r>
                <m:r>
                  <m:rPr>
                    <m:sty m:val="p"/>
                  </m:rPr>
                  <w:rPr>
                    <w:rFonts w:ascii="Cambria Math" w:hAnsi="Cambria Math"/>
                    <w:color w:val="000000" w:themeColor="text1"/>
                    <w:sz w:val="24"/>
                    <w:szCs w:val="24"/>
                    <w:vertAlign w:val="superscript"/>
                  </w:rPr>
                  <m:t xml:space="preserve">-1 </m:t>
                </m:r>
              </m:num>
              <m:den>
                <m:r>
                  <m:rPr>
                    <m:sty m:val="p"/>
                  </m:rPr>
                  <w:rPr>
                    <w:rFonts w:ascii="Cambria Math" w:hAnsi="Cambria Math"/>
                    <w:color w:val="000000" w:themeColor="text1"/>
                    <w:sz w:val="24"/>
                    <w:szCs w:val="24"/>
                  </w:rPr>
                  <m:t>LER</m:t>
                </m:r>
              </m:den>
            </m:f>
          </m:e>
        </m:d>
        <m:r>
          <m:rPr>
            <m:sty m:val="p"/>
          </m:rPr>
          <w:rPr>
            <w:rFonts w:ascii="Cambria Math" w:hAnsi="Cambria Math"/>
            <w:color w:val="000000" w:themeColor="text1"/>
            <w:sz w:val="24"/>
            <w:szCs w:val="24"/>
          </w:rPr>
          <m:t xml:space="preserve">X </m:t>
        </m:r>
        <m:d>
          <m:dPr>
            <m:ctrlPr>
              <w:rPr>
                <w:rFonts w:ascii="Cambria Math" w:hAnsi="Cambria Math"/>
                <w:color w:val="000000" w:themeColor="text1"/>
                <w:sz w:val="24"/>
                <w:szCs w:val="24"/>
              </w:rPr>
            </m:ctrlPr>
          </m:dPr>
          <m:e>
            <m:r>
              <m:rPr>
                <m:sty m:val="p"/>
              </m:rPr>
              <w:rPr>
                <w:rFonts w:ascii="Cambria Math" w:hAnsi="Cambria Math"/>
                <w:color w:val="000000" w:themeColor="text1"/>
                <w:sz w:val="24"/>
                <w:szCs w:val="24"/>
              </w:rPr>
              <m:t>Valueof combined intercrops</m:t>
            </m:r>
          </m:e>
        </m:d>
        <m:r>
          <m:rPr>
            <m:sty m:val="p"/>
          </m:rPr>
          <w:rPr>
            <w:rFonts w:ascii="Cambria Math" w:hAnsi="Cambria Math"/>
            <w:color w:val="000000" w:themeColor="text1"/>
            <w:sz w:val="24"/>
            <w:szCs w:val="24"/>
          </w:rPr>
          <m:t xml:space="preserve">                   (4)</m:t>
        </m:r>
      </m:oMath>
      <w:r w:rsidRPr="004F0068">
        <w:rPr>
          <w:rFonts w:ascii="Times New Roman" w:eastAsia="Times New Roman" w:hAnsi="Times New Roman"/>
          <w:color w:val="000000" w:themeColor="text1"/>
          <w:sz w:val="24"/>
          <w:szCs w:val="24"/>
        </w:rPr>
        <w:fldChar w:fldCharType="end"/>
      </w:r>
      <w:r w:rsidRPr="004F0068">
        <w:rPr>
          <w:rFonts w:ascii="Times New Roman" w:eastAsia="Times New Roman" w:hAnsi="Times New Roman"/>
          <w:color w:val="000000" w:themeColor="text1"/>
          <w:sz w:val="24"/>
          <w:szCs w:val="24"/>
        </w:rPr>
        <w:t xml:space="preserve">      </w:t>
      </w:r>
    </w:p>
    <w:p w14:paraId="203BE01F" w14:textId="77777777" w:rsidR="00B05B02" w:rsidRPr="004F0068" w:rsidRDefault="00B05B02" w:rsidP="00774892">
      <w:pPr>
        <w:spacing w:line="360" w:lineRule="auto"/>
        <w:jc w:val="both"/>
        <w:rPr>
          <w:rFonts w:ascii="Times New Roman" w:hAnsi="Times New Roman"/>
          <w:b/>
          <w:color w:val="000000" w:themeColor="text1"/>
          <w:sz w:val="24"/>
          <w:szCs w:val="24"/>
          <w:shd w:val="clear" w:color="auto" w:fill="FFFFFF"/>
        </w:rPr>
      </w:pPr>
    </w:p>
    <w:p w14:paraId="14A31594" w14:textId="77777777" w:rsidR="000459BC" w:rsidRDefault="00B05B02" w:rsidP="00774892">
      <w:pPr>
        <w:spacing w:line="360" w:lineRule="auto"/>
        <w:jc w:val="both"/>
        <w:rPr>
          <w:rFonts w:ascii="Times New Roman" w:eastAsia="Times New Roman" w:hAnsi="Times New Roman"/>
          <w:b/>
          <w:color w:val="000000" w:themeColor="text1"/>
          <w:sz w:val="24"/>
          <w:szCs w:val="24"/>
        </w:rPr>
      </w:pPr>
      <w:r w:rsidRPr="004F0068">
        <w:rPr>
          <w:rFonts w:ascii="Times New Roman" w:hAnsi="Times New Roman"/>
          <w:b/>
          <w:color w:val="000000" w:themeColor="text1"/>
          <w:sz w:val="24"/>
          <w:szCs w:val="24"/>
          <w:shd w:val="clear" w:color="auto" w:fill="FFFFFF"/>
        </w:rPr>
        <w:t>Land Equivalent Ratio</w:t>
      </w:r>
      <w:r w:rsidR="000459BC">
        <w:rPr>
          <w:rFonts w:ascii="Times New Roman" w:eastAsia="Times New Roman" w:hAnsi="Times New Roman"/>
          <w:b/>
          <w:color w:val="000000" w:themeColor="text1"/>
          <w:sz w:val="24"/>
          <w:szCs w:val="24"/>
        </w:rPr>
        <w:t xml:space="preserve">  </w:t>
      </w:r>
    </w:p>
    <w:p w14:paraId="278FB4D5" w14:textId="24EE6A82" w:rsidR="00B05B02" w:rsidRPr="000459BC" w:rsidRDefault="00B05B02" w:rsidP="00774892">
      <w:pPr>
        <w:spacing w:line="360" w:lineRule="auto"/>
        <w:jc w:val="both"/>
        <w:rPr>
          <w:rFonts w:ascii="Times New Roman" w:eastAsia="Times New Roman" w:hAnsi="Times New Roman"/>
          <w:b/>
          <w:color w:val="000000" w:themeColor="text1"/>
          <w:sz w:val="24"/>
          <w:szCs w:val="24"/>
        </w:rPr>
      </w:pPr>
      <w:r w:rsidRPr="004F0068">
        <w:rPr>
          <w:rFonts w:ascii="Times New Roman" w:hAnsi="Times New Roman"/>
          <w:color w:val="000000" w:themeColor="text1"/>
          <w:sz w:val="24"/>
          <w:szCs w:val="24"/>
          <w:shd w:val="clear" w:color="auto" w:fill="FFFFFF"/>
        </w:rPr>
        <w:t>The Land Equivalent Ratio is the amount of land required to provide the same yield as an intercropping system when mono cropping is utilized (Willey, 1980).</w:t>
      </w:r>
    </w:p>
    <w:p w14:paraId="4F191FED" w14:textId="3B6801EE" w:rsidR="00B05B02" w:rsidRPr="004F0068" w:rsidRDefault="00B05B02" w:rsidP="00774892">
      <w:pPr>
        <w:autoSpaceDE w:val="0"/>
        <w:autoSpaceDN w:val="0"/>
        <w:adjustRightInd w:val="0"/>
        <w:spacing w:line="360" w:lineRule="auto"/>
        <w:jc w:val="both"/>
        <w:rPr>
          <w:rFonts w:ascii="Times New Roman" w:hAnsi="Times New Roman"/>
          <w:b/>
          <w:bCs/>
          <w:color w:val="000000" w:themeColor="text1"/>
          <w:sz w:val="24"/>
          <w:szCs w:val="24"/>
        </w:rPr>
      </w:pPr>
      <w:r w:rsidRPr="004F0068">
        <w:rPr>
          <w:rFonts w:ascii="Times New Roman" w:eastAsia="Times New Roman" w:hAnsi="Times New Roman"/>
          <w:color w:val="000000" w:themeColor="text1"/>
          <w:sz w:val="24"/>
          <w:szCs w:val="24"/>
        </w:rPr>
        <w:t xml:space="preserve">  </w:t>
      </w:r>
      <m:oMath>
        <m:r>
          <w:rPr>
            <w:rFonts w:ascii="Cambria Math" w:eastAsia="Times New Roman" w:hAnsi="Cambria Math"/>
            <w:color w:val="000000" w:themeColor="text1"/>
            <w:sz w:val="24"/>
            <w:szCs w:val="24"/>
          </w:rPr>
          <m:t xml:space="preserve">LER=LERT+LERL                    (5)        </m:t>
        </m:r>
      </m:oMath>
    </w:p>
    <w:p w14:paraId="11EAAB0E" w14:textId="77777777" w:rsidR="00B05B02" w:rsidRPr="004F0068" w:rsidRDefault="00B05B02" w:rsidP="00774892">
      <w:pPr>
        <w:spacing w:line="360" w:lineRule="auto"/>
        <w:jc w:val="both"/>
        <w:rPr>
          <w:rFonts w:ascii="Times New Roman" w:eastAsia="Times New Roman" w:hAnsi="Times New Roman"/>
          <w:color w:val="000000" w:themeColor="text1"/>
          <w:sz w:val="24"/>
          <w:szCs w:val="24"/>
        </w:rPr>
      </w:pPr>
      <w:r w:rsidRPr="004F0068">
        <w:rPr>
          <w:rFonts w:ascii="Times New Roman" w:eastAsia="Times New Roman" w:hAnsi="Times New Roman"/>
          <w:color w:val="000000" w:themeColor="text1"/>
          <w:sz w:val="24"/>
          <w:szCs w:val="24"/>
        </w:rPr>
        <w:t xml:space="preserve">  </w:t>
      </w:r>
      <m:oMath>
        <m:r>
          <m:rPr>
            <m:sty m:val="p"/>
          </m:rPr>
          <w:rPr>
            <w:rFonts w:ascii="Cambria Math" w:eastAsia="Times New Roman" w:hAnsi="Cambria Math"/>
            <w:color w:val="000000" w:themeColor="text1"/>
            <w:sz w:val="24"/>
            <w:szCs w:val="24"/>
          </w:rPr>
          <m:t>LERT=</m:t>
        </m:r>
        <m:d>
          <m:dPr>
            <m:ctrlPr>
              <w:rPr>
                <w:rFonts w:ascii="Cambria Math" w:eastAsia="Times New Roman" w:hAnsi="Cambria Math"/>
                <w:color w:val="000000" w:themeColor="text1"/>
                <w:sz w:val="24"/>
                <w:szCs w:val="24"/>
              </w:rPr>
            </m:ctrlPr>
          </m:dPr>
          <m:e>
            <m:f>
              <m:fPr>
                <m:ctrlPr>
                  <w:rPr>
                    <w:rFonts w:ascii="Cambria Math" w:eastAsia="Times New Roman" w:hAnsi="Cambria Math"/>
                    <w:color w:val="000000" w:themeColor="text1"/>
                    <w:sz w:val="24"/>
                    <w:szCs w:val="24"/>
                  </w:rPr>
                </m:ctrlPr>
              </m:fPr>
              <m:num>
                <m:r>
                  <m:rPr>
                    <m:sty m:val="p"/>
                  </m:rPr>
                  <w:rPr>
                    <w:rFonts w:ascii="Cambria Math" w:eastAsia="Times New Roman" w:hAnsi="Cambria Math"/>
                    <w:color w:val="000000" w:themeColor="text1"/>
                    <w:sz w:val="24"/>
                    <w:szCs w:val="24"/>
                  </w:rPr>
                  <m:t>YTL</m:t>
                </m:r>
              </m:num>
              <m:den>
                <m:r>
                  <m:rPr>
                    <m:sty m:val="p"/>
                  </m:rPr>
                  <w:rPr>
                    <w:rFonts w:ascii="Cambria Math" w:eastAsia="Times New Roman" w:hAnsi="Cambria Math"/>
                    <w:color w:val="000000" w:themeColor="text1"/>
                    <w:sz w:val="24"/>
                    <w:szCs w:val="24"/>
                  </w:rPr>
                  <m:t>YT</m:t>
                </m:r>
              </m:den>
            </m:f>
          </m:e>
        </m:d>
      </m:oMath>
      <w:r w:rsidRPr="004F0068">
        <w:rPr>
          <w:rFonts w:ascii="Times New Roman" w:eastAsia="Times New Roman" w:hAnsi="Times New Roman"/>
          <w:color w:val="000000" w:themeColor="text1"/>
          <w:sz w:val="24"/>
          <w:szCs w:val="24"/>
        </w:rPr>
        <w:t xml:space="preserve">   </w:t>
      </w:r>
    </w:p>
    <w:p w14:paraId="72B0F766" w14:textId="77777777" w:rsidR="00B05B02" w:rsidRPr="004F0068" w:rsidRDefault="00B05B02" w:rsidP="00774892">
      <w:pPr>
        <w:spacing w:line="360" w:lineRule="auto"/>
        <w:jc w:val="both"/>
        <w:rPr>
          <w:rFonts w:ascii="Times New Roman" w:eastAsia="Times New Roman" w:hAnsi="Times New Roman"/>
          <w:color w:val="000000" w:themeColor="text1"/>
          <w:sz w:val="24"/>
          <w:szCs w:val="24"/>
        </w:rPr>
      </w:pPr>
      <w:r w:rsidRPr="004F0068">
        <w:rPr>
          <w:rFonts w:ascii="Times New Roman" w:eastAsia="Times New Roman" w:hAnsi="Times New Roman"/>
          <w:color w:val="000000" w:themeColor="text1"/>
          <w:sz w:val="24"/>
          <w:szCs w:val="24"/>
        </w:rPr>
        <w:t xml:space="preserve"> </w:t>
      </w:r>
      <m:oMath>
        <m:r>
          <m:rPr>
            <m:sty m:val="p"/>
          </m:rPr>
          <w:rPr>
            <w:rFonts w:ascii="Cambria Math" w:eastAsia="Times New Roman" w:hAnsi="Cambria Math"/>
            <w:color w:val="000000" w:themeColor="text1"/>
            <w:sz w:val="24"/>
            <w:szCs w:val="24"/>
          </w:rPr>
          <m:t>LERL=</m:t>
        </m:r>
        <m:d>
          <m:dPr>
            <m:ctrlPr>
              <w:rPr>
                <w:rFonts w:ascii="Cambria Math" w:eastAsia="Times New Roman" w:hAnsi="Cambria Math"/>
                <w:color w:val="000000" w:themeColor="text1"/>
                <w:sz w:val="24"/>
                <w:szCs w:val="24"/>
              </w:rPr>
            </m:ctrlPr>
          </m:dPr>
          <m:e>
            <m:f>
              <m:fPr>
                <m:ctrlPr>
                  <w:rPr>
                    <w:rFonts w:ascii="Cambria Math" w:eastAsia="Times New Roman" w:hAnsi="Cambria Math"/>
                    <w:color w:val="000000" w:themeColor="text1"/>
                    <w:sz w:val="24"/>
                    <w:szCs w:val="24"/>
                  </w:rPr>
                </m:ctrlPr>
              </m:fPr>
              <m:num>
                <m:r>
                  <m:rPr>
                    <m:sty m:val="p"/>
                  </m:rPr>
                  <w:rPr>
                    <w:rFonts w:ascii="Cambria Math" w:eastAsia="Times New Roman" w:hAnsi="Cambria Math"/>
                    <w:color w:val="000000" w:themeColor="text1"/>
                    <w:sz w:val="24"/>
                    <w:szCs w:val="24"/>
                  </w:rPr>
                  <m:t>YLT</m:t>
                </m:r>
              </m:num>
              <m:den>
                <m:r>
                  <m:rPr>
                    <m:sty m:val="p"/>
                  </m:rPr>
                  <w:rPr>
                    <w:rFonts w:ascii="Cambria Math" w:eastAsia="Times New Roman" w:hAnsi="Cambria Math"/>
                    <w:color w:val="000000" w:themeColor="text1"/>
                    <w:sz w:val="24"/>
                    <w:szCs w:val="24"/>
                  </w:rPr>
                  <m:t>YL</m:t>
                </m:r>
              </m:den>
            </m:f>
          </m:e>
        </m:d>
      </m:oMath>
      <w:r w:rsidRPr="004F0068">
        <w:rPr>
          <w:rFonts w:ascii="Times New Roman" w:eastAsia="Times New Roman" w:hAnsi="Times New Roman"/>
          <w:color w:val="000000" w:themeColor="text1"/>
          <w:sz w:val="24"/>
          <w:szCs w:val="24"/>
        </w:rPr>
        <w:t xml:space="preserve">              </w:t>
      </w:r>
    </w:p>
    <w:p w14:paraId="0A0FF08E" w14:textId="77777777" w:rsidR="00B05B02" w:rsidRPr="004F0068" w:rsidRDefault="00B05B02" w:rsidP="00774892">
      <w:pPr>
        <w:spacing w:line="360" w:lineRule="auto"/>
        <w:jc w:val="both"/>
        <w:rPr>
          <w:rFonts w:ascii="Times New Roman" w:hAnsi="Times New Roman"/>
          <w:b/>
          <w:color w:val="000000" w:themeColor="text1"/>
          <w:sz w:val="24"/>
          <w:szCs w:val="24"/>
          <w:shd w:val="clear" w:color="auto" w:fill="FFFFFF"/>
        </w:rPr>
      </w:pPr>
      <w:r w:rsidRPr="004F0068">
        <w:rPr>
          <w:rFonts w:ascii="Times New Roman" w:hAnsi="Times New Roman"/>
          <w:b/>
          <w:color w:val="000000" w:themeColor="text1"/>
          <w:sz w:val="24"/>
          <w:szCs w:val="24"/>
          <w:shd w:val="clear" w:color="auto" w:fill="FFFFFF"/>
        </w:rPr>
        <w:t>Area time equivalent ratio</w:t>
      </w:r>
    </w:p>
    <w:p w14:paraId="208C2BAA" w14:textId="25241932" w:rsidR="00B05B02" w:rsidRPr="004F0068" w:rsidRDefault="00B05B02" w:rsidP="00774892">
      <w:pPr>
        <w:spacing w:line="360" w:lineRule="auto"/>
        <w:jc w:val="both"/>
        <w:rPr>
          <w:rFonts w:ascii="Times New Roman" w:hAnsi="Times New Roman"/>
          <w:color w:val="000000" w:themeColor="text1"/>
          <w:sz w:val="24"/>
          <w:szCs w:val="24"/>
          <w:shd w:val="clear" w:color="auto" w:fill="EDFAFF"/>
        </w:rPr>
      </w:pPr>
      <w:r w:rsidRPr="004F0068">
        <w:rPr>
          <w:rFonts w:ascii="Times New Roman" w:hAnsi="Times New Roman"/>
          <w:color w:val="000000" w:themeColor="text1"/>
          <w:sz w:val="24"/>
          <w:szCs w:val="24"/>
          <w:shd w:val="clear" w:color="auto" w:fill="FFFFFF"/>
        </w:rPr>
        <w:t xml:space="preserve">Since the grain yield advantage of intercropping over sole cropping was found, the area time equivalent ratio (ATER) is the practical comparison index. It takes into consideration the time spent by both crops in intercropping systems. ATER was calculated as follows (Hauggaard-Nielsen </w:t>
      </w:r>
      <w:r w:rsidR="001617EA" w:rsidRPr="004F0068">
        <w:rPr>
          <w:rFonts w:ascii="Times New Roman" w:hAnsi="Times New Roman"/>
          <w:i/>
          <w:color w:val="000000" w:themeColor="text1"/>
          <w:sz w:val="24"/>
          <w:szCs w:val="24"/>
          <w:shd w:val="clear" w:color="auto" w:fill="FFFFFF"/>
        </w:rPr>
        <w:t>et al</w:t>
      </w:r>
      <w:r w:rsidRPr="004F0068">
        <w:rPr>
          <w:rFonts w:ascii="Times New Roman" w:hAnsi="Times New Roman"/>
          <w:color w:val="000000" w:themeColor="text1"/>
          <w:sz w:val="24"/>
          <w:szCs w:val="24"/>
          <w:shd w:val="clear" w:color="auto" w:fill="FFFFFF"/>
        </w:rPr>
        <w:t>., 2001):</w:t>
      </w:r>
    </w:p>
    <w:p w14:paraId="3C73D573" w14:textId="3AE1C0E0" w:rsidR="00B05B02" w:rsidRPr="004F0068" w:rsidRDefault="00B05B02" w:rsidP="00774892">
      <w:pPr>
        <w:spacing w:line="360" w:lineRule="auto"/>
        <w:jc w:val="both"/>
        <w:rPr>
          <w:rFonts w:ascii="Times New Roman" w:eastAsia="Times New Roman" w:hAnsi="Times New Roman"/>
          <w:color w:val="000000" w:themeColor="text1"/>
          <w:sz w:val="24"/>
          <w:szCs w:val="24"/>
        </w:rPr>
      </w:pPr>
      <m:oMath>
        <m:r>
          <m:rPr>
            <m:sty m:val="p"/>
          </m:rPr>
          <w:rPr>
            <w:rFonts w:ascii="Cambria Math" w:hAnsi="Cambria Math"/>
            <w:color w:val="000000" w:themeColor="text1"/>
            <w:sz w:val="24"/>
            <w:szCs w:val="24"/>
          </w:rPr>
          <m:t>ATER=</m:t>
        </m:r>
        <m:f>
          <m:fPr>
            <m:ctrlPr>
              <w:rPr>
                <w:rFonts w:ascii="Cambria Math" w:hAnsi="Cambria Math"/>
                <w:color w:val="000000" w:themeColor="text1"/>
                <w:sz w:val="24"/>
                <w:szCs w:val="24"/>
              </w:rPr>
            </m:ctrlPr>
          </m:fPr>
          <m:num>
            <m:r>
              <m:rPr>
                <m:sty m:val="p"/>
              </m:rPr>
              <w:rPr>
                <w:rFonts w:ascii="Cambria Math" w:hAnsi="Cambria Math"/>
                <w:color w:val="000000" w:themeColor="text1"/>
                <w:sz w:val="24"/>
                <w:szCs w:val="24"/>
              </w:rPr>
              <m:t>PLERTX TT+PLERLX TL</m:t>
            </m:r>
          </m:num>
          <m:den>
            <m:r>
              <m:rPr>
                <m:sty m:val="p"/>
              </m:rPr>
              <w:rPr>
                <w:rFonts w:ascii="Cambria Math" w:hAnsi="Cambria Math"/>
                <w:color w:val="000000" w:themeColor="text1"/>
                <w:sz w:val="24"/>
                <w:szCs w:val="24"/>
              </w:rPr>
              <m:t>T</m:t>
            </m:r>
          </m:den>
        </m:f>
        <m:r>
          <m:rPr>
            <m:sty m:val="p"/>
          </m:rPr>
          <w:rPr>
            <w:rFonts w:ascii="Cambria Math" w:hAnsi="Cambria Math"/>
            <w:color w:val="000000" w:themeColor="text1"/>
            <w:sz w:val="24"/>
            <w:szCs w:val="24"/>
          </w:rPr>
          <m:t xml:space="preserve">               (6)</m:t>
        </m:r>
      </m:oMath>
      <w:r w:rsidRPr="004F0068">
        <w:rPr>
          <w:rStyle w:val="fontstyle21"/>
          <w:rFonts w:ascii="Times New Roman" w:hAnsi="Times New Roman"/>
          <w:color w:val="000000" w:themeColor="text1"/>
          <w:sz w:val="24"/>
          <w:szCs w:val="24"/>
        </w:rPr>
        <w:t xml:space="preserve">    </w:t>
      </w:r>
    </w:p>
    <w:p w14:paraId="42D07B90" w14:textId="5A96FA33" w:rsidR="00B05B02" w:rsidRPr="004F0068" w:rsidRDefault="00B05B02" w:rsidP="00774892">
      <w:pPr>
        <w:spacing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 xml:space="preserve">Where PLERT and PLERL are partial land equivalent ratios for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and lupine, respectively, TT is the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growth period in days; TL is the lupine growth period in days; and T is the total duration of the intercropping system.</w:t>
      </w:r>
    </w:p>
    <w:p w14:paraId="53211489" w14:textId="77777777" w:rsidR="00B05B02" w:rsidRPr="004F0068" w:rsidRDefault="00B05B02" w:rsidP="00774892">
      <w:pPr>
        <w:spacing w:line="360" w:lineRule="auto"/>
        <w:jc w:val="both"/>
        <w:rPr>
          <w:rFonts w:ascii="Times New Roman" w:hAnsi="Times New Roman"/>
          <w:b/>
          <w:color w:val="000000" w:themeColor="text1"/>
          <w:sz w:val="24"/>
          <w:szCs w:val="24"/>
          <w:shd w:val="clear" w:color="auto" w:fill="FFFFFF"/>
        </w:rPr>
      </w:pPr>
    </w:p>
    <w:p w14:paraId="371DA1B7" w14:textId="04F62D1B" w:rsidR="00B05B02" w:rsidRPr="004F0068" w:rsidRDefault="000459BC" w:rsidP="00774892">
      <w:pPr>
        <w:spacing w:line="360" w:lineRule="auto"/>
        <w:jc w:val="both"/>
        <w:rPr>
          <w:rFonts w:ascii="Times New Roman" w:hAnsi="Times New Roman"/>
          <w:b/>
          <w:color w:val="000000" w:themeColor="text1"/>
          <w:sz w:val="24"/>
          <w:szCs w:val="24"/>
          <w:shd w:val="clear" w:color="auto" w:fill="FFFFFF"/>
        </w:rPr>
      </w:pPr>
      <w:r>
        <w:rPr>
          <w:rFonts w:ascii="Times New Roman" w:hAnsi="Times New Roman"/>
          <w:b/>
          <w:i/>
          <w:color w:val="000000" w:themeColor="text1"/>
          <w:sz w:val="24"/>
          <w:szCs w:val="24"/>
          <w:shd w:val="clear" w:color="auto" w:fill="FFFFFF"/>
        </w:rPr>
        <w:t>T</w:t>
      </w:r>
      <w:r w:rsidR="00A4360F" w:rsidRPr="004F0068">
        <w:rPr>
          <w:rFonts w:ascii="Times New Roman" w:hAnsi="Times New Roman"/>
          <w:b/>
          <w:i/>
          <w:color w:val="000000" w:themeColor="text1"/>
          <w:sz w:val="24"/>
          <w:szCs w:val="24"/>
          <w:shd w:val="clear" w:color="auto" w:fill="FFFFFF"/>
        </w:rPr>
        <w:t>ef</w:t>
      </w:r>
      <w:r w:rsidR="00B05B02" w:rsidRPr="004F0068">
        <w:rPr>
          <w:rFonts w:ascii="Times New Roman" w:hAnsi="Times New Roman"/>
          <w:b/>
          <w:color w:val="000000" w:themeColor="text1"/>
          <w:sz w:val="24"/>
          <w:szCs w:val="24"/>
          <w:shd w:val="clear" w:color="auto" w:fill="FFFFFF"/>
        </w:rPr>
        <w:t xml:space="preserve"> equivalent yield </w:t>
      </w:r>
    </w:p>
    <w:p w14:paraId="06D1AA13" w14:textId="77777777" w:rsidR="00B05B02" w:rsidRPr="004F0068" w:rsidRDefault="00B05B02" w:rsidP="00774892">
      <w:pPr>
        <w:pStyle w:val="root-block-node"/>
        <w:spacing w:after="160" w:afterAutospacing="0" w:line="360" w:lineRule="auto"/>
        <w:jc w:val="both"/>
        <w:rPr>
          <w:color w:val="000000" w:themeColor="text1"/>
        </w:rPr>
      </w:pPr>
      <w:r w:rsidRPr="004F0068">
        <w:rPr>
          <w:color w:val="000000" w:themeColor="text1"/>
        </w:rPr>
        <w:t>It is the conversion of crop yields into one form that allows us to compare the crops grown under mixed cropping, intercropping, or sequential cropping (De Wit, 1960).</w:t>
      </w:r>
    </w:p>
    <w:p w14:paraId="34763E0B" w14:textId="0B9E03D9" w:rsidR="00B05B02" w:rsidRDefault="00B05B02" w:rsidP="00774892">
      <w:pPr>
        <w:pStyle w:val="root-block-node"/>
        <w:spacing w:before="240" w:beforeAutospacing="0" w:after="160" w:afterAutospacing="0" w:line="360" w:lineRule="auto"/>
        <w:jc w:val="both"/>
        <w:rPr>
          <w:color w:val="000000" w:themeColor="text1"/>
        </w:rPr>
      </w:pPr>
      <w:r w:rsidRPr="004F0068">
        <w:rPr>
          <w:color w:val="000000" w:themeColor="text1"/>
        </w:rPr>
        <w:t xml:space="preserve">The total of intercrop </w:t>
      </w:r>
      <w:r w:rsidR="00A4360F" w:rsidRPr="004F0068">
        <w:rPr>
          <w:i/>
          <w:color w:val="000000" w:themeColor="text1"/>
        </w:rPr>
        <w:t>tef</w:t>
      </w:r>
      <w:r w:rsidRPr="004F0068">
        <w:rPr>
          <w:color w:val="000000" w:themeColor="text1"/>
        </w:rPr>
        <w:t xml:space="preserve"> yield and converted lupine yield was used to compute </w:t>
      </w:r>
      <w:r w:rsidR="00A4360F" w:rsidRPr="004F0068">
        <w:rPr>
          <w:i/>
          <w:color w:val="000000" w:themeColor="text1"/>
        </w:rPr>
        <w:t>tef</w:t>
      </w:r>
      <w:r w:rsidRPr="004F0068">
        <w:rPr>
          <w:color w:val="000000" w:themeColor="text1"/>
        </w:rPr>
        <w:t xml:space="preserve"> equivalent yield</w:t>
      </w:r>
      <w:r w:rsidRPr="004F0068">
        <w:rPr>
          <w:rStyle w:val="Strong"/>
          <w:color w:val="000000" w:themeColor="text1"/>
        </w:rPr>
        <w:t xml:space="preserve"> (</w:t>
      </w:r>
      <w:r w:rsidRPr="004F0068">
        <w:rPr>
          <w:color w:val="000000" w:themeColor="text1"/>
        </w:rPr>
        <w:t xml:space="preserve">TEY), which was then compared to the sole crop </w:t>
      </w:r>
      <w:r w:rsidR="00A4360F" w:rsidRPr="004F0068">
        <w:rPr>
          <w:i/>
          <w:color w:val="000000" w:themeColor="text1"/>
        </w:rPr>
        <w:t>tef</w:t>
      </w:r>
      <w:r w:rsidRPr="004F0068">
        <w:rPr>
          <w:color w:val="000000" w:themeColor="text1"/>
        </w:rPr>
        <w:t xml:space="preserve"> yield. The conversion is done in </w:t>
      </w:r>
      <w:r w:rsidRPr="004F0068">
        <w:rPr>
          <w:color w:val="000000" w:themeColor="text1"/>
        </w:rPr>
        <w:lastRenderedPageBreak/>
        <w:t xml:space="preserve">the form of a </w:t>
      </w:r>
      <w:r w:rsidR="00A4360F" w:rsidRPr="004F0068">
        <w:rPr>
          <w:i/>
          <w:color w:val="000000" w:themeColor="text1"/>
        </w:rPr>
        <w:t>tef</w:t>
      </w:r>
      <w:r w:rsidRPr="004F0068">
        <w:rPr>
          <w:color w:val="000000" w:themeColor="text1"/>
        </w:rPr>
        <w:t xml:space="preserve"> equivalent yield by considering the lupine yield and market price of </w:t>
      </w:r>
      <w:r w:rsidR="00A4360F" w:rsidRPr="004F0068">
        <w:rPr>
          <w:i/>
          <w:color w:val="000000" w:themeColor="text1"/>
        </w:rPr>
        <w:t>tef</w:t>
      </w:r>
      <w:r w:rsidRPr="004F0068">
        <w:rPr>
          <w:color w:val="000000" w:themeColor="text1"/>
        </w:rPr>
        <w:t xml:space="preserve"> and lupine (Singh </w:t>
      </w:r>
      <w:r w:rsidR="001617EA" w:rsidRPr="004F0068">
        <w:rPr>
          <w:rStyle w:val="Emphasis"/>
          <w:color w:val="000000" w:themeColor="text1"/>
        </w:rPr>
        <w:t>et al</w:t>
      </w:r>
      <w:r w:rsidRPr="004F0068">
        <w:rPr>
          <w:color w:val="000000" w:themeColor="text1"/>
        </w:rPr>
        <w:t>., 2009).</w:t>
      </w:r>
    </w:p>
    <w:p w14:paraId="23AD6E32" w14:textId="25A39321" w:rsidR="000459BC" w:rsidRDefault="000459BC" w:rsidP="00774892">
      <w:pPr>
        <w:spacing w:before="240" w:line="360" w:lineRule="auto"/>
        <w:jc w:val="both"/>
        <w:rPr>
          <w:rFonts w:ascii="Times New Roman" w:hAnsi="Times New Roman"/>
          <w:sz w:val="24"/>
          <w:szCs w:val="24"/>
        </w:rPr>
      </w:pPr>
      <m:oMathPara>
        <m:oMath>
          <m:r>
            <m:rPr>
              <m:sty m:val="p"/>
            </m:rPr>
            <w:rPr>
              <w:rFonts w:ascii="Cambria Math" w:hAnsi="Cambria Math"/>
              <w:sz w:val="24"/>
              <w:szCs w:val="24"/>
            </w:rPr>
            <m:t>TEY=TY+LY</m:t>
          </m:r>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PL</m:t>
                  </m:r>
                </m:num>
                <m:den>
                  <m:r>
                    <m:rPr>
                      <m:sty m:val="p"/>
                    </m:rPr>
                    <w:rPr>
                      <w:rFonts w:ascii="Cambria Math" w:hAnsi="Cambria Math"/>
                      <w:sz w:val="24"/>
                      <w:szCs w:val="24"/>
                    </w:rPr>
                    <m:t>PT</m:t>
                  </m:r>
                </m:den>
              </m:f>
            </m:e>
          </m:d>
          <m:r>
            <m:rPr>
              <m:sty m:val="p"/>
            </m:rPr>
            <w:rPr>
              <w:rFonts w:ascii="Cambria Math" w:hAnsi="Cambria Math"/>
              <w:sz w:val="24"/>
              <w:szCs w:val="24"/>
            </w:rPr>
            <m:t xml:space="preserve">                   (7)</m:t>
          </m:r>
        </m:oMath>
      </m:oMathPara>
    </w:p>
    <w:p w14:paraId="232942D7" w14:textId="5E1B1110" w:rsidR="000F553C" w:rsidRDefault="000459BC" w:rsidP="00774892">
      <w:pPr>
        <w:spacing w:line="360" w:lineRule="auto"/>
        <w:jc w:val="both"/>
        <w:rPr>
          <w:rFonts w:ascii="Times New Roman" w:hAnsi="Times New Roman"/>
          <w:sz w:val="24"/>
          <w:szCs w:val="24"/>
        </w:rPr>
      </w:pPr>
      <w:r>
        <w:rPr>
          <w:rFonts w:ascii="Times New Roman" w:hAnsi="Times New Roman"/>
          <w:sz w:val="24"/>
          <w:szCs w:val="24"/>
        </w:rPr>
        <w:t>Where; PT is price of tef t ha</w:t>
      </w:r>
      <w:r>
        <w:rPr>
          <w:rFonts w:ascii="Times New Roman" w:hAnsi="Times New Roman"/>
          <w:sz w:val="24"/>
          <w:szCs w:val="24"/>
          <w:vertAlign w:val="superscript"/>
        </w:rPr>
        <w:t xml:space="preserve">-1 </w:t>
      </w:r>
      <w:r>
        <w:rPr>
          <w:rFonts w:ascii="Times New Roman" w:hAnsi="Times New Roman"/>
          <w:sz w:val="24"/>
          <w:szCs w:val="24"/>
        </w:rPr>
        <w:t>and PL is price of lupine t ha</w:t>
      </w:r>
      <w:r>
        <w:rPr>
          <w:rFonts w:ascii="Times New Roman" w:hAnsi="Times New Roman"/>
          <w:sz w:val="24"/>
          <w:szCs w:val="24"/>
          <w:vertAlign w:val="superscript"/>
        </w:rPr>
        <w:t xml:space="preserve">-1 </w:t>
      </w:r>
    </w:p>
    <w:p w14:paraId="4F6A7A4A" w14:textId="77777777" w:rsidR="00CD75FF" w:rsidRPr="00CD75FF" w:rsidRDefault="00CD75FF" w:rsidP="00774892">
      <w:pPr>
        <w:spacing w:line="360" w:lineRule="auto"/>
        <w:jc w:val="both"/>
        <w:rPr>
          <w:rFonts w:ascii="Times New Roman" w:hAnsi="Times New Roman"/>
          <w:sz w:val="24"/>
          <w:szCs w:val="24"/>
        </w:rPr>
      </w:pPr>
    </w:p>
    <w:p w14:paraId="7641421B" w14:textId="6F0CEE33" w:rsidR="000F553C" w:rsidRPr="00CD75FF" w:rsidRDefault="00523F5B" w:rsidP="00CD75FF">
      <w:pPr>
        <w:pStyle w:val="Heading3"/>
        <w:spacing w:before="0" w:after="160" w:line="360" w:lineRule="auto"/>
        <w:rPr>
          <w:rFonts w:ascii="Times New Roman" w:hAnsi="Times New Roman"/>
          <w:b/>
          <w:noProof/>
          <w:color w:val="000000" w:themeColor="text1"/>
        </w:rPr>
      </w:pPr>
      <w:bookmarkStart w:id="61" w:name="_Toc109623045"/>
      <w:r w:rsidRPr="000459BC">
        <w:rPr>
          <w:rFonts w:ascii="Times New Roman" w:hAnsi="Times New Roman"/>
          <w:b/>
          <w:noProof/>
          <w:color w:val="000000" w:themeColor="text1"/>
        </w:rPr>
        <w:t>2.2.</w:t>
      </w:r>
      <w:r w:rsidR="00B46546" w:rsidRPr="000459BC">
        <w:rPr>
          <w:rFonts w:ascii="Times New Roman" w:hAnsi="Times New Roman"/>
          <w:b/>
          <w:noProof/>
          <w:color w:val="000000" w:themeColor="text1"/>
        </w:rPr>
        <w:t>7</w:t>
      </w:r>
      <w:r w:rsidRPr="000459BC">
        <w:rPr>
          <w:rFonts w:ascii="Times New Roman" w:hAnsi="Times New Roman"/>
          <w:b/>
          <w:noProof/>
          <w:color w:val="000000" w:themeColor="text1"/>
        </w:rPr>
        <w:t xml:space="preserve"> </w:t>
      </w:r>
      <w:r w:rsidR="000F553C" w:rsidRPr="000459BC">
        <w:rPr>
          <w:rFonts w:ascii="Times New Roman" w:hAnsi="Times New Roman"/>
          <w:b/>
          <w:noProof/>
          <w:color w:val="000000" w:themeColor="text1"/>
        </w:rPr>
        <w:t>Partial budget analysis</w:t>
      </w:r>
      <w:bookmarkEnd w:id="61"/>
    </w:p>
    <w:p w14:paraId="4091FE5F" w14:textId="6DF9B03A" w:rsidR="000F553C" w:rsidRPr="004F0068" w:rsidRDefault="000F553C" w:rsidP="00774892">
      <w:pPr>
        <w:tabs>
          <w:tab w:val="left" w:pos="630"/>
          <w:tab w:val="left" w:pos="1890"/>
        </w:tabs>
        <w:spacing w:line="360" w:lineRule="auto"/>
        <w:jc w:val="both"/>
        <w:rPr>
          <w:rFonts w:ascii="Times New Roman" w:hAnsi="Times New Roman"/>
          <w:color w:val="000000" w:themeColor="text1"/>
          <w:sz w:val="24"/>
          <w:szCs w:val="24"/>
        </w:rPr>
      </w:pPr>
      <w:r w:rsidRPr="004F0068">
        <w:rPr>
          <w:rFonts w:ascii="Times New Roman" w:hAnsi="Times New Roman"/>
          <w:color w:val="000000" w:themeColor="text1"/>
          <w:sz w:val="24"/>
          <w:szCs w:val="24"/>
        </w:rPr>
        <w:t xml:space="preserve">In order to decide which treatment to recommend for the study area, it is necessary to know the treatments with the highest net benefit and an acceptable level of marginal rate of return. A partial budget analysis </w:t>
      </w:r>
      <w:r w:rsidR="006A4CB8">
        <w:rPr>
          <w:rFonts w:ascii="Times New Roman" w:hAnsi="Times New Roman"/>
          <w:color w:val="000000" w:themeColor="text1"/>
          <w:sz w:val="24"/>
          <w:szCs w:val="24"/>
        </w:rPr>
        <w:t>was</w:t>
      </w:r>
      <w:r w:rsidRPr="004F0068">
        <w:rPr>
          <w:rFonts w:ascii="Times New Roman" w:hAnsi="Times New Roman"/>
          <w:color w:val="000000" w:themeColor="text1"/>
          <w:sz w:val="24"/>
          <w:szCs w:val="24"/>
        </w:rPr>
        <w:t xml:space="preserve"> performed following the CIMMYT partial budget methodology (CIMMYT, 1988). It examines the gross benefit (GB), the total variable cost (TVC), the net benefit (NB), and the marginal rate of return (MRR). The value of grain and straw yields </w:t>
      </w:r>
      <w:r w:rsidR="00612E57" w:rsidRPr="004F0068">
        <w:rPr>
          <w:rFonts w:ascii="Times New Roman" w:hAnsi="Times New Roman"/>
          <w:color w:val="000000" w:themeColor="text1"/>
          <w:sz w:val="24"/>
          <w:szCs w:val="24"/>
        </w:rPr>
        <w:t>were</w:t>
      </w:r>
      <w:r w:rsidRPr="004F0068">
        <w:rPr>
          <w:rFonts w:ascii="Times New Roman" w:hAnsi="Times New Roman"/>
          <w:color w:val="000000" w:themeColor="text1"/>
          <w:sz w:val="24"/>
          <w:szCs w:val="24"/>
        </w:rPr>
        <w:t xml:space="preserve"> adjusted by 10% in order to narrow the yield gap between experimental plots and farmers' fields. The prices (USD/kg) of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grain yield, lupine grain yield, and </w:t>
      </w:r>
      <w:r w:rsidR="00A4360F" w:rsidRPr="004F0068">
        <w:rPr>
          <w:rFonts w:ascii="Times New Roman" w:hAnsi="Times New Roman"/>
          <w:i/>
          <w:color w:val="000000" w:themeColor="text1"/>
          <w:sz w:val="24"/>
          <w:szCs w:val="24"/>
        </w:rPr>
        <w:t>tef</w:t>
      </w:r>
      <w:r w:rsidRPr="004F0068">
        <w:rPr>
          <w:rFonts w:ascii="Times New Roman" w:hAnsi="Times New Roman"/>
          <w:color w:val="000000" w:themeColor="text1"/>
          <w:sz w:val="24"/>
          <w:szCs w:val="24"/>
        </w:rPr>
        <w:t xml:space="preserve"> straw</w:t>
      </w:r>
      <w:r w:rsidR="000459BC">
        <w:rPr>
          <w:rFonts w:ascii="Times New Roman" w:hAnsi="Times New Roman"/>
          <w:color w:val="000000" w:themeColor="text1"/>
          <w:sz w:val="24"/>
          <w:szCs w:val="24"/>
        </w:rPr>
        <w:t xml:space="preserve"> yield were 0.95, 0.50, and 0.</w:t>
      </w:r>
      <w:r w:rsidR="00216DEE">
        <w:rPr>
          <w:rFonts w:ascii="Times New Roman" w:hAnsi="Times New Roman"/>
          <w:color w:val="000000" w:themeColor="text1"/>
          <w:sz w:val="24"/>
          <w:szCs w:val="24"/>
        </w:rPr>
        <w:t>13</w:t>
      </w:r>
      <w:r w:rsidRPr="004F0068">
        <w:rPr>
          <w:rFonts w:ascii="Times New Roman" w:hAnsi="Times New Roman"/>
          <w:color w:val="000000" w:themeColor="text1"/>
          <w:sz w:val="24"/>
          <w:szCs w:val="24"/>
        </w:rPr>
        <w:t xml:space="preserve">, respectively. The cost of labour varies across each treatment and </w:t>
      </w:r>
      <w:r w:rsidR="006A4CB8">
        <w:rPr>
          <w:rFonts w:ascii="Times New Roman" w:hAnsi="Times New Roman"/>
          <w:color w:val="000000" w:themeColor="text1"/>
          <w:sz w:val="24"/>
          <w:szCs w:val="24"/>
        </w:rPr>
        <w:t>was</w:t>
      </w:r>
      <w:r w:rsidRPr="004F0068">
        <w:rPr>
          <w:rFonts w:ascii="Times New Roman" w:hAnsi="Times New Roman"/>
          <w:color w:val="000000" w:themeColor="text1"/>
          <w:sz w:val="24"/>
          <w:szCs w:val="24"/>
        </w:rPr>
        <w:t xml:space="preserve"> considered a variable cost when considering other costs as constant for each treatment. The labor cost per man day was 3.30 USD.</w:t>
      </w:r>
    </w:p>
    <w:p w14:paraId="3BD84B91" w14:textId="69CE3710" w:rsidR="000F553C" w:rsidRPr="000459BC" w:rsidRDefault="004A5632" w:rsidP="00774892">
      <w:pPr>
        <w:pStyle w:val="Heading3"/>
        <w:spacing w:after="160" w:line="360" w:lineRule="auto"/>
        <w:rPr>
          <w:rFonts w:ascii="Times New Roman" w:hAnsi="Times New Roman"/>
          <w:b/>
          <w:color w:val="000000" w:themeColor="text1"/>
        </w:rPr>
      </w:pPr>
      <w:bookmarkStart w:id="62" w:name="_Toc109623046"/>
      <w:r w:rsidRPr="000459BC">
        <w:rPr>
          <w:rFonts w:ascii="Times New Roman" w:hAnsi="Times New Roman"/>
          <w:b/>
          <w:color w:val="000000" w:themeColor="text1"/>
        </w:rPr>
        <w:t>2</w:t>
      </w:r>
      <w:r w:rsidR="000F553C" w:rsidRPr="000459BC">
        <w:rPr>
          <w:rFonts w:ascii="Times New Roman" w:hAnsi="Times New Roman"/>
          <w:b/>
          <w:color w:val="000000" w:themeColor="text1"/>
        </w:rPr>
        <w:t>.2.</w:t>
      </w:r>
      <w:r w:rsidR="00B05B02" w:rsidRPr="000459BC">
        <w:rPr>
          <w:rFonts w:ascii="Times New Roman" w:hAnsi="Times New Roman"/>
          <w:b/>
          <w:color w:val="000000" w:themeColor="text1"/>
        </w:rPr>
        <w:t>8</w:t>
      </w:r>
      <w:r w:rsidR="000F553C" w:rsidRPr="000459BC">
        <w:rPr>
          <w:rFonts w:ascii="Times New Roman" w:hAnsi="Times New Roman"/>
          <w:b/>
          <w:color w:val="000000" w:themeColor="text1"/>
        </w:rPr>
        <w:t xml:space="preserve"> Data analysis</w:t>
      </w:r>
      <w:bookmarkEnd w:id="62"/>
    </w:p>
    <w:p w14:paraId="1A6B82E5" w14:textId="77777777" w:rsidR="00DE430D" w:rsidRDefault="00DE430D" w:rsidP="00774892">
      <w:pPr>
        <w:spacing w:before="240" w:line="360" w:lineRule="auto"/>
        <w:ind w:left="-142"/>
        <w:jc w:val="both"/>
        <w:rPr>
          <w:rFonts w:ascii="Times New Roman" w:hAnsi="Times New Roman"/>
          <w:noProof/>
          <w:color w:val="000000" w:themeColor="text1"/>
          <w:sz w:val="24"/>
          <w:szCs w:val="24"/>
          <w:lang w:eastAsia="en-GB"/>
        </w:rPr>
      </w:pPr>
      <w:bookmarkStart w:id="63" w:name="_Hlk108524643"/>
      <w:r w:rsidRPr="004F0068">
        <w:rPr>
          <w:rFonts w:ascii="Times New Roman" w:hAnsi="Times New Roman"/>
          <w:noProof/>
          <w:color w:val="000000" w:themeColor="text1"/>
          <w:sz w:val="24"/>
          <w:szCs w:val="24"/>
          <w:lang w:eastAsia="en-GB"/>
        </w:rPr>
        <w:t>All collected crop data were subjected to analysis of variance (ANOVA) using General Linear Procedure of SAS software version 9.4 (</w:t>
      </w:r>
      <w:r w:rsidRPr="004F0068">
        <w:rPr>
          <w:rFonts w:ascii="Times New Roman" w:hAnsi="Times New Roman"/>
          <w:color w:val="000000" w:themeColor="text1"/>
          <w:sz w:val="24"/>
          <w:szCs w:val="24"/>
        </w:rPr>
        <w:t xml:space="preserve">SAS Institute, 2014). </w:t>
      </w:r>
      <w:r w:rsidRPr="004F0068">
        <w:rPr>
          <w:rFonts w:ascii="Times New Roman" w:hAnsi="Times New Roman"/>
          <w:noProof/>
          <w:color w:val="000000" w:themeColor="text1"/>
          <w:sz w:val="24"/>
          <w:szCs w:val="24"/>
          <w:lang w:eastAsia="en-GB"/>
        </w:rPr>
        <w:t xml:space="preserve">Results of all crop variables at two years were also subjected to Bartlett homogeneity test and found insignificant, and hence combined of analysis of variance for the considered variableswas also conducted over years. Whenever the ANOVA results showed significant difference among treatments for variable(s), mean separation between the treatments was further carried out with </w:t>
      </w:r>
      <w:r w:rsidRPr="004F0068">
        <w:rPr>
          <w:rFonts w:ascii="Times New Roman" w:hAnsi="Times New Roman"/>
          <w:noProof/>
          <w:color w:val="000000" w:themeColor="text1"/>
          <w:sz w:val="24"/>
          <w:szCs w:val="24"/>
          <w:lang w:val="en-GB" w:eastAsia="en-GB"/>
        </w:rPr>
        <w:t xml:space="preserve">with LSD </w:t>
      </w:r>
      <w:r w:rsidRPr="004F0068">
        <w:rPr>
          <w:rFonts w:ascii="Times New Roman" w:hAnsi="Times New Roman"/>
          <w:color w:val="000000" w:themeColor="text1"/>
          <w:sz w:val="24"/>
          <w:szCs w:val="24"/>
        </w:rPr>
        <w:t>at a probability level of 5 and 1%</w:t>
      </w:r>
      <w:r w:rsidRPr="004F0068">
        <w:rPr>
          <w:rFonts w:ascii="Times New Roman" w:hAnsi="Times New Roman"/>
          <w:noProof/>
          <w:color w:val="000000" w:themeColor="text1"/>
          <w:sz w:val="24"/>
          <w:szCs w:val="24"/>
          <w:lang w:eastAsia="en-GB"/>
        </w:rPr>
        <w:t xml:space="preserve">. </w:t>
      </w:r>
    </w:p>
    <w:p w14:paraId="42E23CCD" w14:textId="77777777" w:rsidR="00CD75FF" w:rsidRDefault="00CD75FF" w:rsidP="00774892">
      <w:pPr>
        <w:spacing w:before="240" w:line="360" w:lineRule="auto"/>
        <w:ind w:left="-142"/>
        <w:jc w:val="both"/>
        <w:rPr>
          <w:rFonts w:ascii="Times New Roman" w:hAnsi="Times New Roman"/>
          <w:noProof/>
          <w:color w:val="000000" w:themeColor="text1"/>
          <w:sz w:val="24"/>
          <w:szCs w:val="24"/>
          <w:lang w:eastAsia="en-GB"/>
        </w:rPr>
      </w:pPr>
    </w:p>
    <w:p w14:paraId="176FF939" w14:textId="77777777" w:rsidR="000F553C" w:rsidRPr="00D87374" w:rsidRDefault="00523F5B" w:rsidP="00CD75FF">
      <w:pPr>
        <w:pStyle w:val="Heading2"/>
        <w:spacing w:line="360" w:lineRule="auto"/>
        <w:rPr>
          <w:rFonts w:ascii="Times New Roman" w:hAnsi="Times New Roman"/>
          <w:b/>
          <w:color w:val="auto"/>
          <w:sz w:val="24"/>
          <w:szCs w:val="24"/>
        </w:rPr>
      </w:pPr>
      <w:bookmarkStart w:id="64" w:name="_Toc109623047"/>
      <w:r w:rsidRPr="00D87374">
        <w:rPr>
          <w:rFonts w:ascii="Times New Roman" w:hAnsi="Times New Roman"/>
          <w:b/>
          <w:color w:val="auto"/>
          <w:sz w:val="24"/>
          <w:szCs w:val="24"/>
        </w:rPr>
        <w:lastRenderedPageBreak/>
        <w:t>2</w:t>
      </w:r>
      <w:r w:rsidR="000F553C" w:rsidRPr="00D87374">
        <w:rPr>
          <w:rFonts w:ascii="Times New Roman" w:hAnsi="Times New Roman"/>
          <w:b/>
          <w:color w:val="auto"/>
          <w:sz w:val="24"/>
          <w:szCs w:val="24"/>
        </w:rPr>
        <w:t>.3 Results and discussion</w:t>
      </w:r>
      <w:bookmarkEnd w:id="64"/>
    </w:p>
    <w:p w14:paraId="3DB8B249" w14:textId="77777777" w:rsidR="000F553C" w:rsidRPr="00D87374" w:rsidRDefault="000F553C" w:rsidP="00CD75FF">
      <w:pPr>
        <w:spacing w:before="40" w:after="0" w:line="360" w:lineRule="auto"/>
        <w:rPr>
          <w:rFonts w:ascii="Times New Roman" w:hAnsi="Times New Roman"/>
          <w:sz w:val="24"/>
          <w:szCs w:val="24"/>
        </w:rPr>
      </w:pPr>
    </w:p>
    <w:p w14:paraId="719C654C" w14:textId="5E64EA41" w:rsidR="000F553C" w:rsidRPr="006A4CB8" w:rsidRDefault="004A5632" w:rsidP="00CD75FF">
      <w:pPr>
        <w:pStyle w:val="Heading3"/>
        <w:spacing w:line="360" w:lineRule="auto"/>
        <w:rPr>
          <w:rFonts w:ascii="Times New Roman" w:hAnsi="Times New Roman"/>
          <w:b/>
          <w:noProof/>
          <w:color w:val="auto"/>
        </w:rPr>
      </w:pPr>
      <w:bookmarkStart w:id="65" w:name="_Toc109623048"/>
      <w:bookmarkEnd w:id="57"/>
      <w:r w:rsidRPr="006A4CB8">
        <w:rPr>
          <w:rFonts w:ascii="Times New Roman" w:hAnsi="Times New Roman"/>
          <w:b/>
          <w:bCs/>
          <w:color w:val="auto"/>
        </w:rPr>
        <w:t xml:space="preserve">2.3.1 Growth </w:t>
      </w:r>
      <w:r w:rsidR="000F553C" w:rsidRPr="006A4CB8">
        <w:rPr>
          <w:rFonts w:ascii="Times New Roman" w:hAnsi="Times New Roman"/>
          <w:b/>
          <w:noProof/>
          <w:color w:val="auto"/>
        </w:rPr>
        <w:t xml:space="preserve">and yield of </w:t>
      </w:r>
      <w:r w:rsidR="00A4360F" w:rsidRPr="006A4CB8">
        <w:rPr>
          <w:rFonts w:ascii="Times New Roman" w:hAnsi="Times New Roman"/>
          <w:b/>
          <w:noProof/>
          <w:color w:val="auto"/>
        </w:rPr>
        <w:t>tef</w:t>
      </w:r>
      <w:bookmarkEnd w:id="65"/>
    </w:p>
    <w:bookmarkEnd w:id="63"/>
    <w:p w14:paraId="17E6F917" w14:textId="77777777" w:rsidR="004A5632" w:rsidRPr="00D87374" w:rsidRDefault="004A5632" w:rsidP="00CD75FF">
      <w:pPr>
        <w:spacing w:before="40" w:after="0" w:line="360" w:lineRule="auto"/>
        <w:rPr>
          <w:rFonts w:ascii="Times New Roman" w:hAnsi="Times New Roman"/>
          <w:sz w:val="24"/>
          <w:szCs w:val="24"/>
        </w:rPr>
      </w:pPr>
    </w:p>
    <w:p w14:paraId="12EEB12A" w14:textId="28263DB1" w:rsidR="000F553C" w:rsidRPr="00D87374" w:rsidRDefault="000F553C" w:rsidP="00CD75FF">
      <w:pPr>
        <w:spacing w:before="40" w:after="0" w:line="360" w:lineRule="auto"/>
        <w:jc w:val="both"/>
        <w:rPr>
          <w:rFonts w:ascii="Times New Roman" w:hAnsi="Times New Roman"/>
          <w:sz w:val="24"/>
          <w:szCs w:val="24"/>
        </w:rPr>
      </w:pPr>
      <w:r w:rsidRPr="00D87374">
        <w:rPr>
          <w:rFonts w:ascii="Times New Roman" w:hAnsi="Times New Roman"/>
          <w:sz w:val="24"/>
          <w:szCs w:val="24"/>
        </w:rPr>
        <w:t xml:space="preserve">The analysis of variance showed that the panicle length of </w:t>
      </w:r>
      <w:r w:rsidR="00A4360F">
        <w:rPr>
          <w:rFonts w:ascii="Times New Roman" w:hAnsi="Times New Roman"/>
          <w:i/>
          <w:sz w:val="24"/>
          <w:szCs w:val="24"/>
        </w:rPr>
        <w:t>tef</w:t>
      </w:r>
      <w:r w:rsidRPr="00D87374">
        <w:rPr>
          <w:rFonts w:ascii="Times New Roman" w:hAnsi="Times New Roman"/>
          <w:sz w:val="24"/>
          <w:szCs w:val="24"/>
        </w:rPr>
        <w:t xml:space="preserve"> was significantly (P</w:t>
      </w:r>
      <w:r w:rsidRPr="00D87374">
        <w:rPr>
          <w:rStyle w:val="red-underline"/>
          <w:rFonts w:ascii="Times New Roman" w:hAnsi="Times New Roman"/>
          <w:sz w:val="24"/>
          <w:szCs w:val="24"/>
        </w:rPr>
        <w:t xml:space="preserve"> &lt; </w:t>
      </w:r>
      <w:r w:rsidRPr="00D87374">
        <w:rPr>
          <w:rFonts w:ascii="Times New Roman" w:hAnsi="Times New Roman"/>
          <w:sz w:val="24"/>
          <w:szCs w:val="24"/>
        </w:rPr>
        <w:t xml:space="preserve">0.05) affected by both the main effects of inter and intra-row spacing of lupine in </w:t>
      </w:r>
      <w:r w:rsidR="004A5632" w:rsidRPr="00D87374">
        <w:rPr>
          <w:rFonts w:ascii="Times New Roman" w:hAnsi="Times New Roman"/>
          <w:sz w:val="24"/>
          <w:szCs w:val="24"/>
        </w:rPr>
        <w:t>combined over years</w:t>
      </w:r>
      <w:r w:rsidRPr="00D87374">
        <w:rPr>
          <w:rFonts w:ascii="Times New Roman" w:hAnsi="Times New Roman"/>
          <w:sz w:val="24"/>
          <w:szCs w:val="24"/>
        </w:rPr>
        <w:t>. Furthermore, the interaction effects of inter and intra-row spacing of lupine</w:t>
      </w:r>
      <w:r w:rsidR="004A5632" w:rsidRPr="00D87374">
        <w:rPr>
          <w:rFonts w:ascii="Times New Roman" w:hAnsi="Times New Roman"/>
          <w:sz w:val="24"/>
          <w:szCs w:val="24"/>
        </w:rPr>
        <w:t xml:space="preserve"> </w:t>
      </w:r>
      <w:r w:rsidRPr="00D87374">
        <w:rPr>
          <w:rFonts w:ascii="Times New Roman" w:hAnsi="Times New Roman"/>
          <w:sz w:val="24"/>
          <w:szCs w:val="24"/>
        </w:rPr>
        <w:t>significantly (P</w:t>
      </w:r>
      <w:r w:rsidRPr="00D87374">
        <w:rPr>
          <w:rStyle w:val="red-underline"/>
          <w:rFonts w:ascii="Times New Roman" w:hAnsi="Times New Roman"/>
          <w:sz w:val="24"/>
          <w:szCs w:val="24"/>
        </w:rPr>
        <w:t xml:space="preserve"> &lt; </w:t>
      </w:r>
      <w:r w:rsidRPr="00D87374">
        <w:rPr>
          <w:rFonts w:ascii="Times New Roman" w:hAnsi="Times New Roman"/>
          <w:sz w:val="24"/>
          <w:szCs w:val="24"/>
        </w:rPr>
        <w:t>0.0</w:t>
      </w:r>
      <w:r w:rsidR="00774892">
        <w:rPr>
          <w:rFonts w:ascii="Times New Roman" w:hAnsi="Times New Roman"/>
          <w:sz w:val="24"/>
          <w:szCs w:val="24"/>
        </w:rPr>
        <w:t>5</w:t>
      </w:r>
      <w:r w:rsidRPr="00D87374">
        <w:rPr>
          <w:rFonts w:ascii="Times New Roman" w:hAnsi="Times New Roman"/>
          <w:sz w:val="24"/>
          <w:szCs w:val="24"/>
        </w:rPr>
        <w:t>) influence</w:t>
      </w:r>
      <w:r w:rsidR="004A5632" w:rsidRPr="00D87374">
        <w:rPr>
          <w:rFonts w:ascii="Times New Roman" w:hAnsi="Times New Roman"/>
          <w:sz w:val="24"/>
          <w:szCs w:val="24"/>
        </w:rPr>
        <w:t>d</w:t>
      </w:r>
      <w:r w:rsidRPr="00D87374">
        <w:rPr>
          <w:rFonts w:ascii="Times New Roman" w:hAnsi="Times New Roman"/>
          <w:sz w:val="24"/>
          <w:szCs w:val="24"/>
        </w:rPr>
        <w:t xml:space="preserve"> the panicle length of </w:t>
      </w:r>
      <w:r w:rsidR="00A4360F">
        <w:rPr>
          <w:rFonts w:ascii="Times New Roman" w:hAnsi="Times New Roman"/>
          <w:i/>
          <w:sz w:val="24"/>
          <w:szCs w:val="24"/>
        </w:rPr>
        <w:t>tef</w:t>
      </w:r>
      <w:r w:rsidRPr="00D87374">
        <w:rPr>
          <w:rFonts w:ascii="Times New Roman" w:hAnsi="Times New Roman"/>
          <w:sz w:val="24"/>
          <w:szCs w:val="24"/>
        </w:rPr>
        <w:t xml:space="preserve"> </w:t>
      </w:r>
      <w:r w:rsidR="004A5632" w:rsidRPr="00D87374">
        <w:rPr>
          <w:rFonts w:ascii="Times New Roman" w:hAnsi="Times New Roman"/>
          <w:sz w:val="24"/>
          <w:szCs w:val="24"/>
        </w:rPr>
        <w:t xml:space="preserve">in </w:t>
      </w:r>
      <w:r w:rsidR="00EE2B5F">
        <w:rPr>
          <w:rFonts w:ascii="Times New Roman" w:hAnsi="Times New Roman"/>
          <w:sz w:val="24"/>
          <w:szCs w:val="24"/>
        </w:rPr>
        <w:t xml:space="preserve">combined over years </w:t>
      </w:r>
      <w:r w:rsidRPr="00D87374">
        <w:rPr>
          <w:rFonts w:ascii="Times New Roman" w:hAnsi="Times New Roman"/>
          <w:sz w:val="24"/>
          <w:szCs w:val="24"/>
        </w:rPr>
        <w:t xml:space="preserve">(Table </w:t>
      </w:r>
      <w:r w:rsidR="004A5632" w:rsidRPr="00D87374">
        <w:rPr>
          <w:rFonts w:ascii="Times New Roman" w:hAnsi="Times New Roman"/>
          <w:sz w:val="24"/>
          <w:szCs w:val="24"/>
        </w:rPr>
        <w:t>2</w:t>
      </w:r>
      <w:r w:rsidRPr="00D87374">
        <w:rPr>
          <w:rFonts w:ascii="Times New Roman" w:hAnsi="Times New Roman"/>
          <w:sz w:val="24"/>
          <w:szCs w:val="24"/>
        </w:rPr>
        <w:t>.1).</w:t>
      </w:r>
      <w:r w:rsidRPr="00D87374">
        <w:rPr>
          <w:rFonts w:ascii="Times New Roman" w:hAnsi="Times New Roman"/>
          <w:b/>
          <w:noProof/>
          <w:sz w:val="24"/>
          <w:szCs w:val="24"/>
        </w:rPr>
        <w:t xml:space="preserve"> </w:t>
      </w:r>
      <w:r w:rsidRPr="00D87374">
        <w:rPr>
          <w:rFonts w:ascii="Times New Roman" w:hAnsi="Times New Roman"/>
          <w:sz w:val="24"/>
          <w:szCs w:val="24"/>
          <w:shd w:val="clear" w:color="auto" w:fill="FFFFFF"/>
        </w:rPr>
        <w:t xml:space="preserve">In combined over years, the longest (52 cm) panicle length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was obtained by intercropping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with lupine at 40 and 20 cm inter and intra-row spacing, respectively, while the shortest (24.8 cm) panicle length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was obtained by intercropping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with lupine at 20 and 10 cm inter and intra-row spacing, respectively (Table </w:t>
      </w:r>
      <w:r w:rsidR="004A5632" w:rsidRPr="00D87374">
        <w:rPr>
          <w:rFonts w:ascii="Times New Roman" w:hAnsi="Times New Roman"/>
          <w:sz w:val="24"/>
          <w:szCs w:val="24"/>
          <w:shd w:val="clear" w:color="auto" w:fill="FFFFFF"/>
        </w:rPr>
        <w:t>2</w:t>
      </w:r>
      <w:r w:rsidRPr="00D87374">
        <w:rPr>
          <w:rFonts w:ascii="Times New Roman" w:hAnsi="Times New Roman"/>
          <w:sz w:val="24"/>
          <w:szCs w:val="24"/>
          <w:shd w:val="clear" w:color="auto" w:fill="FFFFFF"/>
        </w:rPr>
        <w:t>.</w:t>
      </w:r>
      <w:r w:rsidR="004A5632" w:rsidRPr="00D87374">
        <w:rPr>
          <w:rFonts w:ascii="Times New Roman" w:hAnsi="Times New Roman"/>
          <w:sz w:val="24"/>
          <w:szCs w:val="24"/>
          <w:shd w:val="clear" w:color="auto" w:fill="FFFFFF"/>
        </w:rPr>
        <w:t>1</w:t>
      </w:r>
      <w:r w:rsidRPr="00D87374">
        <w:rPr>
          <w:rFonts w:ascii="Times New Roman" w:hAnsi="Times New Roman"/>
          <w:sz w:val="24"/>
          <w:szCs w:val="24"/>
          <w:shd w:val="clear" w:color="auto" w:fill="FFFFFF"/>
        </w:rPr>
        <w:t xml:space="preserve">). </w:t>
      </w:r>
      <w:r w:rsidRPr="00D87374">
        <w:rPr>
          <w:rFonts w:ascii="Times New Roman" w:hAnsi="Times New Roman"/>
          <w:sz w:val="24"/>
          <w:szCs w:val="24"/>
        </w:rPr>
        <w:t xml:space="preserve">The longest panicle length of </w:t>
      </w:r>
      <w:r w:rsidR="00A4360F">
        <w:rPr>
          <w:rFonts w:ascii="Times New Roman" w:hAnsi="Times New Roman"/>
          <w:i/>
          <w:sz w:val="24"/>
          <w:szCs w:val="24"/>
        </w:rPr>
        <w:t>tef</w:t>
      </w:r>
      <w:r w:rsidRPr="00D87374">
        <w:rPr>
          <w:rFonts w:ascii="Times New Roman" w:hAnsi="Times New Roman"/>
          <w:sz w:val="24"/>
          <w:szCs w:val="24"/>
        </w:rPr>
        <w:t xml:space="preserve"> might be an absence of interspecific competition for above and below ground resources. The results of this experiment are in agreement with those of Khan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(2005), who reported that wheat intercropping with legumes had an effect on wheat spike length. Yayeh Bitew </w:t>
      </w:r>
      <w:r w:rsidR="001617EA" w:rsidRPr="001617EA">
        <w:rPr>
          <w:rStyle w:val="Emphasis"/>
          <w:rFonts w:ascii="Times New Roman" w:hAnsi="Times New Roman"/>
          <w:sz w:val="24"/>
          <w:szCs w:val="24"/>
        </w:rPr>
        <w:t>et al</w:t>
      </w:r>
      <w:r w:rsidRPr="00D87374">
        <w:rPr>
          <w:rFonts w:ascii="Times New Roman" w:hAnsi="Times New Roman"/>
          <w:sz w:val="24"/>
          <w:szCs w:val="24"/>
        </w:rPr>
        <w:t>. (2019) also showed the panicle length of finger millet was significantly affected by finger millet lupine intercropping, which is in line with our study.</w:t>
      </w:r>
    </w:p>
    <w:p w14:paraId="6A0F4882" w14:textId="77777777" w:rsidR="000F553C" w:rsidRPr="00D87374" w:rsidRDefault="000F553C" w:rsidP="00774892">
      <w:pPr>
        <w:autoSpaceDE w:val="0"/>
        <w:autoSpaceDN w:val="0"/>
        <w:adjustRightInd w:val="0"/>
        <w:spacing w:after="0" w:line="360" w:lineRule="auto"/>
        <w:jc w:val="both"/>
        <w:rPr>
          <w:rFonts w:ascii="Times New Roman" w:hAnsi="Times New Roman"/>
          <w:sz w:val="24"/>
          <w:szCs w:val="24"/>
        </w:rPr>
      </w:pPr>
    </w:p>
    <w:p w14:paraId="675DA287" w14:textId="7DFA4647" w:rsidR="000F553C" w:rsidRDefault="000F553C" w:rsidP="00774892">
      <w:pPr>
        <w:spacing w:after="0" w:line="360" w:lineRule="auto"/>
        <w:jc w:val="both"/>
        <w:rPr>
          <w:rFonts w:ascii="Times New Roman" w:hAnsi="Times New Roman"/>
          <w:sz w:val="24"/>
          <w:szCs w:val="24"/>
        </w:rPr>
      </w:pPr>
      <w:r w:rsidRPr="00D87374">
        <w:rPr>
          <w:rFonts w:ascii="Times New Roman" w:hAnsi="Times New Roman"/>
          <w:sz w:val="24"/>
          <w:szCs w:val="24"/>
        </w:rPr>
        <w:t>Effective tiller</w:t>
      </w:r>
      <w:r w:rsidR="004A5632" w:rsidRPr="00D87374">
        <w:rPr>
          <w:rFonts w:ascii="Times New Roman" w:hAnsi="Times New Roman"/>
          <w:sz w:val="24"/>
          <w:szCs w:val="24"/>
        </w:rPr>
        <w:t>s</w:t>
      </w:r>
      <w:r w:rsidRPr="00D87374">
        <w:rPr>
          <w:rFonts w:ascii="Times New Roman" w:hAnsi="Times New Roman"/>
          <w:sz w:val="24"/>
          <w:szCs w:val="24"/>
        </w:rPr>
        <w:t xml:space="preserve"> plant</w:t>
      </w:r>
      <w:r w:rsidRPr="00D87374">
        <w:rPr>
          <w:rFonts w:ascii="Times New Roman" w:hAnsi="Times New Roman"/>
          <w:sz w:val="24"/>
          <w:szCs w:val="24"/>
          <w:vertAlign w:val="superscript"/>
        </w:rPr>
        <w:t xml:space="preserve">-1 </w:t>
      </w:r>
      <w:r w:rsidRPr="00D87374">
        <w:rPr>
          <w:rFonts w:ascii="Times New Roman" w:hAnsi="Times New Roman"/>
          <w:sz w:val="24"/>
          <w:szCs w:val="24"/>
        </w:rPr>
        <w:t>was significantly (P</w:t>
      </w:r>
      <w:r w:rsidRPr="00D87374">
        <w:rPr>
          <w:rStyle w:val="red-underline"/>
          <w:rFonts w:ascii="Times New Roman" w:hAnsi="Times New Roman"/>
          <w:sz w:val="24"/>
          <w:szCs w:val="24"/>
        </w:rPr>
        <w:t xml:space="preserve"> &lt; </w:t>
      </w:r>
      <w:r w:rsidRPr="00D87374">
        <w:rPr>
          <w:rFonts w:ascii="Times New Roman" w:hAnsi="Times New Roman"/>
          <w:sz w:val="24"/>
          <w:szCs w:val="24"/>
        </w:rPr>
        <w:t xml:space="preserve">0.05) affected by the main and the interaction effects of inter and intra-row spacing of lupine in </w:t>
      </w:r>
      <w:r w:rsidR="0001377D">
        <w:rPr>
          <w:rFonts w:ascii="Times New Roman" w:hAnsi="Times New Roman"/>
          <w:sz w:val="24"/>
          <w:szCs w:val="24"/>
        </w:rPr>
        <w:t xml:space="preserve">combined </w:t>
      </w:r>
      <w:r w:rsidRPr="00D87374">
        <w:rPr>
          <w:rFonts w:ascii="Times New Roman" w:hAnsi="Times New Roman"/>
          <w:sz w:val="24"/>
          <w:szCs w:val="24"/>
        </w:rPr>
        <w:t xml:space="preserve">over years (Table </w:t>
      </w:r>
      <w:r w:rsidR="004A5632" w:rsidRPr="00D87374">
        <w:rPr>
          <w:rFonts w:ascii="Times New Roman" w:hAnsi="Times New Roman"/>
          <w:sz w:val="24"/>
          <w:szCs w:val="24"/>
        </w:rPr>
        <w:t>2</w:t>
      </w:r>
      <w:r w:rsidRPr="00D87374">
        <w:rPr>
          <w:rFonts w:ascii="Times New Roman" w:hAnsi="Times New Roman"/>
          <w:sz w:val="24"/>
          <w:szCs w:val="24"/>
        </w:rPr>
        <w:t xml:space="preserve">.1). </w:t>
      </w:r>
      <w:r w:rsidRPr="00D87374">
        <w:rPr>
          <w:rStyle w:val="blue-complex-underline"/>
          <w:rFonts w:ascii="Times New Roman" w:hAnsi="Times New Roman"/>
          <w:sz w:val="24"/>
          <w:szCs w:val="24"/>
        </w:rPr>
        <w:t xml:space="preserve">The highest effective </w:t>
      </w:r>
      <w:r w:rsidR="00A4360F">
        <w:rPr>
          <w:rStyle w:val="blue-complex-underline"/>
          <w:rFonts w:ascii="Times New Roman" w:hAnsi="Times New Roman"/>
          <w:i/>
          <w:sz w:val="24"/>
          <w:szCs w:val="24"/>
        </w:rPr>
        <w:t>tef</w:t>
      </w:r>
      <w:r w:rsidRPr="00D87374">
        <w:rPr>
          <w:rStyle w:val="blue-complex-underline"/>
          <w:rFonts w:ascii="Times New Roman" w:hAnsi="Times New Roman"/>
          <w:sz w:val="24"/>
          <w:szCs w:val="24"/>
        </w:rPr>
        <w:t xml:space="preserve"> tillers per plant (7.2) were obtained from lupine intercropped with </w:t>
      </w:r>
      <w:r w:rsidR="00A4360F">
        <w:rPr>
          <w:rStyle w:val="blue-complex-underline"/>
          <w:rFonts w:ascii="Times New Roman" w:hAnsi="Times New Roman"/>
          <w:i/>
          <w:sz w:val="24"/>
          <w:szCs w:val="24"/>
        </w:rPr>
        <w:t>tef</w:t>
      </w:r>
      <w:r w:rsidRPr="00D87374">
        <w:rPr>
          <w:rStyle w:val="blue-complex-underline"/>
          <w:rFonts w:ascii="Times New Roman" w:hAnsi="Times New Roman"/>
          <w:sz w:val="24"/>
          <w:szCs w:val="24"/>
        </w:rPr>
        <w:t xml:space="preserve"> at 40 and 20 cm inter and intra-row spacing, respectively, while the lowest effective </w:t>
      </w:r>
      <w:r w:rsidR="00A4360F">
        <w:rPr>
          <w:rStyle w:val="blue-complex-underline"/>
          <w:rFonts w:ascii="Times New Roman" w:hAnsi="Times New Roman"/>
          <w:i/>
          <w:sz w:val="24"/>
          <w:szCs w:val="24"/>
        </w:rPr>
        <w:t>tef</w:t>
      </w:r>
      <w:r w:rsidRPr="00D87374">
        <w:rPr>
          <w:rStyle w:val="blue-complex-underline"/>
          <w:rFonts w:ascii="Times New Roman" w:hAnsi="Times New Roman"/>
          <w:sz w:val="24"/>
          <w:szCs w:val="24"/>
        </w:rPr>
        <w:t xml:space="preserve"> tillers per plant (2.2) were obtained from lupine intercropped with </w:t>
      </w:r>
      <w:r w:rsidR="00A4360F">
        <w:rPr>
          <w:rStyle w:val="blue-complex-underline"/>
          <w:rFonts w:ascii="Times New Roman" w:hAnsi="Times New Roman"/>
          <w:i/>
          <w:sz w:val="24"/>
          <w:szCs w:val="24"/>
        </w:rPr>
        <w:t>tef</w:t>
      </w:r>
      <w:r w:rsidRPr="00D87374">
        <w:rPr>
          <w:rStyle w:val="blue-complex-underline"/>
          <w:rFonts w:ascii="Times New Roman" w:hAnsi="Times New Roman"/>
          <w:sz w:val="24"/>
          <w:szCs w:val="24"/>
        </w:rPr>
        <w:t xml:space="preserve"> at 20 and 10 cm inter and intra-row spacing (Table </w:t>
      </w:r>
      <w:r w:rsidR="004A5632" w:rsidRPr="00D87374">
        <w:rPr>
          <w:rStyle w:val="blue-complex-underline"/>
          <w:rFonts w:ascii="Times New Roman" w:hAnsi="Times New Roman"/>
          <w:sz w:val="24"/>
          <w:szCs w:val="24"/>
        </w:rPr>
        <w:t>2</w:t>
      </w:r>
      <w:r w:rsidRPr="00D87374">
        <w:rPr>
          <w:rStyle w:val="blue-complex-underline"/>
          <w:rFonts w:ascii="Times New Roman" w:hAnsi="Times New Roman"/>
          <w:sz w:val="24"/>
          <w:szCs w:val="24"/>
        </w:rPr>
        <w:t>.</w:t>
      </w:r>
      <w:r w:rsidR="004A5632" w:rsidRPr="00D87374">
        <w:rPr>
          <w:rStyle w:val="blue-complex-underline"/>
          <w:rFonts w:ascii="Times New Roman" w:hAnsi="Times New Roman"/>
          <w:sz w:val="24"/>
          <w:szCs w:val="24"/>
        </w:rPr>
        <w:t>1</w:t>
      </w:r>
      <w:r w:rsidRPr="00D87374">
        <w:rPr>
          <w:rStyle w:val="blue-complex-underline"/>
          <w:rFonts w:ascii="Times New Roman" w:hAnsi="Times New Roman"/>
          <w:sz w:val="24"/>
          <w:szCs w:val="24"/>
        </w:rPr>
        <w:t>).</w:t>
      </w:r>
      <w:r w:rsidRPr="00D87374">
        <w:rPr>
          <w:rFonts w:ascii="Times New Roman" w:hAnsi="Times New Roman"/>
          <w:sz w:val="24"/>
          <w:szCs w:val="24"/>
        </w:rPr>
        <w:t xml:space="preserve"> In </w:t>
      </w:r>
      <w:r w:rsidR="00A4360F">
        <w:rPr>
          <w:rFonts w:ascii="Times New Roman" w:hAnsi="Times New Roman"/>
          <w:i/>
          <w:sz w:val="24"/>
          <w:szCs w:val="24"/>
        </w:rPr>
        <w:t>tef</w:t>
      </w:r>
      <w:r w:rsidRPr="00D87374">
        <w:rPr>
          <w:rFonts w:ascii="Times New Roman" w:hAnsi="Times New Roman"/>
          <w:sz w:val="24"/>
          <w:szCs w:val="24"/>
        </w:rPr>
        <w:t xml:space="preserve"> fields, wider-spaced lupine plants were less competitive with </w:t>
      </w:r>
      <w:r w:rsidR="00A4360F">
        <w:rPr>
          <w:rFonts w:ascii="Times New Roman" w:hAnsi="Times New Roman"/>
          <w:i/>
          <w:sz w:val="24"/>
          <w:szCs w:val="24"/>
        </w:rPr>
        <w:t>tef</w:t>
      </w:r>
      <w:r w:rsidRPr="00D87374">
        <w:rPr>
          <w:rFonts w:ascii="Times New Roman" w:hAnsi="Times New Roman"/>
          <w:sz w:val="24"/>
          <w:szCs w:val="24"/>
        </w:rPr>
        <w:t xml:space="preserve"> and increased </w:t>
      </w:r>
      <w:r w:rsidR="00A4360F">
        <w:rPr>
          <w:rFonts w:ascii="Times New Roman" w:hAnsi="Times New Roman"/>
          <w:i/>
          <w:sz w:val="24"/>
          <w:szCs w:val="24"/>
        </w:rPr>
        <w:t>tef</w:t>
      </w:r>
      <w:r w:rsidRPr="00D87374">
        <w:rPr>
          <w:rFonts w:ascii="Times New Roman" w:hAnsi="Times New Roman"/>
          <w:sz w:val="24"/>
          <w:szCs w:val="24"/>
        </w:rPr>
        <w:t xml:space="preserve"> growth, resulting in more </w:t>
      </w:r>
      <w:r w:rsidR="00A4360F">
        <w:rPr>
          <w:rFonts w:ascii="Times New Roman" w:hAnsi="Times New Roman"/>
          <w:i/>
          <w:sz w:val="24"/>
          <w:szCs w:val="24"/>
        </w:rPr>
        <w:t>tef</w:t>
      </w:r>
      <w:r w:rsidRPr="00D87374">
        <w:rPr>
          <w:rFonts w:ascii="Times New Roman" w:hAnsi="Times New Roman"/>
          <w:sz w:val="24"/>
          <w:szCs w:val="24"/>
        </w:rPr>
        <w:t xml:space="preserve">-effective tillers per plant. Narrow spacing, on the other hand, would strongly compete with </w:t>
      </w:r>
      <w:r w:rsidR="00A4360F">
        <w:rPr>
          <w:rFonts w:ascii="Times New Roman" w:hAnsi="Times New Roman"/>
          <w:i/>
          <w:sz w:val="24"/>
          <w:szCs w:val="24"/>
        </w:rPr>
        <w:t>tef</w:t>
      </w:r>
      <w:r w:rsidRPr="00D87374">
        <w:rPr>
          <w:rFonts w:ascii="Times New Roman" w:hAnsi="Times New Roman"/>
          <w:sz w:val="24"/>
          <w:szCs w:val="24"/>
        </w:rPr>
        <w:t xml:space="preserve">, preventing </w:t>
      </w:r>
      <w:r w:rsidR="00A4360F">
        <w:rPr>
          <w:rFonts w:ascii="Times New Roman" w:hAnsi="Times New Roman"/>
          <w:i/>
          <w:sz w:val="24"/>
          <w:szCs w:val="24"/>
        </w:rPr>
        <w:t>tef</w:t>
      </w:r>
      <w:r w:rsidRPr="00D87374">
        <w:rPr>
          <w:rFonts w:ascii="Times New Roman" w:hAnsi="Times New Roman"/>
          <w:sz w:val="24"/>
          <w:szCs w:val="24"/>
        </w:rPr>
        <w:t xml:space="preserve"> growth from bearing successful tillers per plant. In agreement with </w:t>
      </w:r>
      <w:r w:rsidR="004A5632" w:rsidRPr="00D87374">
        <w:rPr>
          <w:rFonts w:ascii="Times New Roman" w:hAnsi="Times New Roman"/>
          <w:sz w:val="24"/>
          <w:szCs w:val="24"/>
        </w:rPr>
        <w:t>our study,</w:t>
      </w:r>
      <w:r w:rsidRPr="00D87374">
        <w:rPr>
          <w:rFonts w:ascii="Times New Roman" w:hAnsi="Times New Roman"/>
          <w:sz w:val="24"/>
          <w:szCs w:val="24"/>
        </w:rPr>
        <w:t xml:space="preserve"> Girma Taddese </w:t>
      </w:r>
      <w:r w:rsidR="001617EA" w:rsidRPr="001617EA">
        <w:rPr>
          <w:rFonts w:ascii="Times New Roman" w:hAnsi="Times New Roman"/>
          <w:i/>
          <w:sz w:val="24"/>
          <w:szCs w:val="24"/>
        </w:rPr>
        <w:t>et al</w:t>
      </w:r>
      <w:r w:rsidRPr="00D87374">
        <w:rPr>
          <w:rFonts w:ascii="Times New Roman" w:hAnsi="Times New Roman"/>
          <w:sz w:val="24"/>
          <w:szCs w:val="24"/>
        </w:rPr>
        <w:t xml:space="preserve">. (2019) found that the highest tiller amount of barley (7.67) was found in a 2:1 barley to faba bean intercropping row ratio. In line with this result, Yayeh Bitew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(2014) showed that in a cereal-lupine additive design intercropping experiment, finger millet effective tiller per plant decreased with increasing lupine seed proportion. Furthermore, intercropping encourages </w:t>
      </w:r>
      <w:r w:rsidRPr="00D87374">
        <w:rPr>
          <w:rFonts w:ascii="Times New Roman" w:hAnsi="Times New Roman"/>
          <w:sz w:val="24"/>
          <w:szCs w:val="24"/>
        </w:rPr>
        <w:lastRenderedPageBreak/>
        <w:t xml:space="preserve">legume and cereal plants to use root-induced processes to acquire phosphate and nitrogen. Legumes may provide the potential to sustain enhanced plant numbers and higher tiller numbers for intercropped species due to their adaptability to different cropping patterns and ability to fix nitrogen (Latati </w:t>
      </w:r>
      <w:r w:rsidR="001617EA" w:rsidRPr="001617EA">
        <w:rPr>
          <w:rStyle w:val="Emphasis"/>
          <w:rFonts w:ascii="Times New Roman" w:hAnsi="Times New Roman"/>
          <w:sz w:val="24"/>
          <w:szCs w:val="24"/>
        </w:rPr>
        <w:t>et al</w:t>
      </w:r>
      <w:r w:rsidRPr="00D87374">
        <w:rPr>
          <w:rFonts w:ascii="Times New Roman" w:hAnsi="Times New Roman"/>
          <w:sz w:val="24"/>
          <w:szCs w:val="24"/>
        </w:rPr>
        <w:t>., 2016).</w:t>
      </w:r>
    </w:p>
    <w:p w14:paraId="5E19720F" w14:textId="77777777" w:rsidR="00570F7F" w:rsidRDefault="00570F7F" w:rsidP="00774892">
      <w:pPr>
        <w:spacing w:after="0" w:line="360" w:lineRule="auto"/>
        <w:jc w:val="both"/>
        <w:rPr>
          <w:rFonts w:ascii="Times New Roman" w:hAnsi="Times New Roman"/>
          <w:sz w:val="24"/>
          <w:szCs w:val="24"/>
        </w:rPr>
      </w:pPr>
    </w:p>
    <w:p w14:paraId="364CB72B" w14:textId="2BDD5729" w:rsidR="00EB7539" w:rsidRDefault="00EB7539" w:rsidP="00774892">
      <w:pPr>
        <w:spacing w:after="0" w:line="360" w:lineRule="auto"/>
        <w:jc w:val="both"/>
        <w:rPr>
          <w:rFonts w:ascii="Times New Roman" w:hAnsi="Times New Roman"/>
          <w:sz w:val="24"/>
          <w:szCs w:val="24"/>
        </w:rPr>
      </w:pPr>
      <w:r w:rsidRPr="00D87374">
        <w:rPr>
          <w:rFonts w:ascii="Times New Roman" w:hAnsi="Times New Roman"/>
          <w:sz w:val="24"/>
          <w:szCs w:val="24"/>
        </w:rPr>
        <w:t xml:space="preserve">Grain yield of </w:t>
      </w:r>
      <w:r>
        <w:rPr>
          <w:rFonts w:ascii="Times New Roman" w:hAnsi="Times New Roman"/>
          <w:i/>
          <w:sz w:val="24"/>
          <w:szCs w:val="24"/>
        </w:rPr>
        <w:t>tef</w:t>
      </w:r>
      <w:r w:rsidRPr="00D87374">
        <w:rPr>
          <w:rFonts w:ascii="Times New Roman" w:hAnsi="Times New Roman"/>
          <w:sz w:val="24"/>
          <w:szCs w:val="24"/>
        </w:rPr>
        <w:t xml:space="preserve"> was significantly (P</w:t>
      </w:r>
      <w:r w:rsidRPr="00D87374">
        <w:rPr>
          <w:rStyle w:val="red-underline"/>
          <w:rFonts w:ascii="Times New Roman" w:hAnsi="Times New Roman"/>
          <w:sz w:val="24"/>
          <w:szCs w:val="24"/>
        </w:rPr>
        <w:t xml:space="preserve"> &lt; </w:t>
      </w:r>
      <w:r w:rsidRPr="00D87374">
        <w:rPr>
          <w:rFonts w:ascii="Times New Roman" w:hAnsi="Times New Roman"/>
          <w:sz w:val="24"/>
          <w:szCs w:val="24"/>
        </w:rPr>
        <w:t>0.05) affected by the main and the interaction effects of inter and intra-row spacing of lupine in combined over years (Table 2.1).</w:t>
      </w:r>
      <w:r>
        <w:rPr>
          <w:rFonts w:ascii="Times New Roman" w:hAnsi="Times New Roman"/>
          <w:sz w:val="24"/>
          <w:szCs w:val="24"/>
        </w:rPr>
        <w:t xml:space="preserve"> T</w:t>
      </w:r>
      <w:r w:rsidRPr="00D87374">
        <w:rPr>
          <w:rFonts w:ascii="Times New Roman" w:hAnsi="Times New Roman"/>
          <w:sz w:val="24"/>
          <w:szCs w:val="24"/>
        </w:rPr>
        <w:t xml:space="preserve">he highest </w:t>
      </w:r>
      <w:r>
        <w:rPr>
          <w:rFonts w:ascii="Times New Roman" w:hAnsi="Times New Roman"/>
          <w:i/>
          <w:sz w:val="24"/>
          <w:szCs w:val="24"/>
        </w:rPr>
        <w:t>tef</w:t>
      </w:r>
      <w:r>
        <w:rPr>
          <w:rFonts w:ascii="Times New Roman" w:hAnsi="Times New Roman"/>
          <w:sz w:val="24"/>
          <w:szCs w:val="24"/>
        </w:rPr>
        <w:t xml:space="preserve"> grain</w:t>
      </w:r>
      <w:r w:rsidRPr="00D87374">
        <w:rPr>
          <w:rFonts w:ascii="Times New Roman" w:hAnsi="Times New Roman"/>
          <w:sz w:val="24"/>
          <w:szCs w:val="24"/>
        </w:rPr>
        <w:t xml:space="preserve"> yield (</w:t>
      </w:r>
      <w:r>
        <w:rPr>
          <w:rFonts w:ascii="Times New Roman" w:hAnsi="Times New Roman"/>
          <w:sz w:val="24"/>
          <w:szCs w:val="24"/>
        </w:rPr>
        <w:t>1</w:t>
      </w:r>
      <w:r w:rsidRPr="00D87374">
        <w:rPr>
          <w:rFonts w:ascii="Times New Roman" w:hAnsi="Times New Roman"/>
          <w:sz w:val="24"/>
          <w:szCs w:val="24"/>
        </w:rPr>
        <w:t>.</w:t>
      </w:r>
      <w:r>
        <w:rPr>
          <w:rFonts w:ascii="Times New Roman" w:hAnsi="Times New Roman"/>
          <w:sz w:val="24"/>
          <w:szCs w:val="24"/>
        </w:rPr>
        <w:t>80</w:t>
      </w:r>
      <w:r w:rsidRPr="00D87374">
        <w:rPr>
          <w:rFonts w:ascii="Times New Roman" w:hAnsi="Times New Roman"/>
          <w:sz w:val="24"/>
          <w:szCs w:val="24"/>
        </w:rPr>
        <w:t xml:space="preserve"> t ha</w:t>
      </w:r>
      <w:r w:rsidRPr="00D87374">
        <w:rPr>
          <w:rFonts w:ascii="Times New Roman" w:hAnsi="Times New Roman"/>
          <w:sz w:val="24"/>
          <w:szCs w:val="24"/>
          <w:vertAlign w:val="superscript"/>
        </w:rPr>
        <w:t>-1</w:t>
      </w:r>
      <w:r w:rsidRPr="00D87374">
        <w:rPr>
          <w:rFonts w:ascii="Times New Roman" w:hAnsi="Times New Roman"/>
          <w:sz w:val="24"/>
          <w:szCs w:val="24"/>
        </w:rPr>
        <w:t xml:space="preserve">) of </w:t>
      </w:r>
      <w:r>
        <w:rPr>
          <w:rFonts w:ascii="Times New Roman" w:hAnsi="Times New Roman"/>
          <w:i/>
          <w:sz w:val="24"/>
          <w:szCs w:val="24"/>
        </w:rPr>
        <w:t>tef</w:t>
      </w:r>
      <w:r w:rsidRPr="00D87374">
        <w:rPr>
          <w:rFonts w:ascii="Times New Roman" w:hAnsi="Times New Roman"/>
          <w:sz w:val="24"/>
          <w:szCs w:val="24"/>
        </w:rPr>
        <w:t xml:space="preserve"> was</w:t>
      </w:r>
      <w:r>
        <w:rPr>
          <w:rFonts w:ascii="Times New Roman" w:hAnsi="Times New Roman"/>
          <w:sz w:val="24"/>
          <w:szCs w:val="24"/>
        </w:rPr>
        <w:t xml:space="preserve"> recorded from </w:t>
      </w:r>
      <w:r w:rsidRPr="00D87374">
        <w:rPr>
          <w:rFonts w:ascii="Times New Roman" w:hAnsi="Times New Roman"/>
          <w:sz w:val="24"/>
          <w:szCs w:val="24"/>
        </w:rPr>
        <w:t xml:space="preserve">40 and </w:t>
      </w:r>
      <w:r>
        <w:rPr>
          <w:rFonts w:ascii="Times New Roman" w:hAnsi="Times New Roman"/>
          <w:sz w:val="24"/>
          <w:szCs w:val="24"/>
        </w:rPr>
        <w:t>20</w:t>
      </w:r>
      <w:r w:rsidRPr="00D87374">
        <w:rPr>
          <w:rFonts w:ascii="Times New Roman" w:hAnsi="Times New Roman"/>
          <w:sz w:val="24"/>
          <w:szCs w:val="24"/>
        </w:rPr>
        <w:t xml:space="preserve"> cm inter and intra-row spacing of lupine intercropped with </w:t>
      </w:r>
      <w:r>
        <w:rPr>
          <w:rFonts w:ascii="Times New Roman" w:hAnsi="Times New Roman"/>
          <w:i/>
          <w:sz w:val="24"/>
          <w:szCs w:val="24"/>
        </w:rPr>
        <w:t>tef</w:t>
      </w:r>
      <w:r w:rsidRPr="00D87374">
        <w:rPr>
          <w:rFonts w:ascii="Times New Roman" w:hAnsi="Times New Roman"/>
          <w:sz w:val="24"/>
          <w:szCs w:val="24"/>
        </w:rPr>
        <w:t>, respectively</w:t>
      </w:r>
      <w:r>
        <w:rPr>
          <w:rFonts w:ascii="Times New Roman" w:hAnsi="Times New Roman"/>
          <w:sz w:val="24"/>
          <w:szCs w:val="24"/>
        </w:rPr>
        <w:t xml:space="preserve"> but it </w:t>
      </w:r>
      <w:r w:rsidRPr="00D87374">
        <w:rPr>
          <w:rFonts w:ascii="Times New Roman" w:hAnsi="Times New Roman"/>
          <w:sz w:val="24"/>
          <w:szCs w:val="24"/>
        </w:rPr>
        <w:t xml:space="preserve">was statistically similar to the </w:t>
      </w:r>
      <w:r>
        <w:rPr>
          <w:rFonts w:ascii="Times New Roman" w:hAnsi="Times New Roman"/>
          <w:i/>
          <w:sz w:val="24"/>
          <w:szCs w:val="24"/>
        </w:rPr>
        <w:t>tef</w:t>
      </w:r>
      <w:r w:rsidRPr="00D87374">
        <w:rPr>
          <w:rFonts w:ascii="Times New Roman" w:hAnsi="Times New Roman"/>
          <w:sz w:val="24"/>
          <w:szCs w:val="24"/>
        </w:rPr>
        <w:t xml:space="preserve"> grain yield (1.71 t ha</w:t>
      </w:r>
      <w:r w:rsidRPr="00D87374">
        <w:rPr>
          <w:rFonts w:ascii="Times New Roman" w:hAnsi="Times New Roman"/>
          <w:sz w:val="24"/>
          <w:szCs w:val="24"/>
          <w:vertAlign w:val="superscript"/>
        </w:rPr>
        <w:t>-1</w:t>
      </w:r>
      <w:r w:rsidRPr="00D87374">
        <w:rPr>
          <w:rFonts w:ascii="Times New Roman" w:hAnsi="Times New Roman"/>
          <w:sz w:val="24"/>
          <w:szCs w:val="24"/>
        </w:rPr>
        <w:t>)</w:t>
      </w:r>
      <w:r>
        <w:rPr>
          <w:rFonts w:ascii="Times New Roman" w:hAnsi="Times New Roman"/>
          <w:sz w:val="24"/>
          <w:szCs w:val="24"/>
        </w:rPr>
        <w:t xml:space="preserve"> and 1.75</w:t>
      </w:r>
      <w:r w:rsidRPr="00D87374">
        <w:rPr>
          <w:rFonts w:ascii="Times New Roman" w:hAnsi="Times New Roman"/>
          <w:sz w:val="24"/>
          <w:szCs w:val="24"/>
        </w:rPr>
        <w:t xml:space="preserve"> obtained from </w:t>
      </w:r>
      <w:r>
        <w:rPr>
          <w:rFonts w:ascii="Times New Roman" w:hAnsi="Times New Roman"/>
          <w:sz w:val="24"/>
          <w:szCs w:val="24"/>
        </w:rPr>
        <w:t xml:space="preserve">treatment 5 and sole </w:t>
      </w:r>
      <w:r>
        <w:rPr>
          <w:rFonts w:ascii="Times New Roman" w:hAnsi="Times New Roman"/>
          <w:i/>
          <w:sz w:val="24"/>
          <w:szCs w:val="24"/>
        </w:rPr>
        <w:t>tef</w:t>
      </w:r>
      <w:r w:rsidRPr="00D87374">
        <w:rPr>
          <w:rFonts w:ascii="Times New Roman" w:hAnsi="Times New Roman"/>
          <w:sz w:val="24"/>
          <w:szCs w:val="24"/>
        </w:rPr>
        <w:t>,</w:t>
      </w:r>
      <w:r>
        <w:rPr>
          <w:rFonts w:ascii="Times New Roman" w:hAnsi="Times New Roman"/>
          <w:sz w:val="24"/>
          <w:szCs w:val="24"/>
        </w:rPr>
        <w:t xml:space="preserve"> respectively</w:t>
      </w:r>
      <w:r w:rsidRPr="00D87374">
        <w:rPr>
          <w:rFonts w:ascii="Times New Roman" w:hAnsi="Times New Roman"/>
          <w:sz w:val="24"/>
          <w:szCs w:val="24"/>
        </w:rPr>
        <w:t xml:space="preserve"> while the lowest yield (0.63 t ha</w:t>
      </w:r>
      <w:r w:rsidRPr="00D87374">
        <w:rPr>
          <w:rFonts w:ascii="Times New Roman" w:hAnsi="Times New Roman"/>
          <w:sz w:val="24"/>
          <w:szCs w:val="24"/>
          <w:vertAlign w:val="superscript"/>
        </w:rPr>
        <w:t>-1</w:t>
      </w:r>
      <w:r w:rsidRPr="00D87374">
        <w:rPr>
          <w:rFonts w:ascii="Times New Roman" w:hAnsi="Times New Roman"/>
          <w:sz w:val="24"/>
          <w:szCs w:val="24"/>
        </w:rPr>
        <w:t xml:space="preserve">) was recorded from the narrow inter and intra-row spacing of lupine (Table 2.1). The wider spacing of lupine (40 and 20 cm inter and intra-row spacing) increased the combined </w:t>
      </w:r>
      <w:r w:rsidRPr="00D87374">
        <w:rPr>
          <w:rStyle w:val="red-underline"/>
          <w:rFonts w:ascii="Times New Roman" w:hAnsi="Times New Roman"/>
          <w:sz w:val="24"/>
          <w:szCs w:val="24"/>
        </w:rPr>
        <w:t>over</w:t>
      </w:r>
      <w:r w:rsidRPr="00D87374">
        <w:rPr>
          <w:rFonts w:ascii="Times New Roman" w:hAnsi="Times New Roman"/>
          <w:sz w:val="24"/>
          <w:szCs w:val="24"/>
        </w:rPr>
        <w:t xml:space="preserve"> </w:t>
      </w:r>
      <w:r w:rsidRPr="00D87374">
        <w:rPr>
          <w:rStyle w:val="red-underline"/>
          <w:rFonts w:ascii="Times New Roman" w:hAnsi="Times New Roman"/>
          <w:sz w:val="24"/>
          <w:szCs w:val="24"/>
        </w:rPr>
        <w:t xml:space="preserve">years </w:t>
      </w:r>
      <w:r w:rsidRPr="00D87374">
        <w:rPr>
          <w:rFonts w:ascii="Times New Roman" w:hAnsi="Times New Roman"/>
          <w:sz w:val="24"/>
          <w:szCs w:val="24"/>
        </w:rPr>
        <w:t xml:space="preserve">grain yield by 182% as compared to narrow spacing (20 and 10 cm inter and intra-row) (Table 2.1). The reason for the increase in growth and yield parameters was mainly due to the efficient use of available resources as well as the lupine's minimal shading effect, which improved photosynthesis efficiency. According to this study, the grain yield of </w:t>
      </w:r>
      <w:r>
        <w:rPr>
          <w:rFonts w:ascii="Times New Roman" w:hAnsi="Times New Roman"/>
          <w:i/>
          <w:sz w:val="24"/>
          <w:szCs w:val="24"/>
        </w:rPr>
        <w:t>tef</w:t>
      </w:r>
      <w:r w:rsidRPr="00D87374">
        <w:rPr>
          <w:rFonts w:ascii="Times New Roman" w:hAnsi="Times New Roman"/>
          <w:sz w:val="24"/>
          <w:szCs w:val="24"/>
        </w:rPr>
        <w:t xml:space="preserve"> increased as the seeding ratio of lupine in the intercrop decreased and vice versa. Similarly, Getachew Agegnehu </w:t>
      </w:r>
      <w:r w:rsidRPr="001617EA">
        <w:rPr>
          <w:rStyle w:val="Emphasis"/>
          <w:rFonts w:ascii="Times New Roman" w:hAnsi="Times New Roman"/>
          <w:sz w:val="24"/>
          <w:szCs w:val="24"/>
        </w:rPr>
        <w:t>et al</w:t>
      </w:r>
      <w:r w:rsidRPr="00D87374">
        <w:rPr>
          <w:rFonts w:ascii="Times New Roman" w:hAnsi="Times New Roman"/>
          <w:sz w:val="24"/>
          <w:szCs w:val="24"/>
        </w:rPr>
        <w:t xml:space="preserve">. (2008) and Yayeh Bitew </w:t>
      </w:r>
      <w:r w:rsidRPr="001617EA">
        <w:rPr>
          <w:rStyle w:val="Emphasis"/>
          <w:rFonts w:ascii="Times New Roman" w:hAnsi="Times New Roman"/>
          <w:sz w:val="24"/>
          <w:szCs w:val="24"/>
        </w:rPr>
        <w:t>et al</w:t>
      </w:r>
      <w:r w:rsidRPr="00D87374">
        <w:rPr>
          <w:rFonts w:ascii="Times New Roman" w:hAnsi="Times New Roman"/>
          <w:sz w:val="24"/>
          <w:szCs w:val="24"/>
        </w:rPr>
        <w:t xml:space="preserve">. (2020) found that as the faba bean and lupine seeding rate in the intercrop decreased, wheat and finger millet yields increased, respectively. Similarly, Megawer </w:t>
      </w:r>
      <w:r w:rsidRPr="001617EA">
        <w:rPr>
          <w:rStyle w:val="Emphasis"/>
          <w:rFonts w:ascii="Times New Roman" w:hAnsi="Times New Roman"/>
          <w:sz w:val="24"/>
          <w:szCs w:val="24"/>
        </w:rPr>
        <w:t>et al</w:t>
      </w:r>
      <w:r w:rsidRPr="00D87374">
        <w:rPr>
          <w:rFonts w:ascii="Times New Roman" w:hAnsi="Times New Roman"/>
          <w:sz w:val="24"/>
          <w:szCs w:val="24"/>
        </w:rPr>
        <w:t>. (2010) showed that the barley lupine of 2:1 row ratio intercropping produced the maximum grain yield of barley, while the barley lupine of 1:1 row ra</w:t>
      </w:r>
      <w:r>
        <w:rPr>
          <w:rFonts w:ascii="Times New Roman" w:hAnsi="Times New Roman"/>
          <w:sz w:val="24"/>
          <w:szCs w:val="24"/>
        </w:rPr>
        <w:t xml:space="preserve">tio produced the lowest yield. </w:t>
      </w:r>
    </w:p>
    <w:p w14:paraId="1139A396" w14:textId="77777777" w:rsidR="00570F7F" w:rsidRDefault="00570F7F" w:rsidP="00774892">
      <w:pPr>
        <w:spacing w:after="0" w:line="360" w:lineRule="auto"/>
        <w:jc w:val="both"/>
        <w:rPr>
          <w:rFonts w:ascii="Times New Roman" w:hAnsi="Times New Roman"/>
          <w:sz w:val="24"/>
          <w:szCs w:val="24"/>
        </w:rPr>
      </w:pPr>
    </w:p>
    <w:p w14:paraId="4E912AD8" w14:textId="5CCDB1CA" w:rsidR="006C4F0B" w:rsidRPr="00D87374" w:rsidRDefault="007A4BA2" w:rsidP="00774892">
      <w:pPr>
        <w:spacing w:after="0" w:line="360" w:lineRule="auto"/>
        <w:jc w:val="both"/>
        <w:rPr>
          <w:rFonts w:ascii="Times New Roman" w:hAnsi="Times New Roman"/>
          <w:sz w:val="24"/>
          <w:szCs w:val="24"/>
        </w:rPr>
      </w:pPr>
      <w:r w:rsidRPr="007A4BA2">
        <w:rPr>
          <w:rFonts w:ascii="Times New Roman" w:hAnsi="Times New Roman"/>
          <w:i/>
          <w:sz w:val="24"/>
          <w:szCs w:val="24"/>
        </w:rPr>
        <w:t>Tef</w:t>
      </w:r>
      <w:r w:rsidR="000F553C" w:rsidRPr="00D87374">
        <w:rPr>
          <w:rFonts w:ascii="Times New Roman" w:hAnsi="Times New Roman"/>
          <w:sz w:val="24"/>
          <w:szCs w:val="24"/>
        </w:rPr>
        <w:t xml:space="preserve"> </w:t>
      </w:r>
      <w:r>
        <w:rPr>
          <w:rFonts w:ascii="Times New Roman" w:hAnsi="Times New Roman"/>
          <w:sz w:val="24"/>
          <w:szCs w:val="24"/>
        </w:rPr>
        <w:t xml:space="preserve">equivalent yield </w:t>
      </w:r>
      <w:r w:rsidRPr="00D87374">
        <w:rPr>
          <w:rFonts w:ascii="Times New Roman" w:hAnsi="Times New Roman"/>
          <w:sz w:val="24"/>
          <w:szCs w:val="24"/>
        </w:rPr>
        <w:t xml:space="preserve">was </w:t>
      </w:r>
      <w:r>
        <w:rPr>
          <w:rFonts w:ascii="Times New Roman" w:hAnsi="Times New Roman"/>
          <w:sz w:val="24"/>
          <w:szCs w:val="24"/>
        </w:rPr>
        <w:t>also</w:t>
      </w:r>
      <w:r w:rsidRPr="00D87374">
        <w:rPr>
          <w:rFonts w:ascii="Times New Roman" w:hAnsi="Times New Roman"/>
          <w:sz w:val="24"/>
          <w:szCs w:val="24"/>
        </w:rPr>
        <w:t xml:space="preserve"> significantly (P</w:t>
      </w:r>
      <w:r w:rsidRPr="00D87374">
        <w:rPr>
          <w:rStyle w:val="red-underline"/>
          <w:rFonts w:ascii="Times New Roman" w:hAnsi="Times New Roman"/>
          <w:sz w:val="24"/>
          <w:szCs w:val="24"/>
        </w:rPr>
        <w:t xml:space="preserve"> &lt; </w:t>
      </w:r>
      <w:r w:rsidRPr="00D87374">
        <w:rPr>
          <w:rFonts w:ascii="Times New Roman" w:hAnsi="Times New Roman"/>
          <w:sz w:val="24"/>
          <w:szCs w:val="24"/>
        </w:rPr>
        <w:t xml:space="preserve">0.05) affected by the interaction effects of inter and intra-row spacing of lupine in combined over years </w:t>
      </w:r>
      <w:r w:rsidRPr="008F5104">
        <w:rPr>
          <w:rFonts w:ascii="Times New Roman" w:hAnsi="Times New Roman"/>
          <w:sz w:val="24"/>
          <w:szCs w:val="24"/>
        </w:rPr>
        <w:t>(Table 2.</w:t>
      </w:r>
      <w:r w:rsidR="0097243F">
        <w:rPr>
          <w:rFonts w:ascii="Times New Roman" w:hAnsi="Times New Roman"/>
          <w:sz w:val="24"/>
          <w:szCs w:val="24"/>
        </w:rPr>
        <w:t>1</w:t>
      </w:r>
      <w:r w:rsidRPr="008F5104">
        <w:rPr>
          <w:rFonts w:ascii="Times New Roman" w:hAnsi="Times New Roman"/>
          <w:sz w:val="24"/>
          <w:szCs w:val="24"/>
        </w:rPr>
        <w:t xml:space="preserve">). </w:t>
      </w:r>
      <w:r w:rsidR="000F553C" w:rsidRPr="00D87374">
        <w:rPr>
          <w:rFonts w:ascii="Times New Roman" w:hAnsi="Times New Roman"/>
          <w:sz w:val="24"/>
          <w:szCs w:val="24"/>
        </w:rPr>
        <w:t xml:space="preserve">The </w:t>
      </w:r>
      <w:r w:rsidR="006C4F0B">
        <w:rPr>
          <w:rFonts w:ascii="Times New Roman" w:hAnsi="Times New Roman"/>
          <w:sz w:val="24"/>
          <w:szCs w:val="24"/>
        </w:rPr>
        <w:t>combined over</w:t>
      </w:r>
      <w:r w:rsidR="000F553C" w:rsidRPr="00D87374">
        <w:rPr>
          <w:rFonts w:ascii="Times New Roman" w:hAnsi="Times New Roman"/>
          <w:sz w:val="24"/>
          <w:szCs w:val="24"/>
        </w:rPr>
        <w:t xml:space="preserve"> </w:t>
      </w:r>
      <w:r w:rsidR="00DC3666">
        <w:rPr>
          <w:rFonts w:ascii="Times New Roman" w:hAnsi="Times New Roman"/>
          <w:sz w:val="24"/>
          <w:szCs w:val="24"/>
        </w:rPr>
        <w:t xml:space="preserve">two </w:t>
      </w:r>
      <w:r w:rsidR="000F553C" w:rsidRPr="00D87374">
        <w:rPr>
          <w:rFonts w:ascii="Times New Roman" w:hAnsi="Times New Roman"/>
          <w:sz w:val="24"/>
          <w:szCs w:val="24"/>
        </w:rPr>
        <w:t>years</w:t>
      </w:r>
      <w:r w:rsidR="006C4F0B">
        <w:rPr>
          <w:rFonts w:ascii="Times New Roman" w:hAnsi="Times New Roman"/>
          <w:sz w:val="24"/>
          <w:szCs w:val="24"/>
        </w:rPr>
        <w:t xml:space="preserve"> data</w:t>
      </w:r>
      <w:r w:rsidR="000F553C" w:rsidRPr="00D87374">
        <w:rPr>
          <w:rFonts w:ascii="Times New Roman" w:hAnsi="Times New Roman"/>
          <w:sz w:val="24"/>
          <w:szCs w:val="24"/>
        </w:rPr>
        <w:t xml:space="preserve"> showed that the highest </w:t>
      </w:r>
      <w:r w:rsidR="00A4360F">
        <w:rPr>
          <w:rFonts w:ascii="Times New Roman" w:hAnsi="Times New Roman"/>
          <w:i/>
          <w:sz w:val="24"/>
          <w:szCs w:val="24"/>
        </w:rPr>
        <w:t>tef</w:t>
      </w:r>
      <w:r w:rsidR="0001377D">
        <w:rPr>
          <w:rFonts w:ascii="Times New Roman" w:hAnsi="Times New Roman"/>
          <w:sz w:val="24"/>
          <w:szCs w:val="24"/>
        </w:rPr>
        <w:t xml:space="preserve"> equivalent</w:t>
      </w:r>
      <w:r w:rsidR="000F553C" w:rsidRPr="00D87374">
        <w:rPr>
          <w:rFonts w:ascii="Times New Roman" w:hAnsi="Times New Roman"/>
          <w:sz w:val="24"/>
          <w:szCs w:val="24"/>
        </w:rPr>
        <w:t xml:space="preserve"> yield (</w:t>
      </w:r>
      <w:r w:rsidR="0001377D">
        <w:rPr>
          <w:rFonts w:ascii="Times New Roman" w:hAnsi="Times New Roman"/>
          <w:sz w:val="24"/>
          <w:szCs w:val="24"/>
        </w:rPr>
        <w:t>2</w:t>
      </w:r>
      <w:r w:rsidR="000F553C" w:rsidRPr="00D87374">
        <w:rPr>
          <w:rFonts w:ascii="Times New Roman" w:hAnsi="Times New Roman"/>
          <w:sz w:val="24"/>
          <w:szCs w:val="24"/>
        </w:rPr>
        <w:t>.</w:t>
      </w:r>
      <w:r w:rsidR="0001377D">
        <w:rPr>
          <w:rFonts w:ascii="Times New Roman" w:hAnsi="Times New Roman"/>
          <w:sz w:val="24"/>
          <w:szCs w:val="24"/>
        </w:rPr>
        <w:t>32</w:t>
      </w:r>
      <w:r w:rsidR="000F553C" w:rsidRPr="00D87374">
        <w:rPr>
          <w:rFonts w:ascii="Times New Roman" w:hAnsi="Times New Roman"/>
          <w:sz w:val="24"/>
          <w:szCs w:val="24"/>
        </w:rPr>
        <w:t xml:space="preserve"> t ha</w:t>
      </w:r>
      <w:r w:rsidR="000F553C" w:rsidRPr="00D87374">
        <w:rPr>
          <w:rFonts w:ascii="Times New Roman" w:hAnsi="Times New Roman"/>
          <w:sz w:val="24"/>
          <w:szCs w:val="24"/>
          <w:vertAlign w:val="superscript"/>
        </w:rPr>
        <w:t>-1</w:t>
      </w:r>
      <w:r w:rsidR="000F553C" w:rsidRPr="00D87374">
        <w:rPr>
          <w:rFonts w:ascii="Times New Roman" w:hAnsi="Times New Roman"/>
          <w:sz w:val="24"/>
          <w:szCs w:val="24"/>
        </w:rPr>
        <w:t xml:space="preserve">) was obtained from 40 and </w:t>
      </w:r>
      <w:r w:rsidR="0001377D">
        <w:rPr>
          <w:rFonts w:ascii="Times New Roman" w:hAnsi="Times New Roman"/>
          <w:sz w:val="24"/>
          <w:szCs w:val="24"/>
        </w:rPr>
        <w:t>15</w:t>
      </w:r>
      <w:r w:rsidR="000F553C" w:rsidRPr="00D87374">
        <w:rPr>
          <w:rFonts w:ascii="Times New Roman" w:hAnsi="Times New Roman"/>
          <w:sz w:val="24"/>
          <w:szCs w:val="24"/>
        </w:rPr>
        <w:t xml:space="preserve"> cm inter and intra-row spacing of lupine intercropped with </w:t>
      </w:r>
      <w:r w:rsidR="00A4360F">
        <w:rPr>
          <w:rFonts w:ascii="Times New Roman" w:hAnsi="Times New Roman"/>
          <w:i/>
          <w:sz w:val="24"/>
          <w:szCs w:val="24"/>
        </w:rPr>
        <w:t>tef</w:t>
      </w:r>
      <w:r w:rsidR="000F553C" w:rsidRPr="00D87374">
        <w:rPr>
          <w:rFonts w:ascii="Times New Roman" w:hAnsi="Times New Roman"/>
          <w:sz w:val="24"/>
          <w:szCs w:val="24"/>
        </w:rPr>
        <w:t>, respectively</w:t>
      </w:r>
      <w:r w:rsidR="006C4F0B">
        <w:rPr>
          <w:rFonts w:ascii="Times New Roman" w:hAnsi="Times New Roman"/>
          <w:sz w:val="24"/>
          <w:szCs w:val="24"/>
        </w:rPr>
        <w:t xml:space="preserve">, </w:t>
      </w:r>
      <w:r w:rsidR="007F4BEE">
        <w:rPr>
          <w:rFonts w:ascii="Times New Roman" w:hAnsi="Times New Roman"/>
          <w:sz w:val="24"/>
          <w:szCs w:val="24"/>
        </w:rPr>
        <w:t xml:space="preserve">which had </w:t>
      </w:r>
      <w:r w:rsidR="006C4F0B" w:rsidRPr="00D87374">
        <w:rPr>
          <w:rFonts w:ascii="Times New Roman" w:hAnsi="Times New Roman"/>
          <w:sz w:val="24"/>
          <w:szCs w:val="24"/>
        </w:rPr>
        <w:t>33% yield advantage over</w:t>
      </w:r>
      <w:r w:rsidR="0097243F">
        <w:rPr>
          <w:rFonts w:ascii="Times New Roman" w:hAnsi="Times New Roman"/>
          <w:sz w:val="24"/>
          <w:szCs w:val="24"/>
        </w:rPr>
        <w:t xml:space="preserve"> the combined over years</w:t>
      </w:r>
      <w:r w:rsidR="006C4F0B" w:rsidRPr="00D87374">
        <w:rPr>
          <w:rFonts w:ascii="Times New Roman" w:hAnsi="Times New Roman"/>
          <w:sz w:val="24"/>
          <w:szCs w:val="24"/>
        </w:rPr>
        <w:t xml:space="preserve"> sole </w:t>
      </w:r>
      <w:r w:rsidR="00A4360F">
        <w:rPr>
          <w:rFonts w:ascii="Times New Roman" w:hAnsi="Times New Roman"/>
          <w:i/>
          <w:sz w:val="24"/>
          <w:szCs w:val="24"/>
        </w:rPr>
        <w:t>tef</w:t>
      </w:r>
      <w:r w:rsidR="006C4F0B" w:rsidRPr="00D87374">
        <w:rPr>
          <w:rFonts w:ascii="Times New Roman" w:hAnsi="Times New Roman"/>
          <w:sz w:val="24"/>
          <w:szCs w:val="24"/>
        </w:rPr>
        <w:t xml:space="preserve"> (Table 2.</w:t>
      </w:r>
      <w:r w:rsidR="006C4F0B">
        <w:rPr>
          <w:rFonts w:ascii="Times New Roman" w:hAnsi="Times New Roman"/>
          <w:sz w:val="24"/>
          <w:szCs w:val="24"/>
        </w:rPr>
        <w:t>1</w:t>
      </w:r>
      <w:r w:rsidR="006C4F0B" w:rsidRPr="00D87374">
        <w:rPr>
          <w:rFonts w:ascii="Times New Roman" w:hAnsi="Times New Roman"/>
          <w:sz w:val="24"/>
          <w:szCs w:val="24"/>
        </w:rPr>
        <w:t>)</w:t>
      </w:r>
      <w:r w:rsidR="0001377D">
        <w:rPr>
          <w:rFonts w:ascii="Times New Roman" w:hAnsi="Times New Roman"/>
          <w:sz w:val="24"/>
          <w:szCs w:val="24"/>
        </w:rPr>
        <w:t xml:space="preserve">. </w:t>
      </w:r>
      <w:r w:rsidR="007F4BEE">
        <w:rPr>
          <w:rFonts w:ascii="Times New Roman" w:hAnsi="Times New Roman"/>
          <w:sz w:val="24"/>
          <w:szCs w:val="24"/>
        </w:rPr>
        <w:t>I</w:t>
      </w:r>
      <w:r w:rsidR="006C4F0B" w:rsidRPr="00D87374">
        <w:rPr>
          <w:rFonts w:ascii="Times New Roman" w:hAnsi="Times New Roman"/>
          <w:sz w:val="24"/>
          <w:szCs w:val="24"/>
        </w:rPr>
        <w:t xml:space="preserve">n line with current studies, the equivalent yield of cereals in intercropping crops was significantly higher than that in sole crops (Latati </w:t>
      </w:r>
      <w:r w:rsidR="001617EA" w:rsidRPr="001617EA">
        <w:rPr>
          <w:rStyle w:val="Emphasis"/>
          <w:rFonts w:ascii="Times New Roman" w:hAnsi="Times New Roman"/>
          <w:sz w:val="24"/>
          <w:szCs w:val="24"/>
        </w:rPr>
        <w:t>et al</w:t>
      </w:r>
      <w:r w:rsidR="006C4F0B" w:rsidRPr="00D87374">
        <w:rPr>
          <w:rFonts w:ascii="Times New Roman" w:hAnsi="Times New Roman"/>
          <w:sz w:val="24"/>
          <w:szCs w:val="24"/>
        </w:rPr>
        <w:t xml:space="preserve">., 2016). This may be because intercropping enhances the ability of legumes and grains to promote phosphorus and nitrogen uptake through root-induced </w:t>
      </w:r>
      <w:r w:rsidR="006C4F0B" w:rsidRPr="00D87374">
        <w:rPr>
          <w:rFonts w:ascii="Times New Roman" w:hAnsi="Times New Roman"/>
          <w:sz w:val="24"/>
          <w:szCs w:val="24"/>
        </w:rPr>
        <w:lastRenderedPageBreak/>
        <w:t xml:space="preserve">processes. In addition, legumes have the ability to adapt to different cropping patterns and fix nitrogen, which may provide an opportunity to maintain an increase in plant biomass for intercropped crops (Latati </w:t>
      </w:r>
      <w:r w:rsidR="001617EA" w:rsidRPr="001617EA">
        <w:rPr>
          <w:rStyle w:val="Emphasis"/>
          <w:rFonts w:ascii="Times New Roman" w:hAnsi="Times New Roman"/>
          <w:sz w:val="24"/>
          <w:szCs w:val="24"/>
        </w:rPr>
        <w:t>et al</w:t>
      </w:r>
      <w:r w:rsidR="006C4F0B" w:rsidRPr="00D87374">
        <w:rPr>
          <w:rFonts w:ascii="Times New Roman" w:hAnsi="Times New Roman"/>
          <w:sz w:val="24"/>
          <w:szCs w:val="24"/>
        </w:rPr>
        <w:t xml:space="preserve">., 2016). In line with this study, Jabbar </w:t>
      </w:r>
      <w:r w:rsidR="001617EA" w:rsidRPr="001617EA">
        <w:rPr>
          <w:rStyle w:val="Emphasis"/>
          <w:rFonts w:ascii="Times New Roman" w:hAnsi="Times New Roman"/>
          <w:sz w:val="24"/>
          <w:szCs w:val="24"/>
        </w:rPr>
        <w:t>et al</w:t>
      </w:r>
      <w:r w:rsidR="006C4F0B" w:rsidRPr="00D87374">
        <w:rPr>
          <w:rFonts w:ascii="Times New Roman" w:hAnsi="Times New Roman"/>
          <w:sz w:val="24"/>
          <w:szCs w:val="24"/>
        </w:rPr>
        <w:t xml:space="preserve">. (2009) found that intercropping produces a higher grain equivalent yield than sole cropping of cereals. The higher </w:t>
      </w:r>
      <w:r w:rsidR="00A4360F">
        <w:rPr>
          <w:rFonts w:ascii="Times New Roman" w:hAnsi="Times New Roman"/>
          <w:i/>
          <w:sz w:val="24"/>
          <w:szCs w:val="24"/>
        </w:rPr>
        <w:t>tef</w:t>
      </w:r>
      <w:r w:rsidR="006C4F0B" w:rsidRPr="00D87374">
        <w:rPr>
          <w:rFonts w:ascii="Times New Roman" w:hAnsi="Times New Roman"/>
          <w:sz w:val="24"/>
          <w:szCs w:val="24"/>
        </w:rPr>
        <w:t xml:space="preserve"> equivalent yield from intercropping </w:t>
      </w:r>
      <w:r w:rsidR="00A4360F">
        <w:rPr>
          <w:rFonts w:ascii="Times New Roman" w:hAnsi="Times New Roman"/>
          <w:i/>
          <w:sz w:val="24"/>
          <w:szCs w:val="24"/>
        </w:rPr>
        <w:t>tef</w:t>
      </w:r>
      <w:r w:rsidR="006C4F0B" w:rsidRPr="00D87374">
        <w:rPr>
          <w:rFonts w:ascii="Times New Roman" w:hAnsi="Times New Roman"/>
          <w:sz w:val="24"/>
          <w:szCs w:val="24"/>
        </w:rPr>
        <w:t xml:space="preserve"> with lupine is due to improved soil fertility, either from biologically fixed nitrogen or root excretion from the associated legume crop (Ghosh, 2004). The maize yield response in maize-legume intercropping can be explained by the transfer of fixed nitrogen from legume to cereal crop (Alemayehu </w:t>
      </w:r>
      <w:r w:rsidR="001617EA" w:rsidRPr="001617EA">
        <w:rPr>
          <w:rStyle w:val="Emphasis"/>
          <w:rFonts w:ascii="Times New Roman" w:hAnsi="Times New Roman"/>
          <w:sz w:val="24"/>
          <w:szCs w:val="24"/>
        </w:rPr>
        <w:t>et al</w:t>
      </w:r>
      <w:r w:rsidR="006C4F0B" w:rsidRPr="00D87374">
        <w:rPr>
          <w:rFonts w:ascii="Times New Roman" w:hAnsi="Times New Roman"/>
          <w:sz w:val="24"/>
          <w:szCs w:val="24"/>
        </w:rPr>
        <w:t xml:space="preserve">., 2016), as well as the improvement of phosphorus uptake as its mobilization is assisted by the rhizosphere via legume root release of organic acids. </w:t>
      </w:r>
    </w:p>
    <w:p w14:paraId="55BDE513" w14:textId="77777777" w:rsidR="000F553C" w:rsidRPr="00D87374" w:rsidRDefault="000F553C" w:rsidP="00774892">
      <w:pPr>
        <w:autoSpaceDE w:val="0"/>
        <w:autoSpaceDN w:val="0"/>
        <w:adjustRightInd w:val="0"/>
        <w:spacing w:after="0" w:line="360" w:lineRule="auto"/>
        <w:jc w:val="both"/>
        <w:rPr>
          <w:rFonts w:ascii="Times New Roman" w:hAnsi="Times New Roman"/>
          <w:sz w:val="24"/>
          <w:szCs w:val="24"/>
        </w:rPr>
      </w:pPr>
    </w:p>
    <w:p w14:paraId="7109E6F6" w14:textId="4B80CCDE" w:rsidR="000F553C" w:rsidRPr="00D87374" w:rsidRDefault="000F553C" w:rsidP="00774892">
      <w:pPr>
        <w:tabs>
          <w:tab w:val="left" w:pos="630"/>
          <w:tab w:val="left" w:pos="1890"/>
        </w:tabs>
        <w:spacing w:after="0" w:line="360" w:lineRule="auto"/>
        <w:jc w:val="both"/>
        <w:rPr>
          <w:rFonts w:ascii="Times New Roman" w:hAnsi="Times New Roman"/>
          <w:sz w:val="24"/>
          <w:szCs w:val="24"/>
        </w:rPr>
      </w:pPr>
      <w:r w:rsidRPr="00D87374">
        <w:rPr>
          <w:rFonts w:ascii="Times New Roman" w:hAnsi="Times New Roman"/>
          <w:sz w:val="24"/>
          <w:szCs w:val="24"/>
        </w:rPr>
        <w:t>Results of ANOV</w:t>
      </w:r>
      <w:r w:rsidR="005236FF" w:rsidRPr="00D87374">
        <w:rPr>
          <w:rFonts w:ascii="Times New Roman" w:hAnsi="Times New Roman"/>
          <w:sz w:val="24"/>
          <w:szCs w:val="24"/>
        </w:rPr>
        <w:t xml:space="preserve">A revealed that straw yield was </w:t>
      </w:r>
      <w:r w:rsidRPr="00D87374">
        <w:rPr>
          <w:rFonts w:ascii="Times New Roman" w:hAnsi="Times New Roman"/>
          <w:sz w:val="24"/>
          <w:szCs w:val="24"/>
        </w:rPr>
        <w:t>significantly (P</w:t>
      </w:r>
      <w:r w:rsidRPr="00D87374">
        <w:rPr>
          <w:rStyle w:val="red-underline"/>
          <w:rFonts w:ascii="Times New Roman" w:hAnsi="Times New Roman"/>
          <w:sz w:val="24"/>
          <w:szCs w:val="24"/>
        </w:rPr>
        <w:t xml:space="preserve"> &lt; </w:t>
      </w:r>
      <w:r w:rsidRPr="00D87374">
        <w:rPr>
          <w:rFonts w:ascii="Times New Roman" w:hAnsi="Times New Roman"/>
          <w:sz w:val="24"/>
          <w:szCs w:val="24"/>
        </w:rPr>
        <w:t xml:space="preserve">0.05) affected by the interaction effects of inter and intra-row spacing of lupine in combined over years (Table </w:t>
      </w:r>
      <w:r w:rsidR="00902714">
        <w:rPr>
          <w:rFonts w:ascii="Times New Roman" w:hAnsi="Times New Roman"/>
          <w:sz w:val="24"/>
          <w:szCs w:val="24"/>
        </w:rPr>
        <w:t>2</w:t>
      </w:r>
      <w:r w:rsidRPr="00D87374">
        <w:rPr>
          <w:rFonts w:ascii="Times New Roman" w:hAnsi="Times New Roman"/>
          <w:sz w:val="24"/>
          <w:szCs w:val="24"/>
        </w:rPr>
        <w:t xml:space="preserve">.1). The highest straw grain yield of </w:t>
      </w:r>
      <w:r w:rsidR="00A4360F">
        <w:rPr>
          <w:rFonts w:ascii="Times New Roman" w:hAnsi="Times New Roman"/>
          <w:i/>
          <w:sz w:val="24"/>
          <w:szCs w:val="24"/>
        </w:rPr>
        <w:t>tef</w:t>
      </w:r>
      <w:r w:rsidRPr="00D87374">
        <w:rPr>
          <w:rFonts w:ascii="Times New Roman" w:hAnsi="Times New Roman"/>
          <w:sz w:val="24"/>
          <w:szCs w:val="24"/>
        </w:rPr>
        <w:t xml:space="preserve"> (4.98 t ha</w:t>
      </w:r>
      <w:r w:rsidRPr="00D87374">
        <w:rPr>
          <w:rFonts w:ascii="Times New Roman" w:hAnsi="Times New Roman"/>
          <w:sz w:val="24"/>
          <w:szCs w:val="24"/>
          <w:vertAlign w:val="superscript"/>
        </w:rPr>
        <w:t>-1</w:t>
      </w:r>
      <w:r w:rsidRPr="00D87374">
        <w:rPr>
          <w:rFonts w:ascii="Times New Roman" w:hAnsi="Times New Roman"/>
          <w:sz w:val="24"/>
          <w:szCs w:val="24"/>
        </w:rPr>
        <w:t>) was achieved from 40 and 20 cm inter and intra-row spacing of lupine, respectively, whereas the lowest straw yield (2.42 t ha</w:t>
      </w:r>
      <w:r w:rsidRPr="00D87374">
        <w:rPr>
          <w:rFonts w:ascii="Times New Roman" w:hAnsi="Times New Roman"/>
          <w:sz w:val="24"/>
          <w:szCs w:val="24"/>
          <w:vertAlign w:val="superscript"/>
        </w:rPr>
        <w:t>-1</w:t>
      </w:r>
      <w:r w:rsidRPr="00D87374">
        <w:rPr>
          <w:rFonts w:ascii="Times New Roman" w:hAnsi="Times New Roman"/>
          <w:sz w:val="24"/>
          <w:szCs w:val="24"/>
        </w:rPr>
        <w:t xml:space="preserve">) was obtained from the narrow inter and intra-row spacing of lupine intercropped with </w:t>
      </w:r>
      <w:r w:rsidR="00A4360F">
        <w:rPr>
          <w:rFonts w:ascii="Times New Roman" w:hAnsi="Times New Roman"/>
          <w:i/>
          <w:sz w:val="24"/>
          <w:szCs w:val="24"/>
        </w:rPr>
        <w:t>tef</w:t>
      </w:r>
      <w:r w:rsidRPr="00D87374">
        <w:rPr>
          <w:rFonts w:ascii="Times New Roman" w:hAnsi="Times New Roman"/>
          <w:sz w:val="24"/>
          <w:szCs w:val="24"/>
        </w:rPr>
        <w:t xml:space="preserve"> (Table </w:t>
      </w:r>
      <w:r w:rsidR="005236FF" w:rsidRPr="00D87374">
        <w:rPr>
          <w:rFonts w:ascii="Times New Roman" w:hAnsi="Times New Roman"/>
          <w:sz w:val="24"/>
          <w:szCs w:val="24"/>
        </w:rPr>
        <w:t>2</w:t>
      </w:r>
      <w:r w:rsidRPr="00D87374">
        <w:rPr>
          <w:rFonts w:ascii="Times New Roman" w:hAnsi="Times New Roman"/>
          <w:sz w:val="24"/>
          <w:szCs w:val="24"/>
        </w:rPr>
        <w:t xml:space="preserve">.1). Getachew Agegnehu </w:t>
      </w:r>
      <w:r w:rsidR="001617EA" w:rsidRPr="001617EA">
        <w:rPr>
          <w:rFonts w:ascii="Times New Roman" w:hAnsi="Times New Roman"/>
          <w:i/>
          <w:sz w:val="24"/>
          <w:szCs w:val="24"/>
        </w:rPr>
        <w:t>et al</w:t>
      </w:r>
      <w:r w:rsidRPr="00D87374">
        <w:rPr>
          <w:rFonts w:ascii="Times New Roman" w:hAnsi="Times New Roman"/>
          <w:sz w:val="24"/>
          <w:szCs w:val="24"/>
        </w:rPr>
        <w:t xml:space="preserve">. (2006) showed that increasing the proportion of faba bean in the mixture from 12.5 to 62.5% decreased </w:t>
      </w:r>
      <w:r w:rsidR="00A4360F">
        <w:rPr>
          <w:rFonts w:ascii="Times New Roman" w:hAnsi="Times New Roman"/>
          <w:i/>
          <w:sz w:val="24"/>
          <w:szCs w:val="24"/>
        </w:rPr>
        <w:t>tef</w:t>
      </w:r>
      <w:r w:rsidRPr="00D87374">
        <w:rPr>
          <w:rFonts w:ascii="Times New Roman" w:hAnsi="Times New Roman"/>
          <w:sz w:val="24"/>
          <w:szCs w:val="24"/>
        </w:rPr>
        <w:t xml:space="preserve"> straw yield from 94 to 71%. Increasing the proportion of barley and faba bean in the spatial arrangements reduced the straw yield of barley (Hidoto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2015). Similar results were reported by Chen </w:t>
      </w:r>
      <w:r w:rsidR="001617EA" w:rsidRPr="001617EA">
        <w:rPr>
          <w:rFonts w:ascii="Times New Roman" w:hAnsi="Times New Roman"/>
          <w:i/>
          <w:sz w:val="24"/>
          <w:szCs w:val="24"/>
        </w:rPr>
        <w:t>et al</w:t>
      </w:r>
      <w:r w:rsidRPr="00D87374">
        <w:rPr>
          <w:rFonts w:ascii="Times New Roman" w:hAnsi="Times New Roman"/>
          <w:sz w:val="24"/>
          <w:szCs w:val="24"/>
        </w:rPr>
        <w:t xml:space="preserve">. (2004) for intercropping of pea and barley and Hauggaard-Nielsen </w:t>
      </w:r>
      <w:r w:rsidR="001617EA" w:rsidRPr="001617EA">
        <w:rPr>
          <w:rFonts w:ascii="Times New Roman" w:hAnsi="Times New Roman"/>
          <w:i/>
          <w:sz w:val="24"/>
          <w:szCs w:val="24"/>
        </w:rPr>
        <w:t>et al</w:t>
      </w:r>
      <w:r w:rsidRPr="00D87374">
        <w:rPr>
          <w:rFonts w:ascii="Times New Roman" w:hAnsi="Times New Roman"/>
          <w:sz w:val="24"/>
          <w:szCs w:val="24"/>
        </w:rPr>
        <w:t>. (2001) for field bean and wheat.</w:t>
      </w:r>
    </w:p>
    <w:p w14:paraId="23EE5C23" w14:textId="77777777" w:rsidR="000F553C" w:rsidRPr="00D87374" w:rsidRDefault="000F553C" w:rsidP="00774892">
      <w:pPr>
        <w:autoSpaceDE w:val="0"/>
        <w:autoSpaceDN w:val="0"/>
        <w:adjustRightInd w:val="0"/>
        <w:spacing w:after="0" w:line="360" w:lineRule="auto"/>
        <w:jc w:val="both"/>
        <w:rPr>
          <w:rFonts w:ascii="Times New Roman" w:hAnsi="Times New Roman"/>
          <w:sz w:val="24"/>
          <w:szCs w:val="24"/>
        </w:rPr>
        <w:sectPr w:rsidR="000F553C" w:rsidRPr="00D87374" w:rsidSect="00DA5E4D">
          <w:type w:val="nextColumn"/>
          <w:pgSz w:w="12240" w:h="15840"/>
          <w:pgMar w:top="1440" w:right="1440" w:bottom="1440" w:left="1728" w:header="720" w:footer="720" w:gutter="0"/>
          <w:pgNumType w:start="1"/>
          <w:cols w:space="720"/>
          <w:docGrid w:linePitch="360"/>
        </w:sectPr>
      </w:pPr>
    </w:p>
    <w:p w14:paraId="0A516C6E" w14:textId="3D7FAA66" w:rsidR="000F553C" w:rsidRPr="00B46546" w:rsidRDefault="000F553C" w:rsidP="00014BEC">
      <w:pPr>
        <w:autoSpaceDE w:val="0"/>
        <w:autoSpaceDN w:val="0"/>
        <w:adjustRightInd w:val="0"/>
        <w:spacing w:after="0" w:line="360" w:lineRule="auto"/>
        <w:jc w:val="both"/>
        <w:rPr>
          <w:rFonts w:ascii="Times New Roman" w:hAnsi="Times New Roman"/>
          <w:b/>
          <w:noProof/>
          <w:sz w:val="24"/>
          <w:szCs w:val="24"/>
        </w:rPr>
      </w:pPr>
      <w:r w:rsidRPr="00B46546">
        <w:rPr>
          <w:rFonts w:ascii="Times New Roman" w:hAnsi="Times New Roman"/>
          <w:b/>
          <w:noProof/>
          <w:sz w:val="24"/>
          <w:szCs w:val="24"/>
        </w:rPr>
        <w:lastRenderedPageBreak/>
        <w:t xml:space="preserve">Table </w:t>
      </w:r>
      <w:r w:rsidR="005236FF" w:rsidRPr="00B46546">
        <w:rPr>
          <w:rFonts w:ascii="Times New Roman" w:hAnsi="Times New Roman"/>
          <w:b/>
          <w:noProof/>
          <w:sz w:val="24"/>
          <w:szCs w:val="24"/>
        </w:rPr>
        <w:t>2</w:t>
      </w:r>
      <w:r w:rsidR="00243E81" w:rsidRPr="00B46546">
        <w:rPr>
          <w:rFonts w:ascii="Times New Roman" w:hAnsi="Times New Roman"/>
          <w:b/>
          <w:noProof/>
          <w:sz w:val="24"/>
          <w:szCs w:val="24"/>
        </w:rPr>
        <w:t>.1.</w:t>
      </w:r>
      <w:r w:rsidR="007A4BA2">
        <w:rPr>
          <w:rFonts w:ascii="Times New Roman" w:hAnsi="Times New Roman"/>
          <w:b/>
          <w:noProof/>
          <w:sz w:val="24"/>
          <w:szCs w:val="24"/>
        </w:rPr>
        <w:t xml:space="preserve"> </w:t>
      </w:r>
      <w:r w:rsidRPr="00B46546">
        <w:rPr>
          <w:rFonts w:ascii="Times New Roman" w:hAnsi="Times New Roman"/>
          <w:b/>
          <w:noProof/>
          <w:sz w:val="24"/>
          <w:szCs w:val="24"/>
        </w:rPr>
        <w:t xml:space="preserve">Effect of </w:t>
      </w:r>
      <w:r w:rsidRPr="00B46546">
        <w:rPr>
          <w:rFonts w:ascii="Times New Roman" w:hAnsi="Times New Roman"/>
          <w:b/>
          <w:sz w:val="24"/>
          <w:szCs w:val="24"/>
        </w:rPr>
        <w:t xml:space="preserve">plant density of white lupine intercropping with </w:t>
      </w:r>
      <w:r w:rsidR="00A4360F">
        <w:rPr>
          <w:rFonts w:ascii="Times New Roman" w:hAnsi="Times New Roman"/>
          <w:b/>
          <w:i/>
          <w:sz w:val="24"/>
          <w:szCs w:val="24"/>
        </w:rPr>
        <w:t>tef</w:t>
      </w:r>
      <w:r w:rsidRPr="00B46546">
        <w:rPr>
          <w:rFonts w:ascii="Times New Roman" w:hAnsi="Times New Roman"/>
          <w:b/>
          <w:sz w:val="24"/>
          <w:szCs w:val="24"/>
        </w:rPr>
        <w:t xml:space="preserve"> on growth and yield of </w:t>
      </w:r>
      <w:r w:rsidR="00A4360F">
        <w:rPr>
          <w:rFonts w:ascii="Times New Roman" w:hAnsi="Times New Roman"/>
          <w:b/>
          <w:i/>
          <w:sz w:val="24"/>
          <w:szCs w:val="24"/>
        </w:rPr>
        <w:t>tef</w:t>
      </w:r>
      <w:r w:rsidRPr="00B46546">
        <w:rPr>
          <w:rFonts w:ascii="Times New Roman" w:hAnsi="Times New Roman"/>
          <w:b/>
          <w:noProof/>
          <w:sz w:val="24"/>
          <w:szCs w:val="24"/>
        </w:rPr>
        <w:t xml:space="preserve"> </w:t>
      </w:r>
      <w:r w:rsidR="00203A07" w:rsidRPr="00B46546">
        <w:rPr>
          <w:rFonts w:ascii="Times New Roman" w:hAnsi="Times New Roman"/>
          <w:b/>
          <w:noProof/>
          <w:sz w:val="24"/>
          <w:szCs w:val="24"/>
        </w:rPr>
        <w:t xml:space="preserve">combined </w:t>
      </w:r>
      <w:r w:rsidRPr="00B46546">
        <w:rPr>
          <w:rFonts w:ascii="Times New Roman" w:hAnsi="Times New Roman"/>
          <w:b/>
          <w:noProof/>
          <w:sz w:val="24"/>
          <w:szCs w:val="24"/>
        </w:rPr>
        <w:t xml:space="preserve">over </w:t>
      </w:r>
      <w:r w:rsidR="00203A07" w:rsidRPr="00B46546">
        <w:rPr>
          <w:rFonts w:ascii="Times New Roman" w:hAnsi="Times New Roman"/>
          <w:b/>
          <w:noProof/>
          <w:sz w:val="24"/>
          <w:szCs w:val="24"/>
        </w:rPr>
        <w:t xml:space="preserve">two </w:t>
      </w:r>
      <w:r w:rsidRPr="00B46546">
        <w:rPr>
          <w:rFonts w:ascii="Times New Roman" w:hAnsi="Times New Roman"/>
          <w:b/>
          <w:noProof/>
          <w:sz w:val="24"/>
          <w:szCs w:val="24"/>
        </w:rPr>
        <w:t xml:space="preserve">years </w:t>
      </w:r>
      <w:r w:rsidR="00203A07" w:rsidRPr="00B46546">
        <w:rPr>
          <w:rFonts w:ascii="Times New Roman" w:hAnsi="Times New Roman"/>
          <w:b/>
          <w:noProof/>
          <w:sz w:val="24"/>
          <w:szCs w:val="24"/>
        </w:rPr>
        <w:t xml:space="preserve">(2016 and 2017) </w:t>
      </w:r>
      <w:r w:rsidRPr="00B46546">
        <w:rPr>
          <w:rFonts w:ascii="Times New Roman" w:hAnsi="Times New Roman"/>
          <w:b/>
          <w:noProof/>
          <w:sz w:val="24"/>
          <w:szCs w:val="24"/>
        </w:rPr>
        <w:t xml:space="preserve">in northwest Ethiopian highlands </w:t>
      </w:r>
    </w:p>
    <w:tbl>
      <w:tblPr>
        <w:tblpPr w:leftFromText="180" w:rightFromText="180" w:vertAnchor="page" w:horzAnchor="margin" w:tblpXSpec="center" w:tblpY="2506"/>
        <w:tblW w:w="53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649"/>
        <w:gridCol w:w="1176"/>
        <w:gridCol w:w="717"/>
        <w:gridCol w:w="723"/>
        <w:gridCol w:w="811"/>
        <w:gridCol w:w="989"/>
        <w:gridCol w:w="811"/>
        <w:gridCol w:w="808"/>
        <w:gridCol w:w="811"/>
        <w:gridCol w:w="813"/>
        <w:gridCol w:w="899"/>
        <w:gridCol w:w="901"/>
        <w:gridCol w:w="805"/>
        <w:gridCol w:w="236"/>
        <w:gridCol w:w="756"/>
        <w:gridCol w:w="789"/>
        <w:gridCol w:w="1047"/>
      </w:tblGrid>
      <w:tr w:rsidR="00570F7F" w:rsidRPr="008323E5" w14:paraId="03E50D0F" w14:textId="77777777" w:rsidTr="00AF2B81">
        <w:trPr>
          <w:trHeight w:val="873"/>
        </w:trPr>
        <w:tc>
          <w:tcPr>
            <w:tcW w:w="236" w:type="pct"/>
            <w:tcBorders>
              <w:top w:val="single" w:sz="12" w:space="0" w:color="auto"/>
              <w:left w:val="nil"/>
              <w:bottom w:val="nil"/>
              <w:right w:val="nil"/>
            </w:tcBorders>
            <w:shd w:val="clear" w:color="auto" w:fill="FFFFFF"/>
            <w:vAlign w:val="center"/>
          </w:tcPr>
          <w:p w14:paraId="2F1C98CC" w14:textId="3EA7D950" w:rsidR="00570F7F" w:rsidRPr="008323E5" w:rsidRDefault="00B112A2" w:rsidP="00AF2B81">
            <w:pPr>
              <w:spacing w:after="0" w:line="360" w:lineRule="auto"/>
              <w:jc w:val="center"/>
              <w:rPr>
                <w:rFonts w:ascii="Times New Roman" w:hAnsi="Times New Roman"/>
                <w:sz w:val="24"/>
                <w:szCs w:val="24"/>
              </w:rPr>
            </w:pPr>
            <w:r>
              <w:rPr>
                <w:rFonts w:ascii="Times New Roman" w:hAnsi="Times New Roman"/>
                <w:sz w:val="24"/>
                <w:szCs w:val="24"/>
              </w:rPr>
              <w:t>T</w:t>
            </w:r>
          </w:p>
        </w:tc>
        <w:tc>
          <w:tcPr>
            <w:tcW w:w="428" w:type="pct"/>
            <w:vMerge w:val="restart"/>
            <w:tcBorders>
              <w:top w:val="single" w:sz="12" w:space="0" w:color="auto"/>
              <w:left w:val="nil"/>
              <w:right w:val="nil"/>
            </w:tcBorders>
            <w:shd w:val="clear" w:color="auto" w:fill="FFFFFF"/>
            <w:vAlign w:val="center"/>
          </w:tcPr>
          <w:p w14:paraId="6B70AADF" w14:textId="7A3D90A2" w:rsidR="00570F7F" w:rsidRPr="00781DB6" w:rsidRDefault="00570F7F" w:rsidP="00AF2B81">
            <w:pPr>
              <w:spacing w:line="360" w:lineRule="auto"/>
              <w:jc w:val="center"/>
              <w:rPr>
                <w:rFonts w:ascii="Times New Roman" w:hAnsi="Times New Roman"/>
                <w:b/>
                <w:sz w:val="24"/>
                <w:szCs w:val="24"/>
              </w:rPr>
            </w:pPr>
            <w:r w:rsidRPr="00781DB6">
              <w:rPr>
                <w:rFonts w:ascii="Times New Roman" w:hAnsi="Times New Roman"/>
                <w:b/>
                <w:noProof/>
                <w:sz w:val="24"/>
                <w:szCs w:val="24"/>
              </w:rPr>
              <w:t>IR1(cm)</w:t>
            </w:r>
          </w:p>
        </w:tc>
        <w:tc>
          <w:tcPr>
            <w:tcW w:w="261" w:type="pct"/>
            <w:vMerge w:val="restart"/>
            <w:tcBorders>
              <w:top w:val="single" w:sz="12" w:space="0" w:color="auto"/>
              <w:left w:val="nil"/>
              <w:right w:val="single" w:sz="4" w:space="0" w:color="auto"/>
            </w:tcBorders>
            <w:shd w:val="clear" w:color="auto" w:fill="FFFFFF"/>
            <w:vAlign w:val="center"/>
          </w:tcPr>
          <w:p w14:paraId="2700AE04" w14:textId="1432D164" w:rsidR="00570F7F" w:rsidRPr="00781DB6" w:rsidRDefault="00570F7F" w:rsidP="00AF2B81">
            <w:pPr>
              <w:spacing w:line="240" w:lineRule="auto"/>
              <w:jc w:val="center"/>
              <w:rPr>
                <w:rFonts w:ascii="Times New Roman" w:hAnsi="Times New Roman"/>
                <w:b/>
                <w:sz w:val="24"/>
                <w:szCs w:val="24"/>
              </w:rPr>
            </w:pPr>
            <w:r w:rsidRPr="00781DB6">
              <w:rPr>
                <w:rFonts w:ascii="Times New Roman" w:hAnsi="Times New Roman"/>
                <w:b/>
                <w:noProof/>
                <w:sz w:val="24"/>
                <w:szCs w:val="24"/>
              </w:rPr>
              <w:t>IR2 (cm)</w:t>
            </w:r>
          </w:p>
        </w:tc>
        <w:tc>
          <w:tcPr>
            <w:tcW w:w="918" w:type="pct"/>
            <w:gridSpan w:val="3"/>
            <w:tcBorders>
              <w:top w:val="single" w:sz="12" w:space="0" w:color="auto"/>
              <w:left w:val="single" w:sz="4" w:space="0" w:color="auto"/>
              <w:bottom w:val="single" w:sz="4" w:space="0" w:color="auto"/>
              <w:right w:val="nil"/>
            </w:tcBorders>
            <w:shd w:val="clear" w:color="auto" w:fill="FFFFFF"/>
            <w:vAlign w:val="center"/>
          </w:tcPr>
          <w:p w14:paraId="5C5827F8" w14:textId="3AA6AB26"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No. of effective</w:t>
            </w:r>
          </w:p>
          <w:p w14:paraId="3D0231C8" w14:textId="77777777"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 xml:space="preserve">tillers of </w:t>
            </w:r>
            <w:r w:rsidRPr="00781DB6">
              <w:rPr>
                <w:rFonts w:ascii="Times New Roman" w:hAnsi="Times New Roman"/>
                <w:b/>
                <w:i/>
                <w:noProof/>
                <w:sz w:val="24"/>
                <w:szCs w:val="24"/>
              </w:rPr>
              <w:t>tef</w:t>
            </w:r>
          </w:p>
        </w:tc>
        <w:tc>
          <w:tcPr>
            <w:tcW w:w="884" w:type="pct"/>
            <w:gridSpan w:val="3"/>
            <w:tcBorders>
              <w:top w:val="single" w:sz="12" w:space="0" w:color="auto"/>
              <w:left w:val="nil"/>
              <w:bottom w:val="single" w:sz="4" w:space="0" w:color="auto"/>
              <w:right w:val="nil"/>
            </w:tcBorders>
            <w:shd w:val="clear" w:color="auto" w:fill="FFFFFF"/>
            <w:vAlign w:val="center"/>
          </w:tcPr>
          <w:p w14:paraId="183C9396" w14:textId="77777777"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Panicle length</w:t>
            </w:r>
          </w:p>
          <w:p w14:paraId="66F6915F" w14:textId="77777777"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 xml:space="preserve">of </w:t>
            </w:r>
            <w:r w:rsidRPr="00781DB6">
              <w:rPr>
                <w:rFonts w:ascii="Times New Roman" w:hAnsi="Times New Roman"/>
                <w:b/>
                <w:i/>
                <w:noProof/>
                <w:sz w:val="24"/>
                <w:szCs w:val="24"/>
              </w:rPr>
              <w:t>tef</w:t>
            </w:r>
            <w:r w:rsidRPr="00781DB6">
              <w:rPr>
                <w:rFonts w:ascii="Times New Roman" w:hAnsi="Times New Roman"/>
                <w:b/>
                <w:noProof/>
                <w:sz w:val="24"/>
                <w:szCs w:val="24"/>
              </w:rPr>
              <w:t xml:space="preserve"> (cm)</w:t>
            </w:r>
          </w:p>
        </w:tc>
        <w:tc>
          <w:tcPr>
            <w:tcW w:w="951" w:type="pct"/>
            <w:gridSpan w:val="3"/>
            <w:tcBorders>
              <w:top w:val="single" w:sz="12" w:space="0" w:color="auto"/>
              <w:left w:val="nil"/>
              <w:bottom w:val="single" w:sz="4" w:space="0" w:color="auto"/>
              <w:right w:val="nil"/>
            </w:tcBorders>
            <w:shd w:val="clear" w:color="auto" w:fill="FFFFFF"/>
            <w:vAlign w:val="center"/>
          </w:tcPr>
          <w:p w14:paraId="1C33C5FA" w14:textId="77777777"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 xml:space="preserve">Grain yield of </w:t>
            </w:r>
            <w:r w:rsidRPr="00781DB6">
              <w:rPr>
                <w:rFonts w:ascii="Times New Roman" w:hAnsi="Times New Roman"/>
                <w:b/>
                <w:i/>
                <w:noProof/>
                <w:sz w:val="24"/>
                <w:szCs w:val="24"/>
              </w:rPr>
              <w:t>tef</w:t>
            </w:r>
          </w:p>
          <w:p w14:paraId="093EC0D8" w14:textId="77777777"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(t ha</w:t>
            </w:r>
            <w:r w:rsidRPr="00781DB6">
              <w:rPr>
                <w:rFonts w:ascii="Times New Roman" w:hAnsi="Times New Roman"/>
                <w:b/>
                <w:noProof/>
                <w:sz w:val="24"/>
                <w:szCs w:val="24"/>
                <w:vertAlign w:val="superscript"/>
              </w:rPr>
              <w:t>-1</w:t>
            </w:r>
            <w:r w:rsidRPr="00781DB6">
              <w:rPr>
                <w:rFonts w:ascii="Times New Roman" w:hAnsi="Times New Roman"/>
                <w:b/>
                <w:noProof/>
                <w:sz w:val="24"/>
                <w:szCs w:val="24"/>
              </w:rPr>
              <w:t>)</w:t>
            </w:r>
          </w:p>
        </w:tc>
        <w:tc>
          <w:tcPr>
            <w:tcW w:w="293" w:type="pct"/>
            <w:tcBorders>
              <w:top w:val="single" w:sz="12" w:space="0" w:color="auto"/>
              <w:left w:val="nil"/>
              <w:bottom w:val="single" w:sz="4" w:space="0" w:color="auto"/>
              <w:right w:val="nil"/>
            </w:tcBorders>
            <w:shd w:val="clear" w:color="auto" w:fill="FFFFFF"/>
            <w:vAlign w:val="center"/>
          </w:tcPr>
          <w:p w14:paraId="1EA449AC" w14:textId="77777777" w:rsidR="00570F7F" w:rsidRPr="00781DB6" w:rsidRDefault="00570F7F"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TEY</w:t>
            </w:r>
          </w:p>
          <w:p w14:paraId="701608B0" w14:textId="1FAB0F5F" w:rsidR="00570F7F" w:rsidRPr="00781DB6" w:rsidRDefault="00570F7F" w:rsidP="00AF2B81">
            <w:pPr>
              <w:tabs>
                <w:tab w:val="left" w:pos="630"/>
              </w:tabs>
              <w:spacing w:after="0" w:line="360" w:lineRule="auto"/>
              <w:jc w:val="center"/>
              <w:rPr>
                <w:rFonts w:ascii="Times New Roman" w:hAnsi="Times New Roman"/>
                <w:b/>
                <w:noProof/>
                <w:sz w:val="20"/>
                <w:szCs w:val="20"/>
              </w:rPr>
            </w:pPr>
            <w:r w:rsidRPr="00781DB6">
              <w:rPr>
                <w:rFonts w:ascii="Times New Roman" w:hAnsi="Times New Roman"/>
                <w:b/>
                <w:noProof/>
                <w:sz w:val="20"/>
                <w:szCs w:val="20"/>
              </w:rPr>
              <w:t>(t ha</w:t>
            </w:r>
            <w:r w:rsidRPr="00781DB6">
              <w:rPr>
                <w:rFonts w:ascii="Times New Roman" w:hAnsi="Times New Roman"/>
                <w:b/>
                <w:noProof/>
                <w:sz w:val="20"/>
                <w:szCs w:val="20"/>
                <w:vertAlign w:val="superscript"/>
              </w:rPr>
              <w:t>-1</w:t>
            </w:r>
            <w:r w:rsidRPr="00781DB6">
              <w:rPr>
                <w:rFonts w:ascii="Times New Roman" w:hAnsi="Times New Roman"/>
                <w:b/>
                <w:noProof/>
                <w:sz w:val="20"/>
                <w:szCs w:val="20"/>
              </w:rPr>
              <w:t>)</w:t>
            </w:r>
          </w:p>
        </w:tc>
        <w:tc>
          <w:tcPr>
            <w:tcW w:w="86" w:type="pct"/>
            <w:tcBorders>
              <w:top w:val="single" w:sz="12" w:space="0" w:color="auto"/>
              <w:left w:val="nil"/>
              <w:bottom w:val="single" w:sz="4" w:space="0" w:color="auto"/>
              <w:right w:val="nil"/>
            </w:tcBorders>
            <w:shd w:val="clear" w:color="auto" w:fill="FFFFFF"/>
            <w:vAlign w:val="center"/>
          </w:tcPr>
          <w:p w14:paraId="4778DAB6" w14:textId="781F9EA5" w:rsidR="00570F7F" w:rsidRPr="00781DB6" w:rsidRDefault="00570F7F" w:rsidP="00AF2B81">
            <w:pPr>
              <w:tabs>
                <w:tab w:val="left" w:pos="630"/>
              </w:tabs>
              <w:spacing w:after="0" w:line="360" w:lineRule="auto"/>
              <w:jc w:val="center"/>
              <w:rPr>
                <w:rFonts w:ascii="Times New Roman" w:hAnsi="Times New Roman"/>
                <w:b/>
                <w:noProof/>
                <w:sz w:val="24"/>
                <w:szCs w:val="24"/>
              </w:rPr>
            </w:pPr>
          </w:p>
        </w:tc>
        <w:tc>
          <w:tcPr>
            <w:tcW w:w="943" w:type="pct"/>
            <w:gridSpan w:val="3"/>
            <w:tcBorders>
              <w:top w:val="single" w:sz="12" w:space="0" w:color="auto"/>
              <w:left w:val="nil"/>
              <w:bottom w:val="single" w:sz="4" w:space="0" w:color="auto"/>
              <w:right w:val="nil"/>
            </w:tcBorders>
            <w:shd w:val="clear" w:color="auto" w:fill="FFFFFF"/>
            <w:vAlign w:val="center"/>
          </w:tcPr>
          <w:p w14:paraId="026B5375" w14:textId="77777777" w:rsidR="00570F7F" w:rsidRPr="00781DB6" w:rsidRDefault="00570F7F"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 xml:space="preserve">Straw yield of </w:t>
            </w:r>
            <w:r w:rsidRPr="00781DB6">
              <w:rPr>
                <w:rFonts w:ascii="Times New Roman" w:hAnsi="Times New Roman"/>
                <w:b/>
                <w:i/>
                <w:noProof/>
                <w:sz w:val="24"/>
                <w:szCs w:val="24"/>
              </w:rPr>
              <w:t>tef</w:t>
            </w:r>
          </w:p>
          <w:p w14:paraId="6A6D7316" w14:textId="77777777" w:rsidR="00570F7F" w:rsidRPr="00781DB6" w:rsidRDefault="00570F7F" w:rsidP="00AF2B81">
            <w:pPr>
              <w:spacing w:after="0" w:line="360" w:lineRule="auto"/>
              <w:jc w:val="center"/>
              <w:rPr>
                <w:rFonts w:ascii="Times New Roman" w:hAnsi="Times New Roman"/>
                <w:b/>
                <w:sz w:val="24"/>
                <w:szCs w:val="24"/>
              </w:rPr>
            </w:pPr>
            <w:r w:rsidRPr="00781DB6">
              <w:rPr>
                <w:rFonts w:ascii="Times New Roman" w:hAnsi="Times New Roman"/>
                <w:b/>
                <w:noProof/>
                <w:sz w:val="24"/>
                <w:szCs w:val="24"/>
              </w:rPr>
              <w:t>(t ha</w:t>
            </w:r>
            <w:r w:rsidRPr="00781DB6">
              <w:rPr>
                <w:rFonts w:ascii="Times New Roman" w:hAnsi="Times New Roman"/>
                <w:b/>
                <w:noProof/>
                <w:sz w:val="24"/>
                <w:szCs w:val="24"/>
                <w:vertAlign w:val="superscript"/>
              </w:rPr>
              <w:t>-1</w:t>
            </w:r>
            <w:r w:rsidRPr="00781DB6">
              <w:rPr>
                <w:rFonts w:ascii="Times New Roman" w:hAnsi="Times New Roman"/>
                <w:b/>
                <w:noProof/>
                <w:sz w:val="24"/>
                <w:szCs w:val="24"/>
              </w:rPr>
              <w:t>)</w:t>
            </w:r>
          </w:p>
        </w:tc>
      </w:tr>
      <w:tr w:rsidR="00570F7F" w:rsidRPr="008323E5" w14:paraId="78535031" w14:textId="77777777" w:rsidTr="00AF2B81">
        <w:trPr>
          <w:trHeight w:val="20"/>
        </w:trPr>
        <w:tc>
          <w:tcPr>
            <w:tcW w:w="236" w:type="pct"/>
            <w:tcBorders>
              <w:top w:val="nil"/>
              <w:left w:val="nil"/>
              <w:bottom w:val="nil"/>
              <w:right w:val="nil"/>
            </w:tcBorders>
            <w:shd w:val="clear" w:color="auto" w:fill="FFFFFF"/>
            <w:vAlign w:val="center"/>
          </w:tcPr>
          <w:p w14:paraId="05329873" w14:textId="566FCD4C" w:rsidR="00570F7F" w:rsidRPr="008323E5" w:rsidRDefault="00570F7F" w:rsidP="00AF2B81">
            <w:pPr>
              <w:spacing w:line="360" w:lineRule="auto"/>
              <w:jc w:val="center"/>
              <w:rPr>
                <w:rFonts w:ascii="Times New Roman" w:hAnsi="Times New Roman"/>
                <w:noProof/>
                <w:sz w:val="24"/>
                <w:szCs w:val="24"/>
              </w:rPr>
            </w:pPr>
          </w:p>
        </w:tc>
        <w:tc>
          <w:tcPr>
            <w:tcW w:w="428" w:type="pct"/>
            <w:vMerge/>
            <w:tcBorders>
              <w:left w:val="nil"/>
              <w:bottom w:val="nil"/>
              <w:right w:val="nil"/>
            </w:tcBorders>
            <w:shd w:val="clear" w:color="auto" w:fill="FFFFFF"/>
            <w:vAlign w:val="center"/>
          </w:tcPr>
          <w:p w14:paraId="010F1666" w14:textId="1C22B319" w:rsidR="00570F7F" w:rsidRPr="008323E5" w:rsidRDefault="00570F7F" w:rsidP="00AF2B81">
            <w:pPr>
              <w:spacing w:line="360" w:lineRule="auto"/>
              <w:jc w:val="center"/>
              <w:rPr>
                <w:rFonts w:ascii="Times New Roman" w:hAnsi="Times New Roman"/>
                <w:noProof/>
                <w:sz w:val="24"/>
                <w:szCs w:val="24"/>
              </w:rPr>
            </w:pPr>
          </w:p>
        </w:tc>
        <w:tc>
          <w:tcPr>
            <w:tcW w:w="261" w:type="pct"/>
            <w:vMerge/>
            <w:tcBorders>
              <w:left w:val="nil"/>
              <w:bottom w:val="nil"/>
              <w:right w:val="single" w:sz="4" w:space="0" w:color="auto"/>
            </w:tcBorders>
            <w:shd w:val="clear" w:color="auto" w:fill="FFFFFF"/>
            <w:vAlign w:val="center"/>
          </w:tcPr>
          <w:p w14:paraId="3ADAF762" w14:textId="56DA6A74" w:rsidR="00570F7F" w:rsidRPr="008323E5" w:rsidRDefault="00570F7F" w:rsidP="00AF2B81">
            <w:pPr>
              <w:spacing w:line="240" w:lineRule="auto"/>
              <w:jc w:val="center"/>
              <w:rPr>
                <w:rFonts w:ascii="Times New Roman" w:hAnsi="Times New Roman"/>
                <w:noProof/>
                <w:sz w:val="24"/>
                <w:szCs w:val="24"/>
              </w:rPr>
            </w:pPr>
          </w:p>
        </w:tc>
        <w:tc>
          <w:tcPr>
            <w:tcW w:w="263" w:type="pct"/>
            <w:tcBorders>
              <w:top w:val="single" w:sz="4" w:space="0" w:color="auto"/>
              <w:left w:val="single" w:sz="4" w:space="0" w:color="auto"/>
              <w:bottom w:val="nil"/>
              <w:right w:val="nil"/>
            </w:tcBorders>
            <w:shd w:val="clear" w:color="auto" w:fill="FFFFFF"/>
            <w:vAlign w:val="center"/>
          </w:tcPr>
          <w:p w14:paraId="7D514A82" w14:textId="77777777" w:rsidR="00570F7F" w:rsidRPr="008323E5" w:rsidRDefault="00570F7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2016</w:t>
            </w:r>
          </w:p>
        </w:tc>
        <w:tc>
          <w:tcPr>
            <w:tcW w:w="295" w:type="pct"/>
            <w:tcBorders>
              <w:top w:val="single" w:sz="4" w:space="0" w:color="auto"/>
              <w:left w:val="nil"/>
              <w:bottom w:val="nil"/>
              <w:right w:val="nil"/>
            </w:tcBorders>
            <w:shd w:val="clear" w:color="auto" w:fill="FFFFFF"/>
            <w:vAlign w:val="center"/>
          </w:tcPr>
          <w:p w14:paraId="32A455B6" w14:textId="77777777" w:rsidR="00570F7F" w:rsidRPr="008323E5" w:rsidRDefault="00570F7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2017</w:t>
            </w:r>
          </w:p>
        </w:tc>
        <w:tc>
          <w:tcPr>
            <w:tcW w:w="360" w:type="pct"/>
            <w:tcBorders>
              <w:top w:val="single" w:sz="4" w:space="0" w:color="auto"/>
              <w:left w:val="nil"/>
              <w:bottom w:val="nil"/>
              <w:right w:val="nil"/>
            </w:tcBorders>
            <w:shd w:val="clear" w:color="auto" w:fill="FFFFFF"/>
            <w:vAlign w:val="center"/>
          </w:tcPr>
          <w:p w14:paraId="657903F4" w14:textId="77777777" w:rsidR="00570F7F" w:rsidRPr="008323E5" w:rsidRDefault="00570F7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COY</w:t>
            </w:r>
          </w:p>
        </w:tc>
        <w:tc>
          <w:tcPr>
            <w:tcW w:w="295" w:type="pct"/>
            <w:tcBorders>
              <w:top w:val="single" w:sz="4" w:space="0" w:color="auto"/>
              <w:left w:val="nil"/>
              <w:bottom w:val="nil"/>
              <w:right w:val="nil"/>
            </w:tcBorders>
            <w:shd w:val="clear" w:color="auto" w:fill="FFFFFF"/>
            <w:vAlign w:val="center"/>
          </w:tcPr>
          <w:p w14:paraId="6E998380" w14:textId="77777777" w:rsidR="00570F7F" w:rsidRPr="008323E5" w:rsidRDefault="00570F7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2016</w:t>
            </w:r>
          </w:p>
        </w:tc>
        <w:tc>
          <w:tcPr>
            <w:tcW w:w="294" w:type="pct"/>
            <w:tcBorders>
              <w:top w:val="single" w:sz="4" w:space="0" w:color="auto"/>
              <w:left w:val="nil"/>
              <w:bottom w:val="nil"/>
              <w:right w:val="nil"/>
            </w:tcBorders>
            <w:shd w:val="clear" w:color="auto" w:fill="FFFFFF"/>
            <w:vAlign w:val="center"/>
          </w:tcPr>
          <w:p w14:paraId="1256B9DE" w14:textId="77777777" w:rsidR="00570F7F" w:rsidRPr="008323E5" w:rsidRDefault="00570F7F" w:rsidP="00AF2B81">
            <w:pPr>
              <w:pStyle w:val="Default"/>
              <w:spacing w:after="160" w:line="360" w:lineRule="auto"/>
              <w:jc w:val="center"/>
              <w:rPr>
                <w:rFonts w:ascii="Times New Roman" w:hAnsi="Times New Roman" w:cs="Times New Roman"/>
                <w:noProof/>
                <w:color w:val="auto"/>
              </w:rPr>
            </w:pPr>
            <w:r w:rsidRPr="008323E5">
              <w:rPr>
                <w:rFonts w:ascii="Times New Roman" w:hAnsi="Times New Roman" w:cs="Times New Roman"/>
                <w:noProof/>
                <w:color w:val="auto"/>
              </w:rPr>
              <w:t>2017</w:t>
            </w:r>
          </w:p>
        </w:tc>
        <w:tc>
          <w:tcPr>
            <w:tcW w:w="295" w:type="pct"/>
            <w:tcBorders>
              <w:top w:val="single" w:sz="4" w:space="0" w:color="auto"/>
              <w:left w:val="nil"/>
              <w:bottom w:val="nil"/>
              <w:right w:val="nil"/>
            </w:tcBorders>
            <w:shd w:val="clear" w:color="auto" w:fill="FFFFFF"/>
            <w:vAlign w:val="center"/>
          </w:tcPr>
          <w:p w14:paraId="24253093" w14:textId="77777777" w:rsidR="00570F7F" w:rsidRPr="008323E5" w:rsidRDefault="00570F7F" w:rsidP="00AF2B81">
            <w:pPr>
              <w:pStyle w:val="Default"/>
              <w:spacing w:after="160" w:line="360" w:lineRule="auto"/>
              <w:jc w:val="center"/>
              <w:rPr>
                <w:rFonts w:ascii="Times New Roman" w:hAnsi="Times New Roman" w:cs="Times New Roman"/>
                <w:noProof/>
                <w:color w:val="auto"/>
              </w:rPr>
            </w:pPr>
            <w:r w:rsidRPr="008323E5">
              <w:rPr>
                <w:rFonts w:ascii="Times New Roman" w:hAnsi="Times New Roman" w:cs="Times New Roman"/>
                <w:noProof/>
                <w:color w:val="auto"/>
              </w:rPr>
              <w:t>COY</w:t>
            </w:r>
          </w:p>
        </w:tc>
        <w:tc>
          <w:tcPr>
            <w:tcW w:w="296" w:type="pct"/>
            <w:tcBorders>
              <w:top w:val="single" w:sz="4" w:space="0" w:color="auto"/>
              <w:left w:val="nil"/>
              <w:bottom w:val="nil"/>
              <w:right w:val="nil"/>
            </w:tcBorders>
            <w:shd w:val="clear" w:color="auto" w:fill="FFFFFF"/>
            <w:vAlign w:val="center"/>
          </w:tcPr>
          <w:p w14:paraId="41C53059" w14:textId="77777777" w:rsidR="00570F7F" w:rsidRPr="008323E5" w:rsidRDefault="00570F7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2016</w:t>
            </w:r>
          </w:p>
        </w:tc>
        <w:tc>
          <w:tcPr>
            <w:tcW w:w="327" w:type="pct"/>
            <w:tcBorders>
              <w:top w:val="single" w:sz="4" w:space="0" w:color="auto"/>
              <w:left w:val="nil"/>
              <w:bottom w:val="nil"/>
              <w:right w:val="nil"/>
            </w:tcBorders>
            <w:shd w:val="clear" w:color="auto" w:fill="FFFFFF"/>
            <w:vAlign w:val="center"/>
          </w:tcPr>
          <w:p w14:paraId="44DCA1F8" w14:textId="77777777" w:rsidR="00570F7F" w:rsidRPr="008323E5" w:rsidRDefault="00570F7F" w:rsidP="00AF2B81">
            <w:pPr>
              <w:pStyle w:val="Default"/>
              <w:spacing w:after="160" w:line="360" w:lineRule="auto"/>
              <w:jc w:val="center"/>
              <w:rPr>
                <w:rFonts w:ascii="Times New Roman" w:hAnsi="Times New Roman" w:cs="Times New Roman"/>
                <w:noProof/>
                <w:color w:val="auto"/>
              </w:rPr>
            </w:pPr>
            <w:r w:rsidRPr="008323E5">
              <w:rPr>
                <w:rFonts w:ascii="Times New Roman" w:hAnsi="Times New Roman" w:cs="Times New Roman"/>
                <w:noProof/>
                <w:color w:val="auto"/>
              </w:rPr>
              <w:t>2017</w:t>
            </w:r>
          </w:p>
        </w:tc>
        <w:tc>
          <w:tcPr>
            <w:tcW w:w="328" w:type="pct"/>
            <w:tcBorders>
              <w:top w:val="single" w:sz="4" w:space="0" w:color="auto"/>
              <w:left w:val="nil"/>
              <w:bottom w:val="nil"/>
              <w:right w:val="nil"/>
            </w:tcBorders>
            <w:shd w:val="clear" w:color="auto" w:fill="FFFFFF"/>
            <w:vAlign w:val="center"/>
          </w:tcPr>
          <w:p w14:paraId="5F3E868D" w14:textId="77777777" w:rsidR="00570F7F" w:rsidRPr="008323E5" w:rsidRDefault="00570F7F" w:rsidP="00AF2B81">
            <w:pPr>
              <w:pStyle w:val="Default"/>
              <w:spacing w:after="160" w:line="360" w:lineRule="auto"/>
              <w:jc w:val="center"/>
              <w:rPr>
                <w:rFonts w:ascii="Times New Roman" w:hAnsi="Times New Roman" w:cs="Times New Roman"/>
                <w:noProof/>
                <w:color w:val="auto"/>
              </w:rPr>
            </w:pPr>
            <w:r w:rsidRPr="008323E5">
              <w:rPr>
                <w:rFonts w:ascii="Times New Roman" w:hAnsi="Times New Roman" w:cs="Times New Roman"/>
                <w:noProof/>
                <w:color w:val="auto"/>
              </w:rPr>
              <w:t>COY</w:t>
            </w:r>
          </w:p>
        </w:tc>
        <w:tc>
          <w:tcPr>
            <w:tcW w:w="293" w:type="pct"/>
            <w:tcBorders>
              <w:top w:val="single" w:sz="4" w:space="0" w:color="auto"/>
              <w:left w:val="nil"/>
              <w:bottom w:val="nil"/>
              <w:right w:val="nil"/>
            </w:tcBorders>
            <w:shd w:val="clear" w:color="auto" w:fill="FFFFFF"/>
            <w:vAlign w:val="center"/>
          </w:tcPr>
          <w:p w14:paraId="0D72A33A" w14:textId="6FBA7E81" w:rsidR="00570F7F" w:rsidRPr="008323E5" w:rsidRDefault="00570F7F" w:rsidP="00AF2B81">
            <w:pPr>
              <w:pStyle w:val="Default"/>
              <w:spacing w:after="160" w:line="360" w:lineRule="auto"/>
              <w:jc w:val="center"/>
              <w:rPr>
                <w:rFonts w:ascii="Times New Roman" w:hAnsi="Times New Roman" w:cs="Times New Roman"/>
                <w:noProof/>
                <w:color w:val="auto"/>
              </w:rPr>
            </w:pPr>
            <w:r>
              <w:rPr>
                <w:rFonts w:ascii="Times New Roman" w:hAnsi="Times New Roman" w:cs="Times New Roman"/>
                <w:noProof/>
                <w:color w:val="auto"/>
              </w:rPr>
              <w:t>COY</w:t>
            </w:r>
          </w:p>
        </w:tc>
        <w:tc>
          <w:tcPr>
            <w:tcW w:w="86" w:type="pct"/>
            <w:tcBorders>
              <w:top w:val="single" w:sz="4" w:space="0" w:color="auto"/>
              <w:left w:val="nil"/>
              <w:bottom w:val="nil"/>
              <w:right w:val="nil"/>
            </w:tcBorders>
            <w:shd w:val="clear" w:color="auto" w:fill="FFFFFF"/>
            <w:vAlign w:val="center"/>
          </w:tcPr>
          <w:p w14:paraId="7CBCB8CB" w14:textId="18584598" w:rsidR="00570F7F" w:rsidRPr="008323E5" w:rsidRDefault="00570F7F" w:rsidP="00AF2B81">
            <w:pPr>
              <w:pStyle w:val="Default"/>
              <w:spacing w:after="160" w:line="360" w:lineRule="auto"/>
              <w:jc w:val="center"/>
              <w:rPr>
                <w:rFonts w:ascii="Times New Roman" w:hAnsi="Times New Roman" w:cs="Times New Roman"/>
                <w:noProof/>
                <w:color w:val="auto"/>
              </w:rPr>
            </w:pPr>
          </w:p>
        </w:tc>
        <w:tc>
          <w:tcPr>
            <w:tcW w:w="275" w:type="pct"/>
            <w:tcBorders>
              <w:top w:val="single" w:sz="4" w:space="0" w:color="auto"/>
              <w:left w:val="nil"/>
              <w:bottom w:val="nil"/>
              <w:right w:val="nil"/>
            </w:tcBorders>
            <w:shd w:val="clear" w:color="auto" w:fill="FFFFFF"/>
            <w:vAlign w:val="center"/>
          </w:tcPr>
          <w:p w14:paraId="6F0A4153" w14:textId="77777777" w:rsidR="00570F7F" w:rsidRPr="008323E5" w:rsidRDefault="00570F7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2016</w:t>
            </w:r>
          </w:p>
        </w:tc>
        <w:tc>
          <w:tcPr>
            <w:tcW w:w="287" w:type="pct"/>
            <w:tcBorders>
              <w:top w:val="single" w:sz="4" w:space="0" w:color="auto"/>
              <w:left w:val="nil"/>
              <w:bottom w:val="nil"/>
              <w:right w:val="nil"/>
            </w:tcBorders>
            <w:shd w:val="clear" w:color="auto" w:fill="FFFFFF"/>
            <w:vAlign w:val="center"/>
          </w:tcPr>
          <w:p w14:paraId="7778F779" w14:textId="77777777" w:rsidR="00570F7F" w:rsidRPr="008323E5" w:rsidRDefault="00570F7F" w:rsidP="00AF2B81">
            <w:pPr>
              <w:pStyle w:val="Default"/>
              <w:spacing w:after="160" w:line="360" w:lineRule="auto"/>
              <w:jc w:val="center"/>
              <w:rPr>
                <w:rFonts w:ascii="Times New Roman" w:hAnsi="Times New Roman" w:cs="Times New Roman"/>
                <w:noProof/>
                <w:color w:val="auto"/>
              </w:rPr>
            </w:pPr>
            <w:r w:rsidRPr="008323E5">
              <w:rPr>
                <w:rFonts w:ascii="Times New Roman" w:hAnsi="Times New Roman" w:cs="Times New Roman"/>
                <w:noProof/>
                <w:color w:val="auto"/>
              </w:rPr>
              <w:t>2017</w:t>
            </w:r>
          </w:p>
        </w:tc>
        <w:tc>
          <w:tcPr>
            <w:tcW w:w="381" w:type="pct"/>
            <w:tcBorders>
              <w:top w:val="single" w:sz="4" w:space="0" w:color="auto"/>
              <w:left w:val="nil"/>
              <w:bottom w:val="nil"/>
              <w:right w:val="nil"/>
            </w:tcBorders>
            <w:shd w:val="clear" w:color="auto" w:fill="FFFFFF"/>
            <w:vAlign w:val="center"/>
          </w:tcPr>
          <w:p w14:paraId="76BAD391" w14:textId="77777777" w:rsidR="00570F7F" w:rsidRPr="008323E5" w:rsidRDefault="00570F7F" w:rsidP="00AF2B81">
            <w:pPr>
              <w:pStyle w:val="Default"/>
              <w:spacing w:after="160" w:line="360" w:lineRule="auto"/>
              <w:jc w:val="center"/>
              <w:rPr>
                <w:rFonts w:ascii="Times New Roman" w:hAnsi="Times New Roman" w:cs="Times New Roman"/>
                <w:noProof/>
                <w:color w:val="auto"/>
              </w:rPr>
            </w:pPr>
            <w:r w:rsidRPr="008323E5">
              <w:rPr>
                <w:rFonts w:ascii="Times New Roman" w:hAnsi="Times New Roman" w:cs="Times New Roman"/>
                <w:noProof/>
                <w:color w:val="auto"/>
              </w:rPr>
              <w:t>COY</w:t>
            </w:r>
          </w:p>
        </w:tc>
      </w:tr>
      <w:tr w:rsidR="00DC3666" w:rsidRPr="008323E5" w14:paraId="08A1F36C" w14:textId="77777777" w:rsidTr="00AF2B81">
        <w:trPr>
          <w:trHeight w:val="20"/>
        </w:trPr>
        <w:tc>
          <w:tcPr>
            <w:tcW w:w="236" w:type="pct"/>
            <w:tcBorders>
              <w:top w:val="nil"/>
              <w:left w:val="nil"/>
              <w:bottom w:val="nil"/>
              <w:right w:val="nil"/>
            </w:tcBorders>
            <w:shd w:val="clear" w:color="auto" w:fill="FFFFFF"/>
            <w:vAlign w:val="center"/>
          </w:tcPr>
          <w:p w14:paraId="2F386502"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T</w:t>
            </w:r>
            <w:r w:rsidRPr="00781DB6">
              <w:rPr>
                <w:rFonts w:ascii="Times New Roman" w:hAnsi="Times New Roman"/>
                <w:b/>
                <w:noProof/>
                <w:sz w:val="24"/>
                <w:szCs w:val="24"/>
                <w:vertAlign w:val="subscript"/>
              </w:rPr>
              <w:t>1</w:t>
            </w:r>
          </w:p>
        </w:tc>
        <w:tc>
          <w:tcPr>
            <w:tcW w:w="428" w:type="pct"/>
            <w:tcBorders>
              <w:top w:val="nil"/>
              <w:left w:val="nil"/>
              <w:bottom w:val="nil"/>
              <w:right w:val="nil"/>
            </w:tcBorders>
            <w:shd w:val="clear" w:color="auto" w:fill="FFFFFF"/>
            <w:vAlign w:val="center"/>
          </w:tcPr>
          <w:p w14:paraId="2187C549"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20</w:t>
            </w:r>
          </w:p>
        </w:tc>
        <w:tc>
          <w:tcPr>
            <w:tcW w:w="261" w:type="pct"/>
            <w:tcBorders>
              <w:top w:val="nil"/>
              <w:left w:val="nil"/>
              <w:bottom w:val="nil"/>
              <w:right w:val="single" w:sz="4" w:space="0" w:color="auto"/>
            </w:tcBorders>
            <w:shd w:val="clear" w:color="auto" w:fill="FFFFFF"/>
            <w:vAlign w:val="center"/>
          </w:tcPr>
          <w:p w14:paraId="70A846E7"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10</w:t>
            </w:r>
          </w:p>
        </w:tc>
        <w:tc>
          <w:tcPr>
            <w:tcW w:w="263" w:type="pct"/>
            <w:tcBorders>
              <w:top w:val="nil"/>
              <w:left w:val="single" w:sz="4" w:space="0" w:color="auto"/>
              <w:bottom w:val="nil"/>
              <w:right w:val="nil"/>
            </w:tcBorders>
            <w:shd w:val="clear" w:color="auto" w:fill="FFFFFF"/>
            <w:vAlign w:val="center"/>
          </w:tcPr>
          <w:p w14:paraId="02B4ED67"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2.2</w:t>
            </w:r>
            <w:r w:rsidRPr="008323E5">
              <w:rPr>
                <w:rFonts w:ascii="Times New Roman" w:hAnsi="Times New Roman"/>
                <w:noProof/>
                <w:sz w:val="24"/>
                <w:szCs w:val="24"/>
                <w:vertAlign w:val="superscript"/>
              </w:rPr>
              <w:t>d</w:t>
            </w:r>
          </w:p>
        </w:tc>
        <w:tc>
          <w:tcPr>
            <w:tcW w:w="295" w:type="pct"/>
            <w:tcBorders>
              <w:top w:val="nil"/>
              <w:left w:val="nil"/>
              <w:bottom w:val="nil"/>
              <w:right w:val="nil"/>
            </w:tcBorders>
            <w:shd w:val="clear" w:color="auto" w:fill="FFFFFF"/>
            <w:vAlign w:val="center"/>
          </w:tcPr>
          <w:p w14:paraId="72044808"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2.3</w:t>
            </w:r>
            <w:r w:rsidRPr="008323E5">
              <w:rPr>
                <w:rFonts w:ascii="Times New Roman" w:hAnsi="Times New Roman"/>
                <w:noProof/>
                <w:sz w:val="24"/>
                <w:szCs w:val="24"/>
                <w:vertAlign w:val="superscript"/>
              </w:rPr>
              <w:t>e</w:t>
            </w:r>
          </w:p>
        </w:tc>
        <w:tc>
          <w:tcPr>
            <w:tcW w:w="360" w:type="pct"/>
            <w:tcBorders>
              <w:top w:val="nil"/>
              <w:left w:val="nil"/>
              <w:bottom w:val="nil"/>
              <w:right w:val="nil"/>
            </w:tcBorders>
            <w:shd w:val="clear" w:color="auto" w:fill="FFFFFF"/>
            <w:vAlign w:val="center"/>
          </w:tcPr>
          <w:p w14:paraId="294C3CEB"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2.2</w:t>
            </w:r>
            <w:r w:rsidRPr="008323E5">
              <w:rPr>
                <w:rFonts w:ascii="Times New Roman" w:hAnsi="Times New Roman"/>
                <w:noProof/>
                <w:sz w:val="24"/>
                <w:szCs w:val="24"/>
                <w:vertAlign w:val="superscript"/>
              </w:rPr>
              <w:t>d</w:t>
            </w:r>
          </w:p>
        </w:tc>
        <w:tc>
          <w:tcPr>
            <w:tcW w:w="295" w:type="pct"/>
            <w:tcBorders>
              <w:top w:val="nil"/>
              <w:left w:val="nil"/>
              <w:bottom w:val="nil"/>
              <w:right w:val="nil"/>
            </w:tcBorders>
            <w:shd w:val="clear" w:color="auto" w:fill="FFFFFF"/>
            <w:vAlign w:val="center"/>
          </w:tcPr>
          <w:p w14:paraId="6CC9BDE3"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25.5</w:t>
            </w:r>
            <w:r w:rsidRPr="008323E5">
              <w:rPr>
                <w:rFonts w:ascii="Times New Roman" w:hAnsi="Times New Roman"/>
                <w:noProof/>
                <w:sz w:val="24"/>
                <w:szCs w:val="24"/>
                <w:vertAlign w:val="superscript"/>
              </w:rPr>
              <w:t>d</w:t>
            </w:r>
          </w:p>
        </w:tc>
        <w:tc>
          <w:tcPr>
            <w:tcW w:w="294" w:type="pct"/>
            <w:tcBorders>
              <w:top w:val="nil"/>
              <w:left w:val="nil"/>
              <w:bottom w:val="nil"/>
              <w:right w:val="nil"/>
            </w:tcBorders>
            <w:shd w:val="clear" w:color="auto" w:fill="FFFFFF"/>
            <w:vAlign w:val="center"/>
          </w:tcPr>
          <w:p w14:paraId="1286A85A"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24.0</w:t>
            </w:r>
            <w:r w:rsidRPr="008323E5">
              <w:rPr>
                <w:rFonts w:ascii="Times New Roman" w:hAnsi="Times New Roman"/>
                <w:noProof/>
                <w:sz w:val="24"/>
                <w:szCs w:val="24"/>
                <w:vertAlign w:val="superscript"/>
              </w:rPr>
              <w:t>c</w:t>
            </w:r>
          </w:p>
        </w:tc>
        <w:tc>
          <w:tcPr>
            <w:tcW w:w="295" w:type="pct"/>
            <w:tcBorders>
              <w:top w:val="nil"/>
              <w:left w:val="nil"/>
              <w:bottom w:val="nil"/>
              <w:right w:val="nil"/>
            </w:tcBorders>
            <w:shd w:val="clear" w:color="auto" w:fill="FFFFFF"/>
            <w:vAlign w:val="center"/>
          </w:tcPr>
          <w:p w14:paraId="52F533F9"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24.8</w:t>
            </w:r>
            <w:r w:rsidRPr="008323E5">
              <w:rPr>
                <w:rFonts w:ascii="Times New Roman" w:hAnsi="Times New Roman"/>
                <w:noProof/>
                <w:sz w:val="24"/>
                <w:szCs w:val="24"/>
                <w:vertAlign w:val="superscript"/>
              </w:rPr>
              <w:t>c</w:t>
            </w:r>
          </w:p>
        </w:tc>
        <w:tc>
          <w:tcPr>
            <w:tcW w:w="296" w:type="pct"/>
            <w:tcBorders>
              <w:top w:val="nil"/>
              <w:left w:val="nil"/>
              <w:bottom w:val="nil"/>
              <w:right w:val="nil"/>
            </w:tcBorders>
            <w:shd w:val="clear" w:color="auto" w:fill="FFFFFF"/>
            <w:vAlign w:val="center"/>
          </w:tcPr>
          <w:p w14:paraId="23D7C8E7" w14:textId="52F61131"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0.64</w:t>
            </w:r>
            <w:r w:rsidRPr="00DC3666">
              <w:rPr>
                <w:rFonts w:ascii="Times New Roman" w:hAnsi="Times New Roman"/>
                <w:kern w:val="24"/>
                <w:position w:val="10"/>
                <w:sz w:val="24"/>
                <w:szCs w:val="24"/>
                <w:vertAlign w:val="superscript"/>
              </w:rPr>
              <w:t>d</w:t>
            </w:r>
          </w:p>
        </w:tc>
        <w:tc>
          <w:tcPr>
            <w:tcW w:w="327" w:type="pct"/>
            <w:tcBorders>
              <w:top w:val="nil"/>
              <w:left w:val="nil"/>
              <w:bottom w:val="nil"/>
              <w:right w:val="nil"/>
            </w:tcBorders>
            <w:shd w:val="clear" w:color="auto" w:fill="FFFFFF"/>
            <w:vAlign w:val="center"/>
          </w:tcPr>
          <w:p w14:paraId="2842F98C" w14:textId="7166FE5F"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0.63</w:t>
            </w:r>
            <w:r w:rsidRPr="00DC3666">
              <w:rPr>
                <w:rFonts w:ascii="Times New Roman" w:hAnsi="Times New Roman"/>
                <w:kern w:val="24"/>
                <w:position w:val="10"/>
                <w:sz w:val="24"/>
                <w:szCs w:val="24"/>
                <w:vertAlign w:val="superscript"/>
              </w:rPr>
              <w:t>d</w:t>
            </w:r>
          </w:p>
        </w:tc>
        <w:tc>
          <w:tcPr>
            <w:tcW w:w="328" w:type="pct"/>
            <w:tcBorders>
              <w:top w:val="nil"/>
              <w:left w:val="nil"/>
              <w:bottom w:val="nil"/>
              <w:right w:val="nil"/>
            </w:tcBorders>
            <w:shd w:val="clear" w:color="auto" w:fill="FFFFFF"/>
            <w:vAlign w:val="center"/>
          </w:tcPr>
          <w:p w14:paraId="2C6C291B" w14:textId="12B1EB2B"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0.64</w:t>
            </w:r>
            <w:r w:rsidRPr="00DC3666">
              <w:rPr>
                <w:rFonts w:ascii="Times New Roman" w:hAnsi="Times New Roman"/>
                <w:kern w:val="24"/>
                <w:position w:val="10"/>
                <w:sz w:val="24"/>
                <w:szCs w:val="24"/>
                <w:vertAlign w:val="superscript"/>
              </w:rPr>
              <w:t>d</w:t>
            </w:r>
          </w:p>
        </w:tc>
        <w:tc>
          <w:tcPr>
            <w:tcW w:w="293" w:type="pct"/>
            <w:tcBorders>
              <w:top w:val="nil"/>
              <w:left w:val="nil"/>
              <w:bottom w:val="nil"/>
              <w:right w:val="nil"/>
            </w:tcBorders>
            <w:shd w:val="clear" w:color="auto" w:fill="FFFFFF"/>
            <w:vAlign w:val="center"/>
          </w:tcPr>
          <w:p w14:paraId="6C12874C" w14:textId="211C4496" w:rsidR="00DC3666" w:rsidRPr="008323E5" w:rsidRDefault="00DC3666"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1.34</w:t>
            </w:r>
            <w:r w:rsidRPr="00D87374">
              <w:rPr>
                <w:rFonts w:ascii="Times New Roman" w:hAnsi="Times New Roman"/>
                <w:noProof/>
                <w:sz w:val="24"/>
                <w:szCs w:val="24"/>
                <w:vertAlign w:val="superscript"/>
              </w:rPr>
              <w:t>d</w:t>
            </w:r>
          </w:p>
        </w:tc>
        <w:tc>
          <w:tcPr>
            <w:tcW w:w="86" w:type="pct"/>
            <w:tcBorders>
              <w:top w:val="nil"/>
              <w:left w:val="nil"/>
              <w:bottom w:val="nil"/>
              <w:right w:val="nil"/>
            </w:tcBorders>
            <w:shd w:val="clear" w:color="auto" w:fill="FFFFFF"/>
            <w:vAlign w:val="center"/>
          </w:tcPr>
          <w:p w14:paraId="4C71C1F5" w14:textId="01EC94BB" w:rsidR="00DC3666" w:rsidRPr="008323E5" w:rsidRDefault="00DC3666" w:rsidP="00AF2B81">
            <w:pPr>
              <w:spacing w:after="0" w:line="360" w:lineRule="auto"/>
              <w:jc w:val="center"/>
              <w:rPr>
                <w:rFonts w:ascii="Times New Roman" w:hAnsi="Times New Roman"/>
                <w:noProof/>
                <w:sz w:val="24"/>
                <w:szCs w:val="24"/>
              </w:rPr>
            </w:pPr>
          </w:p>
        </w:tc>
        <w:tc>
          <w:tcPr>
            <w:tcW w:w="275" w:type="pct"/>
            <w:tcBorders>
              <w:top w:val="nil"/>
              <w:left w:val="nil"/>
              <w:bottom w:val="nil"/>
              <w:right w:val="nil"/>
            </w:tcBorders>
            <w:shd w:val="clear" w:color="auto" w:fill="FFFFFF"/>
            <w:vAlign w:val="center"/>
          </w:tcPr>
          <w:p w14:paraId="432AA2FA"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2.33</w:t>
            </w:r>
            <w:r w:rsidRPr="008323E5">
              <w:rPr>
                <w:rFonts w:ascii="Times New Roman" w:hAnsi="Times New Roman"/>
                <w:noProof/>
                <w:sz w:val="24"/>
                <w:szCs w:val="24"/>
                <w:vertAlign w:val="superscript"/>
              </w:rPr>
              <w:t>c</w:t>
            </w:r>
          </w:p>
        </w:tc>
        <w:tc>
          <w:tcPr>
            <w:tcW w:w="287" w:type="pct"/>
            <w:tcBorders>
              <w:top w:val="nil"/>
              <w:left w:val="nil"/>
              <w:bottom w:val="nil"/>
              <w:right w:val="nil"/>
            </w:tcBorders>
            <w:shd w:val="clear" w:color="auto" w:fill="FFFFFF"/>
            <w:vAlign w:val="center"/>
          </w:tcPr>
          <w:p w14:paraId="55BB3BE4"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2.57</w:t>
            </w:r>
            <w:r w:rsidRPr="008323E5">
              <w:rPr>
                <w:rFonts w:ascii="Times New Roman" w:hAnsi="Times New Roman"/>
                <w:noProof/>
                <w:sz w:val="24"/>
                <w:szCs w:val="24"/>
                <w:vertAlign w:val="superscript"/>
              </w:rPr>
              <w:t>c</w:t>
            </w:r>
          </w:p>
        </w:tc>
        <w:tc>
          <w:tcPr>
            <w:tcW w:w="381" w:type="pct"/>
            <w:tcBorders>
              <w:top w:val="nil"/>
              <w:left w:val="nil"/>
              <w:bottom w:val="nil"/>
              <w:right w:val="nil"/>
            </w:tcBorders>
            <w:shd w:val="clear" w:color="auto" w:fill="FFFFFF"/>
            <w:vAlign w:val="center"/>
          </w:tcPr>
          <w:p w14:paraId="0AF58953"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2.42</w:t>
            </w:r>
            <w:r w:rsidRPr="008323E5">
              <w:rPr>
                <w:rFonts w:ascii="Times New Roman" w:hAnsi="Times New Roman"/>
                <w:noProof/>
                <w:sz w:val="24"/>
                <w:szCs w:val="24"/>
                <w:vertAlign w:val="superscript"/>
              </w:rPr>
              <w:t>d</w:t>
            </w:r>
          </w:p>
        </w:tc>
      </w:tr>
      <w:tr w:rsidR="00DC3666" w:rsidRPr="008323E5" w14:paraId="79C1E6BA" w14:textId="77777777" w:rsidTr="00AF2B81">
        <w:trPr>
          <w:trHeight w:val="20"/>
        </w:trPr>
        <w:tc>
          <w:tcPr>
            <w:tcW w:w="236" w:type="pct"/>
            <w:tcBorders>
              <w:top w:val="nil"/>
              <w:left w:val="nil"/>
              <w:bottom w:val="nil"/>
              <w:right w:val="nil"/>
            </w:tcBorders>
            <w:shd w:val="clear" w:color="auto" w:fill="FFFFFF"/>
            <w:vAlign w:val="center"/>
          </w:tcPr>
          <w:p w14:paraId="48042789" w14:textId="77777777" w:rsidR="00DC3666" w:rsidRPr="00781DB6" w:rsidRDefault="00DC3666" w:rsidP="00AF2B81">
            <w:pPr>
              <w:spacing w:after="0" w:line="360" w:lineRule="auto"/>
              <w:jc w:val="center"/>
              <w:rPr>
                <w:rFonts w:ascii="Times New Roman" w:hAnsi="Times New Roman"/>
                <w:b/>
                <w:sz w:val="24"/>
                <w:szCs w:val="24"/>
              </w:rPr>
            </w:pPr>
            <w:r w:rsidRPr="00781DB6">
              <w:rPr>
                <w:rFonts w:ascii="Times New Roman" w:hAnsi="Times New Roman"/>
                <w:b/>
                <w:noProof/>
                <w:sz w:val="24"/>
                <w:szCs w:val="24"/>
              </w:rPr>
              <w:t>T</w:t>
            </w:r>
            <w:r w:rsidRPr="00781DB6">
              <w:rPr>
                <w:rFonts w:ascii="Times New Roman" w:hAnsi="Times New Roman"/>
                <w:b/>
                <w:noProof/>
                <w:sz w:val="24"/>
                <w:szCs w:val="24"/>
                <w:vertAlign w:val="subscript"/>
              </w:rPr>
              <w:t>2</w:t>
            </w:r>
          </w:p>
        </w:tc>
        <w:tc>
          <w:tcPr>
            <w:tcW w:w="428" w:type="pct"/>
            <w:tcBorders>
              <w:top w:val="nil"/>
              <w:left w:val="nil"/>
              <w:bottom w:val="nil"/>
              <w:right w:val="nil"/>
            </w:tcBorders>
            <w:shd w:val="clear" w:color="auto" w:fill="FFFFFF"/>
            <w:vAlign w:val="center"/>
          </w:tcPr>
          <w:p w14:paraId="626DA08A" w14:textId="77777777" w:rsidR="00DC3666" w:rsidRPr="00781DB6" w:rsidRDefault="00DC3666" w:rsidP="00AF2B81">
            <w:pPr>
              <w:spacing w:after="0" w:line="360" w:lineRule="auto"/>
              <w:jc w:val="center"/>
              <w:rPr>
                <w:rFonts w:ascii="Times New Roman" w:hAnsi="Times New Roman"/>
                <w:b/>
                <w:sz w:val="24"/>
                <w:szCs w:val="24"/>
              </w:rPr>
            </w:pPr>
          </w:p>
        </w:tc>
        <w:tc>
          <w:tcPr>
            <w:tcW w:w="261" w:type="pct"/>
            <w:tcBorders>
              <w:top w:val="nil"/>
              <w:left w:val="nil"/>
              <w:bottom w:val="nil"/>
              <w:right w:val="single" w:sz="4" w:space="0" w:color="auto"/>
            </w:tcBorders>
            <w:shd w:val="clear" w:color="auto" w:fill="FFFFFF"/>
            <w:vAlign w:val="center"/>
          </w:tcPr>
          <w:p w14:paraId="22B4ABF2"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15</w:t>
            </w:r>
          </w:p>
        </w:tc>
        <w:tc>
          <w:tcPr>
            <w:tcW w:w="263" w:type="pct"/>
            <w:tcBorders>
              <w:top w:val="nil"/>
              <w:left w:val="single" w:sz="4" w:space="0" w:color="auto"/>
              <w:bottom w:val="nil"/>
              <w:right w:val="nil"/>
            </w:tcBorders>
            <w:shd w:val="clear" w:color="auto" w:fill="FFFFFF"/>
            <w:vAlign w:val="center"/>
          </w:tcPr>
          <w:p w14:paraId="08352647"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3.6</w:t>
            </w:r>
            <w:r w:rsidRPr="008323E5">
              <w:rPr>
                <w:rFonts w:ascii="Times New Roman" w:hAnsi="Times New Roman"/>
                <w:noProof/>
                <w:sz w:val="24"/>
                <w:szCs w:val="24"/>
                <w:vertAlign w:val="superscript"/>
              </w:rPr>
              <w:t>c</w:t>
            </w:r>
          </w:p>
        </w:tc>
        <w:tc>
          <w:tcPr>
            <w:tcW w:w="295" w:type="pct"/>
            <w:tcBorders>
              <w:top w:val="nil"/>
              <w:left w:val="nil"/>
              <w:bottom w:val="nil"/>
              <w:right w:val="nil"/>
            </w:tcBorders>
            <w:shd w:val="clear" w:color="auto" w:fill="FFFFFF"/>
            <w:vAlign w:val="center"/>
          </w:tcPr>
          <w:p w14:paraId="7A0A3094"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3.4</w:t>
            </w:r>
            <w:r w:rsidRPr="008323E5">
              <w:rPr>
                <w:rFonts w:ascii="Times New Roman" w:hAnsi="Times New Roman"/>
                <w:noProof/>
                <w:sz w:val="24"/>
                <w:szCs w:val="24"/>
                <w:vertAlign w:val="superscript"/>
              </w:rPr>
              <w:t>cd</w:t>
            </w:r>
          </w:p>
        </w:tc>
        <w:tc>
          <w:tcPr>
            <w:tcW w:w="360" w:type="pct"/>
            <w:tcBorders>
              <w:top w:val="nil"/>
              <w:left w:val="nil"/>
              <w:bottom w:val="nil"/>
              <w:right w:val="nil"/>
            </w:tcBorders>
            <w:shd w:val="clear" w:color="auto" w:fill="FFFFFF"/>
            <w:vAlign w:val="center"/>
          </w:tcPr>
          <w:p w14:paraId="73F6A635"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3.5</w:t>
            </w:r>
            <w:r w:rsidRPr="008323E5">
              <w:rPr>
                <w:rFonts w:ascii="Times New Roman" w:hAnsi="Times New Roman"/>
                <w:noProof/>
                <w:sz w:val="24"/>
                <w:szCs w:val="24"/>
                <w:vertAlign w:val="superscript"/>
              </w:rPr>
              <w:t>c</w:t>
            </w:r>
          </w:p>
        </w:tc>
        <w:tc>
          <w:tcPr>
            <w:tcW w:w="295" w:type="pct"/>
            <w:tcBorders>
              <w:top w:val="nil"/>
              <w:left w:val="nil"/>
              <w:bottom w:val="nil"/>
              <w:right w:val="nil"/>
            </w:tcBorders>
            <w:shd w:val="clear" w:color="auto" w:fill="FFFFFF"/>
            <w:vAlign w:val="center"/>
          </w:tcPr>
          <w:p w14:paraId="5853369D"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40.3</w:t>
            </w:r>
            <w:r w:rsidRPr="008323E5">
              <w:rPr>
                <w:rFonts w:ascii="Times New Roman" w:hAnsi="Times New Roman"/>
                <w:noProof/>
                <w:sz w:val="24"/>
                <w:szCs w:val="24"/>
                <w:vertAlign w:val="superscript"/>
              </w:rPr>
              <w:t>c</w:t>
            </w:r>
          </w:p>
        </w:tc>
        <w:tc>
          <w:tcPr>
            <w:tcW w:w="294" w:type="pct"/>
            <w:tcBorders>
              <w:top w:val="nil"/>
              <w:left w:val="nil"/>
              <w:bottom w:val="nil"/>
              <w:right w:val="nil"/>
            </w:tcBorders>
            <w:shd w:val="clear" w:color="auto" w:fill="FFFFFF"/>
            <w:vAlign w:val="center"/>
          </w:tcPr>
          <w:p w14:paraId="0B630C84"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41.6</w:t>
            </w:r>
            <w:r w:rsidRPr="008323E5">
              <w:rPr>
                <w:rFonts w:ascii="Times New Roman" w:hAnsi="Times New Roman"/>
                <w:noProof/>
                <w:sz w:val="24"/>
                <w:szCs w:val="24"/>
                <w:vertAlign w:val="superscript"/>
              </w:rPr>
              <w:t>b</w:t>
            </w:r>
          </w:p>
        </w:tc>
        <w:tc>
          <w:tcPr>
            <w:tcW w:w="295" w:type="pct"/>
            <w:tcBorders>
              <w:top w:val="nil"/>
              <w:left w:val="nil"/>
              <w:bottom w:val="nil"/>
              <w:right w:val="nil"/>
            </w:tcBorders>
            <w:shd w:val="clear" w:color="auto" w:fill="FFFFFF"/>
            <w:vAlign w:val="center"/>
          </w:tcPr>
          <w:p w14:paraId="71E3D182"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40.8</w:t>
            </w:r>
            <w:r w:rsidRPr="008323E5">
              <w:rPr>
                <w:rFonts w:ascii="Times New Roman" w:hAnsi="Times New Roman"/>
                <w:noProof/>
                <w:sz w:val="24"/>
                <w:szCs w:val="24"/>
                <w:vertAlign w:val="superscript"/>
              </w:rPr>
              <w:t>b</w:t>
            </w:r>
          </w:p>
        </w:tc>
        <w:tc>
          <w:tcPr>
            <w:tcW w:w="296" w:type="pct"/>
            <w:tcBorders>
              <w:top w:val="nil"/>
              <w:left w:val="nil"/>
              <w:bottom w:val="nil"/>
              <w:right w:val="nil"/>
            </w:tcBorders>
            <w:shd w:val="clear" w:color="auto" w:fill="FFFFFF"/>
            <w:vAlign w:val="center"/>
          </w:tcPr>
          <w:p w14:paraId="4BE952D9" w14:textId="246EB35F"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0.97</w:t>
            </w:r>
            <w:r w:rsidRPr="00DC3666">
              <w:rPr>
                <w:rFonts w:ascii="Times New Roman" w:hAnsi="Times New Roman"/>
                <w:kern w:val="24"/>
                <w:position w:val="10"/>
                <w:sz w:val="24"/>
                <w:szCs w:val="24"/>
                <w:vertAlign w:val="superscript"/>
              </w:rPr>
              <w:t>b</w:t>
            </w:r>
          </w:p>
        </w:tc>
        <w:tc>
          <w:tcPr>
            <w:tcW w:w="327" w:type="pct"/>
            <w:tcBorders>
              <w:top w:val="nil"/>
              <w:left w:val="nil"/>
              <w:bottom w:val="nil"/>
              <w:right w:val="nil"/>
            </w:tcBorders>
            <w:shd w:val="clear" w:color="auto" w:fill="FFFFFF"/>
            <w:vAlign w:val="center"/>
          </w:tcPr>
          <w:p w14:paraId="511C3AF4" w14:textId="5641F12D"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0.92</w:t>
            </w:r>
            <w:r w:rsidRPr="00DC3666">
              <w:rPr>
                <w:rFonts w:ascii="Times New Roman" w:hAnsi="Times New Roman"/>
                <w:kern w:val="24"/>
                <w:position w:val="10"/>
                <w:sz w:val="24"/>
                <w:szCs w:val="24"/>
                <w:vertAlign w:val="superscript"/>
              </w:rPr>
              <w:t>c</w:t>
            </w:r>
          </w:p>
        </w:tc>
        <w:tc>
          <w:tcPr>
            <w:tcW w:w="328" w:type="pct"/>
            <w:tcBorders>
              <w:top w:val="nil"/>
              <w:left w:val="nil"/>
              <w:bottom w:val="nil"/>
              <w:right w:val="nil"/>
            </w:tcBorders>
            <w:shd w:val="clear" w:color="auto" w:fill="FFFFFF"/>
            <w:vAlign w:val="center"/>
          </w:tcPr>
          <w:p w14:paraId="430E809A" w14:textId="117E13B9"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0.94</w:t>
            </w:r>
            <w:r w:rsidRPr="00DC3666">
              <w:rPr>
                <w:rFonts w:ascii="Times New Roman" w:hAnsi="Times New Roman"/>
                <w:kern w:val="24"/>
                <w:position w:val="10"/>
                <w:sz w:val="24"/>
                <w:szCs w:val="24"/>
                <w:vertAlign w:val="superscript"/>
              </w:rPr>
              <w:t>c</w:t>
            </w:r>
          </w:p>
        </w:tc>
        <w:tc>
          <w:tcPr>
            <w:tcW w:w="293" w:type="pct"/>
            <w:tcBorders>
              <w:top w:val="nil"/>
              <w:left w:val="nil"/>
              <w:bottom w:val="nil"/>
              <w:right w:val="nil"/>
            </w:tcBorders>
            <w:shd w:val="clear" w:color="auto" w:fill="FFFFFF"/>
            <w:vAlign w:val="center"/>
          </w:tcPr>
          <w:p w14:paraId="519539CF" w14:textId="547FF1ED" w:rsidR="00DC3666" w:rsidRPr="008323E5" w:rsidRDefault="00DC3666"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1.71</w:t>
            </w:r>
            <w:r w:rsidRPr="00D87374">
              <w:rPr>
                <w:rFonts w:ascii="Times New Roman" w:hAnsi="Times New Roman"/>
                <w:noProof/>
                <w:sz w:val="24"/>
                <w:szCs w:val="24"/>
                <w:vertAlign w:val="superscript"/>
              </w:rPr>
              <w:t>c</w:t>
            </w:r>
          </w:p>
        </w:tc>
        <w:tc>
          <w:tcPr>
            <w:tcW w:w="86" w:type="pct"/>
            <w:tcBorders>
              <w:top w:val="nil"/>
              <w:left w:val="nil"/>
              <w:bottom w:val="nil"/>
              <w:right w:val="nil"/>
            </w:tcBorders>
            <w:shd w:val="clear" w:color="auto" w:fill="FFFFFF"/>
            <w:vAlign w:val="center"/>
          </w:tcPr>
          <w:p w14:paraId="1E68653F" w14:textId="1DDD65C0" w:rsidR="00DC3666" w:rsidRPr="008323E5" w:rsidRDefault="00DC3666" w:rsidP="00AF2B81">
            <w:pPr>
              <w:spacing w:after="0" w:line="360" w:lineRule="auto"/>
              <w:jc w:val="center"/>
              <w:rPr>
                <w:rFonts w:ascii="Times New Roman" w:hAnsi="Times New Roman"/>
                <w:noProof/>
                <w:sz w:val="24"/>
                <w:szCs w:val="24"/>
              </w:rPr>
            </w:pPr>
          </w:p>
        </w:tc>
        <w:tc>
          <w:tcPr>
            <w:tcW w:w="275" w:type="pct"/>
            <w:tcBorders>
              <w:top w:val="nil"/>
              <w:left w:val="nil"/>
              <w:bottom w:val="nil"/>
              <w:right w:val="nil"/>
            </w:tcBorders>
            <w:shd w:val="clear" w:color="auto" w:fill="FFFFFF"/>
            <w:vAlign w:val="center"/>
          </w:tcPr>
          <w:p w14:paraId="2600D870"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2.75</w:t>
            </w:r>
            <w:r w:rsidRPr="008323E5">
              <w:rPr>
                <w:rFonts w:ascii="Times New Roman" w:hAnsi="Times New Roman"/>
                <w:noProof/>
                <w:sz w:val="24"/>
                <w:szCs w:val="24"/>
                <w:vertAlign w:val="superscript"/>
              </w:rPr>
              <w:t>c</w:t>
            </w:r>
          </w:p>
        </w:tc>
        <w:tc>
          <w:tcPr>
            <w:tcW w:w="287" w:type="pct"/>
            <w:tcBorders>
              <w:top w:val="nil"/>
              <w:left w:val="nil"/>
              <w:bottom w:val="nil"/>
              <w:right w:val="nil"/>
            </w:tcBorders>
            <w:shd w:val="clear" w:color="auto" w:fill="FFFFFF"/>
            <w:vAlign w:val="center"/>
          </w:tcPr>
          <w:p w14:paraId="097BFD29"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2.91</w:t>
            </w:r>
            <w:r w:rsidRPr="008323E5">
              <w:rPr>
                <w:rFonts w:ascii="Times New Roman" w:hAnsi="Times New Roman"/>
                <w:noProof/>
                <w:sz w:val="24"/>
                <w:szCs w:val="24"/>
                <w:vertAlign w:val="superscript"/>
              </w:rPr>
              <w:t>c</w:t>
            </w:r>
          </w:p>
        </w:tc>
        <w:tc>
          <w:tcPr>
            <w:tcW w:w="381" w:type="pct"/>
            <w:tcBorders>
              <w:top w:val="nil"/>
              <w:left w:val="nil"/>
              <w:bottom w:val="nil"/>
              <w:right w:val="nil"/>
            </w:tcBorders>
            <w:shd w:val="clear" w:color="auto" w:fill="FFFFFF"/>
            <w:vAlign w:val="center"/>
          </w:tcPr>
          <w:p w14:paraId="74ABB168"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2.80</w:t>
            </w:r>
            <w:r w:rsidRPr="008323E5">
              <w:rPr>
                <w:rFonts w:ascii="Times New Roman" w:hAnsi="Times New Roman"/>
                <w:noProof/>
                <w:sz w:val="24"/>
                <w:szCs w:val="24"/>
                <w:vertAlign w:val="superscript"/>
              </w:rPr>
              <w:t>cd</w:t>
            </w:r>
          </w:p>
        </w:tc>
      </w:tr>
      <w:tr w:rsidR="00DC3666" w:rsidRPr="008323E5" w14:paraId="1A6E22A9" w14:textId="77777777" w:rsidTr="00AF2B81">
        <w:trPr>
          <w:trHeight w:val="20"/>
        </w:trPr>
        <w:tc>
          <w:tcPr>
            <w:tcW w:w="236" w:type="pct"/>
            <w:tcBorders>
              <w:top w:val="nil"/>
              <w:left w:val="nil"/>
              <w:bottom w:val="single" w:sz="4" w:space="0" w:color="auto"/>
              <w:right w:val="nil"/>
            </w:tcBorders>
            <w:shd w:val="clear" w:color="auto" w:fill="FFFFFF"/>
            <w:vAlign w:val="center"/>
          </w:tcPr>
          <w:p w14:paraId="1EBD68D4" w14:textId="77777777" w:rsidR="00DC3666" w:rsidRPr="00781DB6" w:rsidRDefault="00DC3666" w:rsidP="00AF2B81">
            <w:pPr>
              <w:spacing w:after="0" w:line="360" w:lineRule="auto"/>
              <w:jc w:val="center"/>
              <w:rPr>
                <w:rFonts w:ascii="Times New Roman" w:hAnsi="Times New Roman"/>
                <w:b/>
                <w:sz w:val="24"/>
                <w:szCs w:val="24"/>
              </w:rPr>
            </w:pPr>
            <w:r w:rsidRPr="00781DB6">
              <w:rPr>
                <w:rFonts w:ascii="Times New Roman" w:hAnsi="Times New Roman"/>
                <w:b/>
                <w:noProof/>
                <w:sz w:val="24"/>
                <w:szCs w:val="24"/>
              </w:rPr>
              <w:t>T</w:t>
            </w:r>
            <w:r w:rsidRPr="00781DB6">
              <w:rPr>
                <w:rFonts w:ascii="Times New Roman" w:hAnsi="Times New Roman"/>
                <w:b/>
                <w:noProof/>
                <w:sz w:val="24"/>
                <w:szCs w:val="24"/>
                <w:vertAlign w:val="subscript"/>
              </w:rPr>
              <w:t>3</w:t>
            </w:r>
          </w:p>
        </w:tc>
        <w:tc>
          <w:tcPr>
            <w:tcW w:w="428" w:type="pct"/>
            <w:tcBorders>
              <w:top w:val="nil"/>
              <w:left w:val="nil"/>
              <w:bottom w:val="single" w:sz="4" w:space="0" w:color="auto"/>
              <w:right w:val="nil"/>
            </w:tcBorders>
            <w:shd w:val="clear" w:color="auto" w:fill="FFFFFF"/>
            <w:vAlign w:val="center"/>
          </w:tcPr>
          <w:p w14:paraId="636B5F36" w14:textId="77777777" w:rsidR="00DC3666" w:rsidRPr="00781DB6" w:rsidRDefault="00DC3666" w:rsidP="00AF2B81">
            <w:pPr>
              <w:spacing w:after="0" w:line="360" w:lineRule="auto"/>
              <w:jc w:val="center"/>
              <w:rPr>
                <w:rFonts w:ascii="Times New Roman" w:hAnsi="Times New Roman"/>
                <w:b/>
                <w:sz w:val="24"/>
                <w:szCs w:val="24"/>
              </w:rPr>
            </w:pPr>
          </w:p>
        </w:tc>
        <w:tc>
          <w:tcPr>
            <w:tcW w:w="261" w:type="pct"/>
            <w:tcBorders>
              <w:top w:val="nil"/>
              <w:left w:val="nil"/>
              <w:bottom w:val="single" w:sz="4" w:space="0" w:color="auto"/>
              <w:right w:val="single" w:sz="4" w:space="0" w:color="auto"/>
            </w:tcBorders>
            <w:shd w:val="clear" w:color="auto" w:fill="FFFFFF"/>
            <w:vAlign w:val="center"/>
          </w:tcPr>
          <w:p w14:paraId="29307E6C"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20</w:t>
            </w:r>
          </w:p>
        </w:tc>
        <w:tc>
          <w:tcPr>
            <w:tcW w:w="263" w:type="pct"/>
            <w:tcBorders>
              <w:top w:val="nil"/>
              <w:left w:val="single" w:sz="4" w:space="0" w:color="auto"/>
              <w:bottom w:val="single" w:sz="4" w:space="0" w:color="auto"/>
              <w:right w:val="nil"/>
            </w:tcBorders>
            <w:shd w:val="clear" w:color="auto" w:fill="FFFFFF"/>
            <w:vAlign w:val="center"/>
          </w:tcPr>
          <w:p w14:paraId="446ECCFA"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4.0</w:t>
            </w:r>
            <w:r w:rsidRPr="008323E5">
              <w:rPr>
                <w:rFonts w:ascii="Times New Roman" w:hAnsi="Times New Roman"/>
                <w:noProof/>
                <w:sz w:val="24"/>
                <w:szCs w:val="24"/>
                <w:vertAlign w:val="superscript"/>
              </w:rPr>
              <w:t>c</w:t>
            </w:r>
          </w:p>
        </w:tc>
        <w:tc>
          <w:tcPr>
            <w:tcW w:w="295" w:type="pct"/>
            <w:tcBorders>
              <w:top w:val="nil"/>
              <w:left w:val="nil"/>
              <w:bottom w:val="single" w:sz="4" w:space="0" w:color="auto"/>
              <w:right w:val="nil"/>
            </w:tcBorders>
            <w:shd w:val="clear" w:color="auto" w:fill="FFFFFF"/>
            <w:vAlign w:val="center"/>
          </w:tcPr>
          <w:p w14:paraId="69BA6131"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4.2</w:t>
            </w:r>
            <w:r w:rsidRPr="008323E5">
              <w:rPr>
                <w:rFonts w:ascii="Times New Roman" w:hAnsi="Times New Roman"/>
                <w:noProof/>
                <w:sz w:val="24"/>
                <w:szCs w:val="24"/>
                <w:vertAlign w:val="superscript"/>
              </w:rPr>
              <w:t>bc</w:t>
            </w:r>
          </w:p>
        </w:tc>
        <w:tc>
          <w:tcPr>
            <w:tcW w:w="360" w:type="pct"/>
            <w:tcBorders>
              <w:top w:val="nil"/>
              <w:left w:val="nil"/>
              <w:bottom w:val="single" w:sz="4" w:space="0" w:color="auto"/>
              <w:right w:val="nil"/>
            </w:tcBorders>
            <w:shd w:val="clear" w:color="auto" w:fill="FFFFFF"/>
            <w:vAlign w:val="center"/>
          </w:tcPr>
          <w:p w14:paraId="2E2F94DB"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4.1</w:t>
            </w:r>
            <w:r w:rsidRPr="008323E5">
              <w:rPr>
                <w:rFonts w:ascii="Times New Roman" w:hAnsi="Times New Roman"/>
                <w:noProof/>
                <w:sz w:val="24"/>
                <w:szCs w:val="24"/>
                <w:vertAlign w:val="superscript"/>
              </w:rPr>
              <w:t>c</w:t>
            </w:r>
          </w:p>
        </w:tc>
        <w:tc>
          <w:tcPr>
            <w:tcW w:w="295" w:type="pct"/>
            <w:tcBorders>
              <w:top w:val="nil"/>
              <w:left w:val="nil"/>
              <w:bottom w:val="single" w:sz="4" w:space="0" w:color="auto"/>
              <w:right w:val="nil"/>
            </w:tcBorders>
            <w:shd w:val="clear" w:color="auto" w:fill="FFFFFF"/>
            <w:vAlign w:val="center"/>
          </w:tcPr>
          <w:p w14:paraId="726E594B"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42.2</w:t>
            </w:r>
            <w:r w:rsidRPr="008323E5">
              <w:rPr>
                <w:rFonts w:ascii="Times New Roman" w:hAnsi="Times New Roman"/>
                <w:noProof/>
                <w:sz w:val="24"/>
                <w:szCs w:val="24"/>
                <w:vertAlign w:val="superscript"/>
              </w:rPr>
              <w:t>bc</w:t>
            </w:r>
          </w:p>
        </w:tc>
        <w:tc>
          <w:tcPr>
            <w:tcW w:w="294" w:type="pct"/>
            <w:tcBorders>
              <w:top w:val="nil"/>
              <w:left w:val="nil"/>
              <w:bottom w:val="single" w:sz="4" w:space="0" w:color="auto"/>
              <w:right w:val="nil"/>
            </w:tcBorders>
            <w:shd w:val="clear" w:color="auto" w:fill="FFFFFF"/>
            <w:vAlign w:val="center"/>
          </w:tcPr>
          <w:p w14:paraId="0E6473E2"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43.3</w:t>
            </w:r>
            <w:r w:rsidRPr="008323E5">
              <w:rPr>
                <w:rFonts w:ascii="Times New Roman" w:hAnsi="Times New Roman"/>
                <w:noProof/>
                <w:sz w:val="24"/>
                <w:szCs w:val="24"/>
                <w:vertAlign w:val="superscript"/>
              </w:rPr>
              <w:t>b</w:t>
            </w:r>
          </w:p>
        </w:tc>
        <w:tc>
          <w:tcPr>
            <w:tcW w:w="295" w:type="pct"/>
            <w:tcBorders>
              <w:top w:val="nil"/>
              <w:left w:val="nil"/>
              <w:bottom w:val="single" w:sz="4" w:space="0" w:color="auto"/>
              <w:right w:val="nil"/>
            </w:tcBorders>
            <w:shd w:val="clear" w:color="auto" w:fill="FFFFFF"/>
            <w:vAlign w:val="center"/>
          </w:tcPr>
          <w:p w14:paraId="3EBE4C4A"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42.8</w:t>
            </w:r>
            <w:r w:rsidRPr="008323E5">
              <w:rPr>
                <w:rFonts w:ascii="Times New Roman" w:hAnsi="Times New Roman"/>
                <w:noProof/>
                <w:sz w:val="24"/>
                <w:szCs w:val="24"/>
                <w:vertAlign w:val="superscript"/>
              </w:rPr>
              <w:t>b</w:t>
            </w:r>
          </w:p>
        </w:tc>
        <w:tc>
          <w:tcPr>
            <w:tcW w:w="296" w:type="pct"/>
            <w:tcBorders>
              <w:top w:val="nil"/>
              <w:left w:val="nil"/>
              <w:bottom w:val="single" w:sz="4" w:space="0" w:color="auto"/>
              <w:right w:val="nil"/>
            </w:tcBorders>
            <w:shd w:val="clear" w:color="auto" w:fill="FFFFFF"/>
            <w:vAlign w:val="center"/>
          </w:tcPr>
          <w:p w14:paraId="25818CA6" w14:textId="79B66625"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1.01</w:t>
            </w:r>
            <w:r w:rsidRPr="00DC3666">
              <w:rPr>
                <w:rFonts w:ascii="Times New Roman" w:hAnsi="Times New Roman"/>
                <w:kern w:val="24"/>
                <w:position w:val="10"/>
                <w:sz w:val="24"/>
                <w:szCs w:val="24"/>
                <w:vertAlign w:val="superscript"/>
              </w:rPr>
              <w:t>b</w:t>
            </w:r>
          </w:p>
        </w:tc>
        <w:tc>
          <w:tcPr>
            <w:tcW w:w="327" w:type="pct"/>
            <w:tcBorders>
              <w:top w:val="nil"/>
              <w:left w:val="nil"/>
              <w:bottom w:val="single" w:sz="4" w:space="0" w:color="auto"/>
              <w:right w:val="nil"/>
            </w:tcBorders>
            <w:shd w:val="clear" w:color="auto" w:fill="FFFFFF"/>
            <w:vAlign w:val="center"/>
          </w:tcPr>
          <w:p w14:paraId="75FD8701" w14:textId="01566B2A"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1.00</w:t>
            </w:r>
            <w:r w:rsidRPr="00DC3666">
              <w:rPr>
                <w:rFonts w:ascii="Times New Roman" w:hAnsi="Times New Roman"/>
                <w:kern w:val="24"/>
                <w:position w:val="10"/>
                <w:sz w:val="24"/>
                <w:szCs w:val="24"/>
                <w:vertAlign w:val="superscript"/>
              </w:rPr>
              <w:t>bc</w:t>
            </w:r>
          </w:p>
        </w:tc>
        <w:tc>
          <w:tcPr>
            <w:tcW w:w="328" w:type="pct"/>
            <w:tcBorders>
              <w:top w:val="nil"/>
              <w:left w:val="nil"/>
              <w:bottom w:val="single" w:sz="4" w:space="0" w:color="auto"/>
              <w:right w:val="nil"/>
            </w:tcBorders>
            <w:shd w:val="clear" w:color="auto" w:fill="FFFFFF"/>
            <w:vAlign w:val="center"/>
          </w:tcPr>
          <w:p w14:paraId="1A31353D" w14:textId="7382111C"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1.01</w:t>
            </w:r>
            <w:r w:rsidRPr="00DC3666">
              <w:rPr>
                <w:rFonts w:ascii="Times New Roman" w:hAnsi="Times New Roman"/>
                <w:kern w:val="24"/>
                <w:position w:val="10"/>
                <w:sz w:val="24"/>
                <w:szCs w:val="24"/>
                <w:vertAlign w:val="superscript"/>
              </w:rPr>
              <w:t>bc</w:t>
            </w:r>
          </w:p>
        </w:tc>
        <w:tc>
          <w:tcPr>
            <w:tcW w:w="293" w:type="pct"/>
            <w:tcBorders>
              <w:top w:val="nil"/>
              <w:left w:val="nil"/>
              <w:bottom w:val="single" w:sz="4" w:space="0" w:color="auto"/>
              <w:right w:val="nil"/>
            </w:tcBorders>
            <w:shd w:val="clear" w:color="auto" w:fill="FFFFFF"/>
            <w:vAlign w:val="center"/>
          </w:tcPr>
          <w:p w14:paraId="409B8FAC" w14:textId="4B70FD38" w:rsidR="00DC3666" w:rsidRPr="008323E5" w:rsidRDefault="00DC3666"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1.74</w:t>
            </w:r>
            <w:r w:rsidRPr="00D87374">
              <w:rPr>
                <w:rFonts w:ascii="Times New Roman" w:hAnsi="Times New Roman"/>
                <w:noProof/>
                <w:sz w:val="24"/>
                <w:szCs w:val="24"/>
                <w:vertAlign w:val="superscript"/>
              </w:rPr>
              <w:t>c</w:t>
            </w:r>
          </w:p>
        </w:tc>
        <w:tc>
          <w:tcPr>
            <w:tcW w:w="86" w:type="pct"/>
            <w:tcBorders>
              <w:top w:val="nil"/>
              <w:left w:val="nil"/>
              <w:bottom w:val="single" w:sz="4" w:space="0" w:color="auto"/>
              <w:right w:val="nil"/>
            </w:tcBorders>
            <w:shd w:val="clear" w:color="auto" w:fill="FFFFFF"/>
            <w:vAlign w:val="center"/>
          </w:tcPr>
          <w:p w14:paraId="6CD43302" w14:textId="64D7A9D7" w:rsidR="00DC3666" w:rsidRPr="008323E5" w:rsidRDefault="00DC3666" w:rsidP="00AF2B81">
            <w:pPr>
              <w:spacing w:after="0" w:line="360" w:lineRule="auto"/>
              <w:jc w:val="center"/>
              <w:rPr>
                <w:rFonts w:ascii="Times New Roman" w:hAnsi="Times New Roman"/>
                <w:noProof/>
                <w:sz w:val="24"/>
                <w:szCs w:val="24"/>
              </w:rPr>
            </w:pPr>
          </w:p>
        </w:tc>
        <w:tc>
          <w:tcPr>
            <w:tcW w:w="275" w:type="pct"/>
            <w:tcBorders>
              <w:top w:val="nil"/>
              <w:left w:val="nil"/>
              <w:bottom w:val="single" w:sz="4" w:space="0" w:color="auto"/>
              <w:right w:val="nil"/>
            </w:tcBorders>
            <w:shd w:val="clear" w:color="auto" w:fill="FFFFFF"/>
            <w:vAlign w:val="center"/>
          </w:tcPr>
          <w:p w14:paraId="23B5C95E"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3.33</w:t>
            </w:r>
            <w:r w:rsidRPr="008323E5">
              <w:rPr>
                <w:rFonts w:ascii="Times New Roman" w:hAnsi="Times New Roman"/>
                <w:noProof/>
                <w:sz w:val="24"/>
                <w:szCs w:val="24"/>
                <w:vertAlign w:val="superscript"/>
              </w:rPr>
              <w:t>b</w:t>
            </w:r>
          </w:p>
        </w:tc>
        <w:tc>
          <w:tcPr>
            <w:tcW w:w="287" w:type="pct"/>
            <w:tcBorders>
              <w:top w:val="nil"/>
              <w:left w:val="nil"/>
              <w:bottom w:val="single" w:sz="4" w:space="0" w:color="auto"/>
              <w:right w:val="nil"/>
            </w:tcBorders>
            <w:shd w:val="clear" w:color="auto" w:fill="FFFFFF"/>
            <w:vAlign w:val="center"/>
          </w:tcPr>
          <w:p w14:paraId="0FFAD55F"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3.20</w:t>
            </w:r>
            <w:r w:rsidRPr="008323E5">
              <w:rPr>
                <w:rFonts w:ascii="Times New Roman" w:hAnsi="Times New Roman"/>
                <w:noProof/>
                <w:sz w:val="24"/>
                <w:szCs w:val="24"/>
                <w:vertAlign w:val="superscript"/>
              </w:rPr>
              <w:t>bc</w:t>
            </w:r>
          </w:p>
        </w:tc>
        <w:tc>
          <w:tcPr>
            <w:tcW w:w="381" w:type="pct"/>
            <w:tcBorders>
              <w:top w:val="nil"/>
              <w:left w:val="nil"/>
              <w:bottom w:val="single" w:sz="4" w:space="0" w:color="auto"/>
              <w:right w:val="nil"/>
            </w:tcBorders>
            <w:shd w:val="clear" w:color="auto" w:fill="FFFFFF"/>
            <w:vAlign w:val="center"/>
          </w:tcPr>
          <w:p w14:paraId="24D85629"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3.26</w:t>
            </w:r>
            <w:r w:rsidRPr="008323E5">
              <w:rPr>
                <w:rFonts w:ascii="Times New Roman" w:hAnsi="Times New Roman"/>
                <w:noProof/>
                <w:sz w:val="24"/>
                <w:szCs w:val="24"/>
                <w:vertAlign w:val="superscript"/>
              </w:rPr>
              <w:t>bc</w:t>
            </w:r>
          </w:p>
        </w:tc>
      </w:tr>
      <w:tr w:rsidR="00DC3666" w:rsidRPr="008323E5" w14:paraId="4DBD0200" w14:textId="77777777" w:rsidTr="00AF2B81">
        <w:trPr>
          <w:trHeight w:val="20"/>
        </w:trPr>
        <w:tc>
          <w:tcPr>
            <w:tcW w:w="236" w:type="pct"/>
            <w:tcBorders>
              <w:top w:val="single" w:sz="4" w:space="0" w:color="auto"/>
              <w:left w:val="nil"/>
              <w:bottom w:val="nil"/>
              <w:right w:val="nil"/>
            </w:tcBorders>
            <w:shd w:val="clear" w:color="auto" w:fill="FFFFFF"/>
            <w:vAlign w:val="center"/>
          </w:tcPr>
          <w:p w14:paraId="0E3476FA" w14:textId="77777777" w:rsidR="00DC3666" w:rsidRPr="00781DB6" w:rsidRDefault="00DC3666" w:rsidP="00AF2B81">
            <w:pPr>
              <w:spacing w:after="0" w:line="360" w:lineRule="auto"/>
              <w:jc w:val="center"/>
              <w:rPr>
                <w:rFonts w:ascii="Times New Roman" w:hAnsi="Times New Roman"/>
                <w:b/>
                <w:sz w:val="24"/>
                <w:szCs w:val="24"/>
              </w:rPr>
            </w:pPr>
            <w:r w:rsidRPr="00781DB6">
              <w:rPr>
                <w:rFonts w:ascii="Times New Roman" w:hAnsi="Times New Roman"/>
                <w:b/>
                <w:noProof/>
                <w:sz w:val="24"/>
                <w:szCs w:val="24"/>
              </w:rPr>
              <w:t>T</w:t>
            </w:r>
            <w:r w:rsidRPr="00781DB6">
              <w:rPr>
                <w:rFonts w:ascii="Times New Roman" w:hAnsi="Times New Roman"/>
                <w:b/>
                <w:noProof/>
                <w:sz w:val="24"/>
                <w:szCs w:val="24"/>
                <w:vertAlign w:val="subscript"/>
              </w:rPr>
              <w:t>4</w:t>
            </w:r>
          </w:p>
        </w:tc>
        <w:tc>
          <w:tcPr>
            <w:tcW w:w="428" w:type="pct"/>
            <w:tcBorders>
              <w:top w:val="single" w:sz="4" w:space="0" w:color="auto"/>
              <w:left w:val="nil"/>
              <w:bottom w:val="nil"/>
              <w:right w:val="nil"/>
            </w:tcBorders>
            <w:shd w:val="clear" w:color="auto" w:fill="FFFFFF"/>
            <w:vAlign w:val="center"/>
          </w:tcPr>
          <w:p w14:paraId="0DC51689" w14:textId="77777777" w:rsidR="00DC3666" w:rsidRPr="00781DB6" w:rsidRDefault="00DC3666" w:rsidP="00AF2B81">
            <w:pPr>
              <w:tabs>
                <w:tab w:val="left" w:pos="630"/>
              </w:tabs>
              <w:spacing w:after="0" w:line="360" w:lineRule="auto"/>
              <w:jc w:val="center"/>
              <w:rPr>
                <w:rFonts w:ascii="Times New Roman" w:hAnsi="Times New Roman"/>
                <w:b/>
                <w:noProof/>
                <w:sz w:val="24"/>
                <w:szCs w:val="24"/>
              </w:rPr>
            </w:pPr>
            <w:r w:rsidRPr="00781DB6">
              <w:rPr>
                <w:rFonts w:ascii="Times New Roman" w:hAnsi="Times New Roman"/>
                <w:b/>
                <w:noProof/>
                <w:sz w:val="24"/>
                <w:szCs w:val="24"/>
              </w:rPr>
              <w:t>40</w:t>
            </w:r>
          </w:p>
        </w:tc>
        <w:tc>
          <w:tcPr>
            <w:tcW w:w="261" w:type="pct"/>
            <w:tcBorders>
              <w:top w:val="single" w:sz="4" w:space="0" w:color="auto"/>
              <w:left w:val="nil"/>
              <w:bottom w:val="nil"/>
              <w:right w:val="single" w:sz="4" w:space="0" w:color="auto"/>
            </w:tcBorders>
            <w:shd w:val="clear" w:color="auto" w:fill="FFFFFF"/>
            <w:vAlign w:val="center"/>
          </w:tcPr>
          <w:p w14:paraId="5CFE44B5"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10</w:t>
            </w:r>
          </w:p>
        </w:tc>
        <w:tc>
          <w:tcPr>
            <w:tcW w:w="263" w:type="pct"/>
            <w:tcBorders>
              <w:top w:val="single" w:sz="4" w:space="0" w:color="auto"/>
              <w:left w:val="single" w:sz="4" w:space="0" w:color="auto"/>
              <w:bottom w:val="nil"/>
              <w:right w:val="nil"/>
            </w:tcBorders>
            <w:shd w:val="clear" w:color="auto" w:fill="FFFFFF"/>
            <w:vAlign w:val="center"/>
          </w:tcPr>
          <w:p w14:paraId="219EC3C6"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3.3</w:t>
            </w:r>
            <w:r w:rsidRPr="008323E5">
              <w:rPr>
                <w:rFonts w:ascii="Times New Roman" w:hAnsi="Times New Roman"/>
                <w:noProof/>
                <w:sz w:val="24"/>
                <w:szCs w:val="24"/>
                <w:vertAlign w:val="superscript"/>
              </w:rPr>
              <w:t>c</w:t>
            </w:r>
          </w:p>
        </w:tc>
        <w:tc>
          <w:tcPr>
            <w:tcW w:w="295" w:type="pct"/>
            <w:tcBorders>
              <w:top w:val="single" w:sz="4" w:space="0" w:color="auto"/>
              <w:left w:val="nil"/>
              <w:bottom w:val="nil"/>
              <w:right w:val="nil"/>
            </w:tcBorders>
            <w:shd w:val="clear" w:color="auto" w:fill="FFFFFF"/>
            <w:vAlign w:val="center"/>
          </w:tcPr>
          <w:p w14:paraId="62C94B9C"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2.6</w:t>
            </w:r>
            <w:r w:rsidRPr="008323E5">
              <w:rPr>
                <w:rFonts w:ascii="Times New Roman" w:hAnsi="Times New Roman"/>
                <w:noProof/>
                <w:sz w:val="24"/>
                <w:szCs w:val="24"/>
                <w:vertAlign w:val="superscript"/>
              </w:rPr>
              <w:t>de</w:t>
            </w:r>
          </w:p>
        </w:tc>
        <w:tc>
          <w:tcPr>
            <w:tcW w:w="360" w:type="pct"/>
            <w:tcBorders>
              <w:top w:val="single" w:sz="4" w:space="0" w:color="auto"/>
              <w:left w:val="nil"/>
              <w:bottom w:val="nil"/>
              <w:right w:val="nil"/>
            </w:tcBorders>
            <w:shd w:val="clear" w:color="auto" w:fill="FFFFFF"/>
            <w:vAlign w:val="center"/>
          </w:tcPr>
          <w:p w14:paraId="5F6680DA"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2.9</w:t>
            </w:r>
            <w:r w:rsidRPr="008323E5">
              <w:rPr>
                <w:rFonts w:ascii="Times New Roman" w:hAnsi="Times New Roman"/>
                <w:noProof/>
                <w:sz w:val="24"/>
                <w:szCs w:val="24"/>
                <w:vertAlign w:val="superscript"/>
              </w:rPr>
              <w:t>c</w:t>
            </w:r>
          </w:p>
        </w:tc>
        <w:tc>
          <w:tcPr>
            <w:tcW w:w="295" w:type="pct"/>
            <w:tcBorders>
              <w:top w:val="single" w:sz="4" w:space="0" w:color="auto"/>
              <w:left w:val="nil"/>
              <w:bottom w:val="nil"/>
              <w:right w:val="nil"/>
            </w:tcBorders>
            <w:shd w:val="clear" w:color="auto" w:fill="FFFFFF"/>
            <w:vAlign w:val="center"/>
          </w:tcPr>
          <w:p w14:paraId="7A6A1B96"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44.0</w:t>
            </w:r>
            <w:r w:rsidRPr="008323E5">
              <w:rPr>
                <w:rFonts w:ascii="Times New Roman" w:hAnsi="Times New Roman"/>
                <w:noProof/>
                <w:sz w:val="24"/>
                <w:szCs w:val="24"/>
                <w:vertAlign w:val="superscript"/>
              </w:rPr>
              <w:t>bc</w:t>
            </w:r>
          </w:p>
        </w:tc>
        <w:tc>
          <w:tcPr>
            <w:tcW w:w="294" w:type="pct"/>
            <w:tcBorders>
              <w:top w:val="single" w:sz="4" w:space="0" w:color="auto"/>
              <w:left w:val="nil"/>
              <w:bottom w:val="nil"/>
              <w:right w:val="nil"/>
            </w:tcBorders>
            <w:shd w:val="clear" w:color="auto" w:fill="FFFFFF"/>
            <w:vAlign w:val="center"/>
          </w:tcPr>
          <w:p w14:paraId="53B13503"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43.6</w:t>
            </w:r>
            <w:r w:rsidRPr="008323E5">
              <w:rPr>
                <w:rFonts w:ascii="Times New Roman" w:hAnsi="Times New Roman"/>
                <w:noProof/>
                <w:sz w:val="24"/>
                <w:szCs w:val="24"/>
                <w:vertAlign w:val="superscript"/>
              </w:rPr>
              <w:t>b</w:t>
            </w:r>
          </w:p>
        </w:tc>
        <w:tc>
          <w:tcPr>
            <w:tcW w:w="295" w:type="pct"/>
            <w:tcBorders>
              <w:top w:val="single" w:sz="4" w:space="0" w:color="auto"/>
              <w:left w:val="nil"/>
              <w:bottom w:val="nil"/>
              <w:right w:val="nil"/>
            </w:tcBorders>
            <w:shd w:val="clear" w:color="auto" w:fill="FFFFFF"/>
            <w:vAlign w:val="center"/>
          </w:tcPr>
          <w:p w14:paraId="504BA71B"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43.8</w:t>
            </w:r>
            <w:r w:rsidRPr="008323E5">
              <w:rPr>
                <w:rFonts w:ascii="Times New Roman" w:hAnsi="Times New Roman"/>
                <w:noProof/>
                <w:sz w:val="24"/>
                <w:szCs w:val="24"/>
                <w:vertAlign w:val="superscript"/>
              </w:rPr>
              <w:t>b</w:t>
            </w:r>
          </w:p>
        </w:tc>
        <w:tc>
          <w:tcPr>
            <w:tcW w:w="296" w:type="pct"/>
            <w:tcBorders>
              <w:top w:val="single" w:sz="4" w:space="0" w:color="auto"/>
              <w:left w:val="nil"/>
              <w:bottom w:val="nil"/>
              <w:right w:val="nil"/>
            </w:tcBorders>
            <w:shd w:val="clear" w:color="auto" w:fill="FFFFFF"/>
            <w:vAlign w:val="center"/>
          </w:tcPr>
          <w:p w14:paraId="015689AF" w14:textId="65362ED3"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1.08</w:t>
            </w:r>
            <w:r w:rsidRPr="00DC3666">
              <w:rPr>
                <w:rFonts w:ascii="Times New Roman" w:hAnsi="Times New Roman"/>
                <w:kern w:val="24"/>
                <w:position w:val="10"/>
                <w:sz w:val="24"/>
                <w:szCs w:val="24"/>
                <w:vertAlign w:val="superscript"/>
              </w:rPr>
              <w:t>b</w:t>
            </w:r>
          </w:p>
        </w:tc>
        <w:tc>
          <w:tcPr>
            <w:tcW w:w="327" w:type="pct"/>
            <w:tcBorders>
              <w:top w:val="single" w:sz="4" w:space="0" w:color="auto"/>
              <w:left w:val="nil"/>
              <w:bottom w:val="nil"/>
              <w:right w:val="nil"/>
            </w:tcBorders>
            <w:shd w:val="clear" w:color="auto" w:fill="FFFFFF"/>
            <w:vAlign w:val="center"/>
          </w:tcPr>
          <w:p w14:paraId="6FECAE00" w14:textId="6290D027"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1.11</w:t>
            </w:r>
            <w:r w:rsidRPr="00DC3666">
              <w:rPr>
                <w:rFonts w:ascii="Times New Roman" w:hAnsi="Times New Roman"/>
                <w:kern w:val="24"/>
                <w:position w:val="10"/>
                <w:sz w:val="24"/>
                <w:szCs w:val="24"/>
                <w:vertAlign w:val="superscript"/>
              </w:rPr>
              <w:t>b</w:t>
            </w:r>
          </w:p>
        </w:tc>
        <w:tc>
          <w:tcPr>
            <w:tcW w:w="328" w:type="pct"/>
            <w:tcBorders>
              <w:top w:val="single" w:sz="4" w:space="0" w:color="auto"/>
              <w:left w:val="nil"/>
              <w:bottom w:val="nil"/>
              <w:right w:val="nil"/>
            </w:tcBorders>
            <w:shd w:val="clear" w:color="auto" w:fill="FFFFFF"/>
            <w:vAlign w:val="center"/>
          </w:tcPr>
          <w:p w14:paraId="65DC3561" w14:textId="36D45DE3"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1.10</w:t>
            </w:r>
            <w:r w:rsidRPr="00DC3666">
              <w:rPr>
                <w:rFonts w:ascii="Times New Roman" w:hAnsi="Times New Roman"/>
                <w:kern w:val="24"/>
                <w:position w:val="10"/>
                <w:sz w:val="24"/>
                <w:szCs w:val="24"/>
                <w:vertAlign w:val="superscript"/>
              </w:rPr>
              <w:t>b</w:t>
            </w:r>
          </w:p>
        </w:tc>
        <w:tc>
          <w:tcPr>
            <w:tcW w:w="293" w:type="pct"/>
            <w:tcBorders>
              <w:top w:val="single" w:sz="4" w:space="0" w:color="auto"/>
              <w:left w:val="nil"/>
              <w:bottom w:val="nil"/>
              <w:right w:val="nil"/>
            </w:tcBorders>
            <w:shd w:val="clear" w:color="auto" w:fill="FFFFFF"/>
            <w:vAlign w:val="center"/>
          </w:tcPr>
          <w:p w14:paraId="76081ACC" w14:textId="48AF2B4E" w:rsidR="00DC3666" w:rsidRPr="008323E5" w:rsidRDefault="00DC3666"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1.91</w:t>
            </w:r>
            <w:r w:rsidRPr="00D87374">
              <w:rPr>
                <w:rFonts w:ascii="Times New Roman" w:hAnsi="Times New Roman"/>
                <w:noProof/>
                <w:sz w:val="24"/>
                <w:szCs w:val="24"/>
                <w:vertAlign w:val="superscript"/>
              </w:rPr>
              <w:t>b</w:t>
            </w:r>
          </w:p>
        </w:tc>
        <w:tc>
          <w:tcPr>
            <w:tcW w:w="86" w:type="pct"/>
            <w:tcBorders>
              <w:top w:val="single" w:sz="4" w:space="0" w:color="auto"/>
              <w:left w:val="nil"/>
              <w:bottom w:val="nil"/>
              <w:right w:val="nil"/>
            </w:tcBorders>
            <w:shd w:val="clear" w:color="auto" w:fill="FFFFFF"/>
            <w:vAlign w:val="center"/>
          </w:tcPr>
          <w:p w14:paraId="4BF8A786" w14:textId="2AE388E9" w:rsidR="00DC3666" w:rsidRPr="008323E5" w:rsidRDefault="00DC3666" w:rsidP="00AF2B81">
            <w:pPr>
              <w:spacing w:after="0" w:line="360" w:lineRule="auto"/>
              <w:jc w:val="center"/>
              <w:rPr>
                <w:rFonts w:ascii="Times New Roman" w:hAnsi="Times New Roman"/>
                <w:noProof/>
                <w:sz w:val="24"/>
                <w:szCs w:val="24"/>
              </w:rPr>
            </w:pPr>
          </w:p>
        </w:tc>
        <w:tc>
          <w:tcPr>
            <w:tcW w:w="275" w:type="pct"/>
            <w:tcBorders>
              <w:top w:val="single" w:sz="4" w:space="0" w:color="auto"/>
              <w:left w:val="nil"/>
              <w:bottom w:val="nil"/>
              <w:right w:val="nil"/>
            </w:tcBorders>
            <w:shd w:val="clear" w:color="auto" w:fill="FFFFFF"/>
            <w:vAlign w:val="center"/>
          </w:tcPr>
          <w:p w14:paraId="1D3F9EFE"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3.54</w:t>
            </w:r>
            <w:r w:rsidRPr="008323E5">
              <w:rPr>
                <w:rFonts w:ascii="Times New Roman" w:hAnsi="Times New Roman"/>
                <w:noProof/>
                <w:sz w:val="24"/>
                <w:szCs w:val="24"/>
                <w:vertAlign w:val="superscript"/>
              </w:rPr>
              <w:t>b</w:t>
            </w:r>
          </w:p>
        </w:tc>
        <w:tc>
          <w:tcPr>
            <w:tcW w:w="287" w:type="pct"/>
            <w:tcBorders>
              <w:top w:val="single" w:sz="4" w:space="0" w:color="auto"/>
              <w:left w:val="nil"/>
              <w:bottom w:val="nil"/>
              <w:right w:val="nil"/>
            </w:tcBorders>
            <w:shd w:val="clear" w:color="auto" w:fill="FFFFFF"/>
            <w:vAlign w:val="center"/>
          </w:tcPr>
          <w:p w14:paraId="2CC32B8D"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3.73</w:t>
            </w:r>
            <w:r w:rsidRPr="008323E5">
              <w:rPr>
                <w:rFonts w:ascii="Times New Roman" w:hAnsi="Times New Roman"/>
                <w:noProof/>
                <w:sz w:val="24"/>
                <w:szCs w:val="24"/>
                <w:vertAlign w:val="superscript"/>
              </w:rPr>
              <w:t>b</w:t>
            </w:r>
          </w:p>
        </w:tc>
        <w:tc>
          <w:tcPr>
            <w:tcW w:w="381" w:type="pct"/>
            <w:tcBorders>
              <w:top w:val="single" w:sz="4" w:space="0" w:color="auto"/>
              <w:left w:val="nil"/>
              <w:bottom w:val="nil"/>
              <w:right w:val="nil"/>
            </w:tcBorders>
            <w:shd w:val="clear" w:color="auto" w:fill="FFFFFF"/>
            <w:vAlign w:val="center"/>
          </w:tcPr>
          <w:p w14:paraId="566A7951"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3.63</w:t>
            </w:r>
            <w:r w:rsidRPr="008323E5">
              <w:rPr>
                <w:rFonts w:ascii="Times New Roman" w:hAnsi="Times New Roman"/>
                <w:noProof/>
                <w:sz w:val="24"/>
                <w:szCs w:val="24"/>
                <w:vertAlign w:val="superscript"/>
              </w:rPr>
              <w:t>b</w:t>
            </w:r>
          </w:p>
        </w:tc>
      </w:tr>
      <w:tr w:rsidR="00DC3666" w:rsidRPr="008323E5" w14:paraId="0C29EC86" w14:textId="77777777" w:rsidTr="00AF2B81">
        <w:trPr>
          <w:trHeight w:val="20"/>
        </w:trPr>
        <w:tc>
          <w:tcPr>
            <w:tcW w:w="236" w:type="pct"/>
            <w:tcBorders>
              <w:top w:val="nil"/>
              <w:left w:val="nil"/>
              <w:bottom w:val="nil"/>
              <w:right w:val="nil"/>
            </w:tcBorders>
            <w:shd w:val="clear" w:color="auto" w:fill="FFFFFF"/>
            <w:vAlign w:val="center"/>
          </w:tcPr>
          <w:p w14:paraId="67029137" w14:textId="77777777" w:rsidR="00DC3666" w:rsidRPr="00781DB6" w:rsidRDefault="00DC3666" w:rsidP="00AF2B81">
            <w:pPr>
              <w:spacing w:after="0" w:line="360" w:lineRule="auto"/>
              <w:jc w:val="center"/>
              <w:rPr>
                <w:rFonts w:ascii="Times New Roman" w:hAnsi="Times New Roman"/>
                <w:b/>
                <w:sz w:val="24"/>
                <w:szCs w:val="24"/>
              </w:rPr>
            </w:pPr>
            <w:r w:rsidRPr="00781DB6">
              <w:rPr>
                <w:rFonts w:ascii="Times New Roman" w:hAnsi="Times New Roman"/>
                <w:b/>
                <w:noProof/>
                <w:sz w:val="24"/>
                <w:szCs w:val="24"/>
              </w:rPr>
              <w:t>T</w:t>
            </w:r>
            <w:r w:rsidRPr="00781DB6">
              <w:rPr>
                <w:rFonts w:ascii="Times New Roman" w:hAnsi="Times New Roman"/>
                <w:b/>
                <w:noProof/>
                <w:sz w:val="24"/>
                <w:szCs w:val="24"/>
                <w:vertAlign w:val="subscript"/>
              </w:rPr>
              <w:t>5</w:t>
            </w:r>
          </w:p>
        </w:tc>
        <w:tc>
          <w:tcPr>
            <w:tcW w:w="428" w:type="pct"/>
            <w:tcBorders>
              <w:top w:val="nil"/>
              <w:left w:val="nil"/>
              <w:bottom w:val="nil"/>
              <w:right w:val="nil"/>
            </w:tcBorders>
            <w:shd w:val="clear" w:color="auto" w:fill="FFFFFF"/>
            <w:vAlign w:val="center"/>
          </w:tcPr>
          <w:p w14:paraId="6889D54D" w14:textId="77777777" w:rsidR="00DC3666" w:rsidRPr="00781DB6" w:rsidRDefault="00DC3666" w:rsidP="00AF2B81">
            <w:pPr>
              <w:spacing w:after="0" w:line="360" w:lineRule="auto"/>
              <w:jc w:val="center"/>
              <w:rPr>
                <w:rFonts w:ascii="Times New Roman" w:hAnsi="Times New Roman"/>
                <w:b/>
                <w:sz w:val="24"/>
                <w:szCs w:val="24"/>
              </w:rPr>
            </w:pPr>
          </w:p>
        </w:tc>
        <w:tc>
          <w:tcPr>
            <w:tcW w:w="261" w:type="pct"/>
            <w:tcBorders>
              <w:top w:val="nil"/>
              <w:left w:val="nil"/>
              <w:bottom w:val="nil"/>
              <w:right w:val="single" w:sz="4" w:space="0" w:color="auto"/>
            </w:tcBorders>
            <w:shd w:val="clear" w:color="auto" w:fill="FFFFFF"/>
            <w:vAlign w:val="center"/>
          </w:tcPr>
          <w:p w14:paraId="0AC8E183"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15</w:t>
            </w:r>
          </w:p>
        </w:tc>
        <w:tc>
          <w:tcPr>
            <w:tcW w:w="263" w:type="pct"/>
            <w:tcBorders>
              <w:top w:val="nil"/>
              <w:left w:val="single" w:sz="4" w:space="0" w:color="auto"/>
              <w:bottom w:val="nil"/>
              <w:right w:val="nil"/>
            </w:tcBorders>
            <w:shd w:val="clear" w:color="auto" w:fill="FFFFFF"/>
            <w:vAlign w:val="center"/>
          </w:tcPr>
          <w:p w14:paraId="57801FB4"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5.5</w:t>
            </w:r>
            <w:r w:rsidRPr="008323E5">
              <w:rPr>
                <w:rFonts w:ascii="Times New Roman" w:hAnsi="Times New Roman"/>
                <w:noProof/>
                <w:sz w:val="24"/>
                <w:szCs w:val="24"/>
                <w:vertAlign w:val="superscript"/>
              </w:rPr>
              <w:t>b</w:t>
            </w:r>
          </w:p>
        </w:tc>
        <w:tc>
          <w:tcPr>
            <w:tcW w:w="295" w:type="pct"/>
            <w:tcBorders>
              <w:top w:val="nil"/>
              <w:left w:val="nil"/>
              <w:bottom w:val="nil"/>
              <w:right w:val="nil"/>
            </w:tcBorders>
            <w:shd w:val="clear" w:color="auto" w:fill="FFFFFF"/>
            <w:vAlign w:val="center"/>
          </w:tcPr>
          <w:p w14:paraId="694D104F"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5.0</w:t>
            </w:r>
            <w:r w:rsidRPr="008323E5">
              <w:rPr>
                <w:rFonts w:ascii="Times New Roman" w:hAnsi="Times New Roman"/>
                <w:noProof/>
                <w:sz w:val="24"/>
                <w:szCs w:val="24"/>
                <w:vertAlign w:val="superscript"/>
              </w:rPr>
              <w:t>b</w:t>
            </w:r>
          </w:p>
        </w:tc>
        <w:tc>
          <w:tcPr>
            <w:tcW w:w="360" w:type="pct"/>
            <w:tcBorders>
              <w:top w:val="nil"/>
              <w:left w:val="nil"/>
              <w:bottom w:val="nil"/>
              <w:right w:val="nil"/>
            </w:tcBorders>
            <w:shd w:val="clear" w:color="auto" w:fill="FFFFFF"/>
            <w:vAlign w:val="center"/>
          </w:tcPr>
          <w:p w14:paraId="4C779152"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5.3</w:t>
            </w:r>
            <w:r w:rsidRPr="008323E5">
              <w:rPr>
                <w:rFonts w:ascii="Times New Roman" w:hAnsi="Times New Roman"/>
                <w:noProof/>
                <w:sz w:val="24"/>
                <w:szCs w:val="24"/>
                <w:vertAlign w:val="superscript"/>
              </w:rPr>
              <w:t>b</w:t>
            </w:r>
          </w:p>
        </w:tc>
        <w:tc>
          <w:tcPr>
            <w:tcW w:w="295" w:type="pct"/>
            <w:tcBorders>
              <w:top w:val="nil"/>
              <w:left w:val="nil"/>
              <w:bottom w:val="nil"/>
              <w:right w:val="nil"/>
            </w:tcBorders>
            <w:shd w:val="clear" w:color="auto" w:fill="FFFFFF"/>
            <w:vAlign w:val="center"/>
          </w:tcPr>
          <w:p w14:paraId="220EE2D6"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47.5</w:t>
            </w:r>
            <w:r w:rsidRPr="008323E5">
              <w:rPr>
                <w:rFonts w:ascii="Times New Roman" w:hAnsi="Times New Roman"/>
                <w:noProof/>
                <w:sz w:val="24"/>
                <w:szCs w:val="24"/>
                <w:vertAlign w:val="superscript"/>
              </w:rPr>
              <w:t>ab</w:t>
            </w:r>
          </w:p>
        </w:tc>
        <w:tc>
          <w:tcPr>
            <w:tcW w:w="294" w:type="pct"/>
            <w:tcBorders>
              <w:top w:val="nil"/>
              <w:left w:val="nil"/>
              <w:bottom w:val="nil"/>
              <w:right w:val="nil"/>
            </w:tcBorders>
            <w:shd w:val="clear" w:color="auto" w:fill="FFFFFF"/>
            <w:vAlign w:val="center"/>
          </w:tcPr>
          <w:p w14:paraId="302102BC"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43.3</w:t>
            </w:r>
            <w:r w:rsidRPr="008323E5">
              <w:rPr>
                <w:rFonts w:ascii="Times New Roman" w:hAnsi="Times New Roman"/>
                <w:noProof/>
                <w:sz w:val="24"/>
                <w:szCs w:val="24"/>
                <w:vertAlign w:val="superscript"/>
              </w:rPr>
              <w:t>b</w:t>
            </w:r>
          </w:p>
        </w:tc>
        <w:tc>
          <w:tcPr>
            <w:tcW w:w="295" w:type="pct"/>
            <w:tcBorders>
              <w:top w:val="nil"/>
              <w:left w:val="nil"/>
              <w:bottom w:val="nil"/>
              <w:right w:val="nil"/>
            </w:tcBorders>
            <w:shd w:val="clear" w:color="auto" w:fill="FFFFFF"/>
            <w:vAlign w:val="center"/>
          </w:tcPr>
          <w:p w14:paraId="7D72BBB6"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45.4</w:t>
            </w:r>
            <w:r w:rsidRPr="008323E5">
              <w:rPr>
                <w:rFonts w:ascii="Times New Roman" w:hAnsi="Times New Roman"/>
                <w:noProof/>
                <w:sz w:val="24"/>
                <w:szCs w:val="24"/>
                <w:vertAlign w:val="superscript"/>
              </w:rPr>
              <w:t>b</w:t>
            </w:r>
          </w:p>
        </w:tc>
        <w:tc>
          <w:tcPr>
            <w:tcW w:w="296" w:type="pct"/>
            <w:tcBorders>
              <w:top w:val="nil"/>
              <w:left w:val="nil"/>
              <w:bottom w:val="nil"/>
              <w:right w:val="nil"/>
            </w:tcBorders>
            <w:shd w:val="clear" w:color="auto" w:fill="FFFFFF"/>
            <w:vAlign w:val="center"/>
          </w:tcPr>
          <w:p w14:paraId="35983805" w14:textId="28484F35"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1.73</w:t>
            </w:r>
            <w:r w:rsidRPr="00DC3666">
              <w:rPr>
                <w:rFonts w:ascii="Times New Roman" w:hAnsi="Times New Roman"/>
                <w:kern w:val="24"/>
                <w:position w:val="10"/>
                <w:sz w:val="24"/>
                <w:szCs w:val="24"/>
                <w:vertAlign w:val="superscript"/>
              </w:rPr>
              <w:t>a</w:t>
            </w:r>
          </w:p>
        </w:tc>
        <w:tc>
          <w:tcPr>
            <w:tcW w:w="327" w:type="pct"/>
            <w:tcBorders>
              <w:top w:val="nil"/>
              <w:left w:val="nil"/>
              <w:bottom w:val="nil"/>
              <w:right w:val="nil"/>
            </w:tcBorders>
            <w:shd w:val="clear" w:color="auto" w:fill="FFFFFF"/>
            <w:vAlign w:val="center"/>
          </w:tcPr>
          <w:p w14:paraId="2BA9D7E2" w14:textId="7AC81CAC"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1.69</w:t>
            </w:r>
            <w:r w:rsidRPr="00DC3666">
              <w:rPr>
                <w:rFonts w:ascii="Times New Roman" w:hAnsi="Times New Roman"/>
                <w:kern w:val="24"/>
                <w:position w:val="10"/>
                <w:sz w:val="24"/>
                <w:szCs w:val="24"/>
                <w:vertAlign w:val="superscript"/>
              </w:rPr>
              <w:t>a</w:t>
            </w:r>
          </w:p>
        </w:tc>
        <w:tc>
          <w:tcPr>
            <w:tcW w:w="328" w:type="pct"/>
            <w:tcBorders>
              <w:top w:val="nil"/>
              <w:left w:val="nil"/>
              <w:bottom w:val="nil"/>
              <w:right w:val="nil"/>
            </w:tcBorders>
            <w:shd w:val="clear" w:color="auto" w:fill="FFFFFF"/>
            <w:vAlign w:val="center"/>
          </w:tcPr>
          <w:p w14:paraId="2DCBB831" w14:textId="428A8EC0"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1.71</w:t>
            </w:r>
            <w:r w:rsidRPr="00DC3666">
              <w:rPr>
                <w:rFonts w:ascii="Times New Roman" w:hAnsi="Times New Roman"/>
                <w:kern w:val="24"/>
                <w:position w:val="10"/>
                <w:sz w:val="24"/>
                <w:szCs w:val="24"/>
                <w:vertAlign w:val="superscript"/>
              </w:rPr>
              <w:t>a</w:t>
            </w:r>
          </w:p>
        </w:tc>
        <w:tc>
          <w:tcPr>
            <w:tcW w:w="293" w:type="pct"/>
            <w:tcBorders>
              <w:top w:val="nil"/>
              <w:left w:val="nil"/>
              <w:bottom w:val="nil"/>
              <w:right w:val="nil"/>
            </w:tcBorders>
            <w:shd w:val="clear" w:color="auto" w:fill="FFFFFF"/>
            <w:vAlign w:val="center"/>
          </w:tcPr>
          <w:p w14:paraId="7EB16808" w14:textId="031D20A3" w:rsidR="00DC3666" w:rsidRPr="008323E5" w:rsidRDefault="00DC3666"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2.32</w:t>
            </w:r>
            <w:r w:rsidRPr="00D87374">
              <w:rPr>
                <w:rFonts w:ascii="Times New Roman" w:hAnsi="Times New Roman"/>
                <w:noProof/>
                <w:sz w:val="24"/>
                <w:szCs w:val="24"/>
                <w:vertAlign w:val="superscript"/>
              </w:rPr>
              <w:t>a</w:t>
            </w:r>
          </w:p>
        </w:tc>
        <w:tc>
          <w:tcPr>
            <w:tcW w:w="86" w:type="pct"/>
            <w:tcBorders>
              <w:top w:val="nil"/>
              <w:left w:val="nil"/>
              <w:bottom w:val="nil"/>
              <w:right w:val="nil"/>
            </w:tcBorders>
            <w:shd w:val="clear" w:color="auto" w:fill="FFFFFF"/>
            <w:vAlign w:val="center"/>
          </w:tcPr>
          <w:p w14:paraId="7B660763" w14:textId="2FF9013E" w:rsidR="00DC3666" w:rsidRPr="008323E5" w:rsidRDefault="00DC3666" w:rsidP="00AF2B81">
            <w:pPr>
              <w:spacing w:after="0" w:line="360" w:lineRule="auto"/>
              <w:jc w:val="center"/>
              <w:rPr>
                <w:rFonts w:ascii="Times New Roman" w:hAnsi="Times New Roman"/>
                <w:noProof/>
                <w:sz w:val="24"/>
                <w:szCs w:val="24"/>
              </w:rPr>
            </w:pPr>
          </w:p>
        </w:tc>
        <w:tc>
          <w:tcPr>
            <w:tcW w:w="275" w:type="pct"/>
            <w:tcBorders>
              <w:top w:val="nil"/>
              <w:left w:val="nil"/>
              <w:bottom w:val="nil"/>
              <w:right w:val="nil"/>
            </w:tcBorders>
            <w:shd w:val="clear" w:color="auto" w:fill="FFFFFF"/>
            <w:vAlign w:val="center"/>
          </w:tcPr>
          <w:p w14:paraId="14366E22"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4.42</w:t>
            </w:r>
            <w:r w:rsidRPr="008323E5">
              <w:rPr>
                <w:rFonts w:ascii="Times New Roman" w:hAnsi="Times New Roman"/>
                <w:noProof/>
                <w:sz w:val="24"/>
                <w:szCs w:val="24"/>
                <w:vertAlign w:val="superscript"/>
              </w:rPr>
              <w:t>a</w:t>
            </w:r>
          </w:p>
        </w:tc>
        <w:tc>
          <w:tcPr>
            <w:tcW w:w="287" w:type="pct"/>
            <w:tcBorders>
              <w:top w:val="nil"/>
              <w:left w:val="nil"/>
              <w:bottom w:val="nil"/>
              <w:right w:val="nil"/>
            </w:tcBorders>
            <w:shd w:val="clear" w:color="auto" w:fill="FFFFFF"/>
            <w:vAlign w:val="center"/>
          </w:tcPr>
          <w:p w14:paraId="072BC9EC"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4.48</w:t>
            </w:r>
            <w:r w:rsidRPr="008323E5">
              <w:rPr>
                <w:rFonts w:ascii="Times New Roman" w:hAnsi="Times New Roman"/>
                <w:noProof/>
                <w:sz w:val="24"/>
                <w:szCs w:val="24"/>
                <w:vertAlign w:val="superscript"/>
              </w:rPr>
              <w:t>a</w:t>
            </w:r>
          </w:p>
        </w:tc>
        <w:tc>
          <w:tcPr>
            <w:tcW w:w="381" w:type="pct"/>
            <w:tcBorders>
              <w:top w:val="nil"/>
              <w:left w:val="nil"/>
              <w:bottom w:val="nil"/>
              <w:right w:val="nil"/>
            </w:tcBorders>
            <w:shd w:val="clear" w:color="auto" w:fill="FFFFFF"/>
            <w:vAlign w:val="center"/>
          </w:tcPr>
          <w:p w14:paraId="35EE25B9"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4.38</w:t>
            </w:r>
            <w:r w:rsidRPr="008323E5">
              <w:rPr>
                <w:rFonts w:ascii="Times New Roman" w:hAnsi="Times New Roman"/>
                <w:noProof/>
                <w:sz w:val="24"/>
                <w:szCs w:val="24"/>
                <w:vertAlign w:val="superscript"/>
              </w:rPr>
              <w:t>a</w:t>
            </w:r>
          </w:p>
        </w:tc>
      </w:tr>
      <w:tr w:rsidR="00DC3666" w:rsidRPr="008323E5" w14:paraId="4D0A06B9" w14:textId="77777777" w:rsidTr="00AF2B81">
        <w:trPr>
          <w:trHeight w:val="20"/>
        </w:trPr>
        <w:tc>
          <w:tcPr>
            <w:tcW w:w="236" w:type="pct"/>
            <w:tcBorders>
              <w:top w:val="nil"/>
              <w:left w:val="nil"/>
              <w:bottom w:val="nil"/>
              <w:right w:val="nil"/>
            </w:tcBorders>
            <w:shd w:val="clear" w:color="auto" w:fill="FFFFFF"/>
            <w:vAlign w:val="center"/>
          </w:tcPr>
          <w:p w14:paraId="3F637AA4" w14:textId="77777777" w:rsidR="00DC3666" w:rsidRPr="00781DB6" w:rsidRDefault="00DC3666" w:rsidP="00AF2B81">
            <w:pPr>
              <w:spacing w:after="0" w:line="360" w:lineRule="auto"/>
              <w:jc w:val="center"/>
              <w:rPr>
                <w:rFonts w:ascii="Times New Roman" w:hAnsi="Times New Roman"/>
                <w:b/>
                <w:sz w:val="24"/>
                <w:szCs w:val="24"/>
              </w:rPr>
            </w:pPr>
            <w:r w:rsidRPr="00781DB6">
              <w:rPr>
                <w:rFonts w:ascii="Times New Roman" w:hAnsi="Times New Roman"/>
                <w:b/>
                <w:noProof/>
                <w:sz w:val="24"/>
                <w:szCs w:val="24"/>
              </w:rPr>
              <w:t>T</w:t>
            </w:r>
            <w:r w:rsidRPr="00781DB6">
              <w:rPr>
                <w:rFonts w:ascii="Times New Roman" w:hAnsi="Times New Roman"/>
                <w:b/>
                <w:noProof/>
                <w:sz w:val="24"/>
                <w:szCs w:val="24"/>
                <w:vertAlign w:val="subscript"/>
              </w:rPr>
              <w:t>6</w:t>
            </w:r>
          </w:p>
        </w:tc>
        <w:tc>
          <w:tcPr>
            <w:tcW w:w="428" w:type="pct"/>
            <w:tcBorders>
              <w:top w:val="nil"/>
              <w:left w:val="nil"/>
              <w:bottom w:val="nil"/>
              <w:right w:val="nil"/>
            </w:tcBorders>
            <w:shd w:val="clear" w:color="auto" w:fill="FFFFFF"/>
            <w:vAlign w:val="center"/>
          </w:tcPr>
          <w:p w14:paraId="6664B4A0" w14:textId="77777777" w:rsidR="00DC3666" w:rsidRPr="00781DB6" w:rsidRDefault="00DC3666" w:rsidP="00AF2B81">
            <w:pPr>
              <w:spacing w:after="0" w:line="360" w:lineRule="auto"/>
              <w:jc w:val="center"/>
              <w:rPr>
                <w:rFonts w:ascii="Times New Roman" w:hAnsi="Times New Roman"/>
                <w:b/>
                <w:sz w:val="24"/>
                <w:szCs w:val="24"/>
              </w:rPr>
            </w:pPr>
          </w:p>
        </w:tc>
        <w:tc>
          <w:tcPr>
            <w:tcW w:w="261" w:type="pct"/>
            <w:tcBorders>
              <w:top w:val="nil"/>
              <w:left w:val="nil"/>
              <w:bottom w:val="nil"/>
              <w:right w:val="single" w:sz="4" w:space="0" w:color="auto"/>
            </w:tcBorders>
            <w:shd w:val="clear" w:color="auto" w:fill="FFFFFF"/>
            <w:vAlign w:val="center"/>
          </w:tcPr>
          <w:p w14:paraId="4072502B" w14:textId="77777777" w:rsidR="00DC3666" w:rsidRPr="00781DB6" w:rsidRDefault="00DC3666"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20</w:t>
            </w:r>
          </w:p>
        </w:tc>
        <w:tc>
          <w:tcPr>
            <w:tcW w:w="263" w:type="pct"/>
            <w:tcBorders>
              <w:top w:val="nil"/>
              <w:left w:val="single" w:sz="4" w:space="0" w:color="auto"/>
              <w:bottom w:val="nil"/>
              <w:right w:val="nil"/>
            </w:tcBorders>
            <w:shd w:val="clear" w:color="auto" w:fill="FFFFFF"/>
            <w:vAlign w:val="center"/>
          </w:tcPr>
          <w:p w14:paraId="7C7A46A0"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7.5</w:t>
            </w:r>
            <w:r w:rsidRPr="008323E5">
              <w:rPr>
                <w:rFonts w:ascii="Times New Roman" w:hAnsi="Times New Roman"/>
                <w:noProof/>
                <w:sz w:val="24"/>
                <w:szCs w:val="24"/>
                <w:vertAlign w:val="superscript"/>
              </w:rPr>
              <w:t>a</w:t>
            </w:r>
          </w:p>
        </w:tc>
        <w:tc>
          <w:tcPr>
            <w:tcW w:w="295" w:type="pct"/>
            <w:tcBorders>
              <w:top w:val="nil"/>
              <w:left w:val="nil"/>
              <w:bottom w:val="nil"/>
              <w:right w:val="nil"/>
            </w:tcBorders>
            <w:shd w:val="clear" w:color="auto" w:fill="FFFFFF"/>
            <w:vAlign w:val="center"/>
          </w:tcPr>
          <w:p w14:paraId="79F4737D"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6.9</w:t>
            </w:r>
            <w:r w:rsidRPr="008323E5">
              <w:rPr>
                <w:rFonts w:ascii="Times New Roman" w:hAnsi="Times New Roman"/>
                <w:noProof/>
                <w:sz w:val="24"/>
                <w:szCs w:val="24"/>
                <w:vertAlign w:val="superscript"/>
              </w:rPr>
              <w:t>a</w:t>
            </w:r>
          </w:p>
        </w:tc>
        <w:tc>
          <w:tcPr>
            <w:tcW w:w="360" w:type="pct"/>
            <w:tcBorders>
              <w:top w:val="nil"/>
              <w:left w:val="nil"/>
              <w:bottom w:val="nil"/>
              <w:right w:val="nil"/>
            </w:tcBorders>
            <w:shd w:val="clear" w:color="auto" w:fill="FFFFFF"/>
            <w:vAlign w:val="center"/>
          </w:tcPr>
          <w:p w14:paraId="31FF7CEB"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7.2</w:t>
            </w:r>
            <w:r w:rsidRPr="008323E5">
              <w:rPr>
                <w:rFonts w:ascii="Times New Roman" w:hAnsi="Times New Roman"/>
                <w:noProof/>
                <w:sz w:val="24"/>
                <w:szCs w:val="24"/>
                <w:vertAlign w:val="superscript"/>
              </w:rPr>
              <w:t>a</w:t>
            </w:r>
          </w:p>
        </w:tc>
        <w:tc>
          <w:tcPr>
            <w:tcW w:w="295" w:type="pct"/>
            <w:tcBorders>
              <w:top w:val="nil"/>
              <w:left w:val="nil"/>
              <w:bottom w:val="nil"/>
              <w:right w:val="nil"/>
            </w:tcBorders>
            <w:shd w:val="clear" w:color="auto" w:fill="FFFFFF"/>
            <w:vAlign w:val="center"/>
          </w:tcPr>
          <w:p w14:paraId="31681C9D"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50.8</w:t>
            </w:r>
            <w:r w:rsidRPr="008323E5">
              <w:rPr>
                <w:rFonts w:ascii="Times New Roman" w:hAnsi="Times New Roman"/>
                <w:noProof/>
                <w:sz w:val="24"/>
                <w:szCs w:val="24"/>
                <w:vertAlign w:val="superscript"/>
              </w:rPr>
              <w:t>a</w:t>
            </w:r>
          </w:p>
        </w:tc>
        <w:tc>
          <w:tcPr>
            <w:tcW w:w="294" w:type="pct"/>
            <w:tcBorders>
              <w:top w:val="nil"/>
              <w:left w:val="nil"/>
              <w:bottom w:val="nil"/>
              <w:right w:val="nil"/>
            </w:tcBorders>
            <w:shd w:val="clear" w:color="auto" w:fill="FFFFFF"/>
            <w:vAlign w:val="center"/>
          </w:tcPr>
          <w:p w14:paraId="021E7354"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53.2</w:t>
            </w:r>
            <w:r w:rsidRPr="008323E5">
              <w:rPr>
                <w:rFonts w:ascii="Times New Roman" w:hAnsi="Times New Roman"/>
                <w:noProof/>
                <w:sz w:val="24"/>
                <w:szCs w:val="24"/>
                <w:vertAlign w:val="superscript"/>
              </w:rPr>
              <w:t>a</w:t>
            </w:r>
          </w:p>
        </w:tc>
        <w:tc>
          <w:tcPr>
            <w:tcW w:w="295" w:type="pct"/>
            <w:tcBorders>
              <w:top w:val="nil"/>
              <w:left w:val="nil"/>
              <w:bottom w:val="nil"/>
              <w:right w:val="nil"/>
            </w:tcBorders>
            <w:shd w:val="clear" w:color="auto" w:fill="FFFFFF"/>
            <w:vAlign w:val="center"/>
          </w:tcPr>
          <w:p w14:paraId="653B0B25"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52.0</w:t>
            </w:r>
            <w:r w:rsidRPr="008323E5">
              <w:rPr>
                <w:rFonts w:ascii="Times New Roman" w:hAnsi="Times New Roman"/>
                <w:noProof/>
                <w:sz w:val="24"/>
                <w:szCs w:val="24"/>
                <w:vertAlign w:val="superscript"/>
              </w:rPr>
              <w:t>a</w:t>
            </w:r>
          </w:p>
        </w:tc>
        <w:tc>
          <w:tcPr>
            <w:tcW w:w="296" w:type="pct"/>
            <w:tcBorders>
              <w:top w:val="nil"/>
              <w:left w:val="nil"/>
              <w:bottom w:val="nil"/>
              <w:right w:val="nil"/>
            </w:tcBorders>
            <w:shd w:val="clear" w:color="auto" w:fill="FFFFFF"/>
            <w:vAlign w:val="center"/>
          </w:tcPr>
          <w:p w14:paraId="25277C09" w14:textId="24F13735"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1.78</w:t>
            </w:r>
            <w:r w:rsidRPr="00DC3666">
              <w:rPr>
                <w:rFonts w:ascii="Times New Roman" w:hAnsi="Times New Roman"/>
                <w:kern w:val="24"/>
                <w:position w:val="10"/>
                <w:sz w:val="24"/>
                <w:szCs w:val="24"/>
                <w:vertAlign w:val="superscript"/>
              </w:rPr>
              <w:t>a</w:t>
            </w:r>
          </w:p>
        </w:tc>
        <w:tc>
          <w:tcPr>
            <w:tcW w:w="327" w:type="pct"/>
            <w:tcBorders>
              <w:top w:val="nil"/>
              <w:left w:val="nil"/>
              <w:bottom w:val="nil"/>
              <w:right w:val="nil"/>
            </w:tcBorders>
            <w:shd w:val="clear" w:color="auto" w:fill="FFFFFF"/>
            <w:vAlign w:val="center"/>
          </w:tcPr>
          <w:p w14:paraId="76CE3DD5" w14:textId="24A8DBF5"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1.81</w:t>
            </w:r>
            <w:r w:rsidRPr="00DC3666">
              <w:rPr>
                <w:rFonts w:ascii="Times New Roman" w:hAnsi="Times New Roman"/>
                <w:kern w:val="24"/>
                <w:position w:val="10"/>
                <w:sz w:val="24"/>
                <w:szCs w:val="24"/>
                <w:vertAlign w:val="superscript"/>
              </w:rPr>
              <w:t>a</w:t>
            </w:r>
          </w:p>
        </w:tc>
        <w:tc>
          <w:tcPr>
            <w:tcW w:w="328" w:type="pct"/>
            <w:tcBorders>
              <w:top w:val="nil"/>
              <w:left w:val="nil"/>
              <w:bottom w:val="nil"/>
              <w:right w:val="nil"/>
            </w:tcBorders>
            <w:shd w:val="clear" w:color="auto" w:fill="FFFFFF"/>
            <w:vAlign w:val="center"/>
          </w:tcPr>
          <w:p w14:paraId="6127090A" w14:textId="2C1CB24F" w:rsidR="00DC3666" w:rsidRPr="00DC3666" w:rsidRDefault="00DC3666" w:rsidP="00AF2B81">
            <w:pPr>
              <w:spacing w:after="0" w:line="360" w:lineRule="auto"/>
              <w:jc w:val="center"/>
              <w:rPr>
                <w:rFonts w:ascii="Times New Roman" w:hAnsi="Times New Roman"/>
                <w:noProof/>
                <w:sz w:val="24"/>
                <w:szCs w:val="24"/>
              </w:rPr>
            </w:pPr>
            <w:r w:rsidRPr="00DC3666">
              <w:rPr>
                <w:rFonts w:ascii="Times New Roman" w:hAnsi="Times New Roman"/>
                <w:kern w:val="24"/>
                <w:sz w:val="24"/>
                <w:szCs w:val="24"/>
              </w:rPr>
              <w:t>1.80</w:t>
            </w:r>
            <w:r w:rsidRPr="00DC3666">
              <w:rPr>
                <w:rFonts w:ascii="Times New Roman" w:hAnsi="Times New Roman"/>
                <w:kern w:val="24"/>
                <w:position w:val="10"/>
                <w:sz w:val="24"/>
                <w:szCs w:val="24"/>
                <w:vertAlign w:val="superscript"/>
              </w:rPr>
              <w:t>a</w:t>
            </w:r>
          </w:p>
        </w:tc>
        <w:tc>
          <w:tcPr>
            <w:tcW w:w="293" w:type="pct"/>
            <w:tcBorders>
              <w:top w:val="nil"/>
              <w:left w:val="nil"/>
              <w:bottom w:val="nil"/>
              <w:right w:val="nil"/>
            </w:tcBorders>
            <w:shd w:val="clear" w:color="auto" w:fill="FFFFFF"/>
            <w:vAlign w:val="center"/>
          </w:tcPr>
          <w:p w14:paraId="181FF8DA" w14:textId="0F79C3C4" w:rsidR="00DC3666" w:rsidRPr="008323E5" w:rsidRDefault="00DC3666"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2.23</w:t>
            </w:r>
            <w:r w:rsidRPr="00D87374">
              <w:rPr>
                <w:rFonts w:ascii="Times New Roman" w:hAnsi="Times New Roman"/>
                <w:noProof/>
                <w:sz w:val="24"/>
                <w:szCs w:val="24"/>
                <w:vertAlign w:val="superscript"/>
              </w:rPr>
              <w:t>a</w:t>
            </w:r>
          </w:p>
        </w:tc>
        <w:tc>
          <w:tcPr>
            <w:tcW w:w="86" w:type="pct"/>
            <w:tcBorders>
              <w:top w:val="nil"/>
              <w:left w:val="nil"/>
              <w:bottom w:val="nil"/>
              <w:right w:val="nil"/>
            </w:tcBorders>
            <w:shd w:val="clear" w:color="auto" w:fill="FFFFFF"/>
            <w:vAlign w:val="center"/>
          </w:tcPr>
          <w:p w14:paraId="3192BDCB" w14:textId="76F10A2B" w:rsidR="00DC3666" w:rsidRPr="008323E5" w:rsidRDefault="00DC3666" w:rsidP="00AF2B81">
            <w:pPr>
              <w:spacing w:after="0" w:line="360" w:lineRule="auto"/>
              <w:jc w:val="center"/>
              <w:rPr>
                <w:rFonts w:ascii="Times New Roman" w:hAnsi="Times New Roman"/>
                <w:noProof/>
                <w:sz w:val="24"/>
                <w:szCs w:val="24"/>
              </w:rPr>
            </w:pPr>
          </w:p>
        </w:tc>
        <w:tc>
          <w:tcPr>
            <w:tcW w:w="275" w:type="pct"/>
            <w:tcBorders>
              <w:top w:val="nil"/>
              <w:left w:val="nil"/>
              <w:bottom w:val="nil"/>
              <w:right w:val="nil"/>
            </w:tcBorders>
            <w:shd w:val="clear" w:color="auto" w:fill="FFFFFF"/>
            <w:vAlign w:val="center"/>
          </w:tcPr>
          <w:p w14:paraId="6587E392"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4.90</w:t>
            </w:r>
            <w:r w:rsidRPr="008323E5">
              <w:rPr>
                <w:rFonts w:ascii="Times New Roman" w:hAnsi="Times New Roman"/>
                <w:noProof/>
                <w:sz w:val="24"/>
                <w:szCs w:val="24"/>
                <w:vertAlign w:val="superscript"/>
              </w:rPr>
              <w:t>a</w:t>
            </w:r>
          </w:p>
        </w:tc>
        <w:tc>
          <w:tcPr>
            <w:tcW w:w="287" w:type="pct"/>
            <w:tcBorders>
              <w:top w:val="nil"/>
              <w:left w:val="nil"/>
              <w:bottom w:val="nil"/>
              <w:right w:val="nil"/>
            </w:tcBorders>
            <w:shd w:val="clear" w:color="auto" w:fill="FFFFFF"/>
            <w:vAlign w:val="center"/>
          </w:tcPr>
          <w:p w14:paraId="2932352D"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5.06</w:t>
            </w:r>
            <w:r w:rsidRPr="008323E5">
              <w:rPr>
                <w:rFonts w:ascii="Times New Roman" w:hAnsi="Times New Roman"/>
                <w:noProof/>
                <w:sz w:val="24"/>
                <w:szCs w:val="24"/>
                <w:vertAlign w:val="superscript"/>
              </w:rPr>
              <w:t>a</w:t>
            </w:r>
          </w:p>
        </w:tc>
        <w:tc>
          <w:tcPr>
            <w:tcW w:w="381" w:type="pct"/>
            <w:tcBorders>
              <w:top w:val="nil"/>
              <w:left w:val="nil"/>
              <w:bottom w:val="nil"/>
              <w:right w:val="nil"/>
            </w:tcBorders>
            <w:shd w:val="clear" w:color="auto" w:fill="FFFFFF"/>
            <w:vAlign w:val="center"/>
          </w:tcPr>
          <w:p w14:paraId="062ED0B9" w14:textId="77777777" w:rsidR="00DC3666" w:rsidRPr="008323E5" w:rsidRDefault="00DC3666" w:rsidP="00AF2B81">
            <w:pPr>
              <w:spacing w:after="0" w:line="360" w:lineRule="auto"/>
              <w:jc w:val="center"/>
              <w:rPr>
                <w:rFonts w:ascii="Times New Roman" w:hAnsi="Times New Roman"/>
                <w:noProof/>
                <w:sz w:val="24"/>
                <w:szCs w:val="24"/>
              </w:rPr>
            </w:pPr>
            <w:r w:rsidRPr="008323E5">
              <w:rPr>
                <w:rFonts w:ascii="Times New Roman" w:hAnsi="Times New Roman"/>
                <w:noProof/>
                <w:sz w:val="24"/>
                <w:szCs w:val="24"/>
              </w:rPr>
              <w:t>4.98</w:t>
            </w:r>
            <w:r w:rsidRPr="008323E5">
              <w:rPr>
                <w:rFonts w:ascii="Times New Roman" w:hAnsi="Times New Roman"/>
                <w:noProof/>
                <w:sz w:val="24"/>
                <w:szCs w:val="24"/>
                <w:vertAlign w:val="superscript"/>
              </w:rPr>
              <w:t>a</w:t>
            </w:r>
          </w:p>
        </w:tc>
      </w:tr>
      <w:tr w:rsidR="0097243F" w:rsidRPr="008323E5" w14:paraId="73F1B308" w14:textId="77777777" w:rsidTr="00AF2B81">
        <w:trPr>
          <w:trHeight w:val="20"/>
        </w:trPr>
        <w:tc>
          <w:tcPr>
            <w:tcW w:w="664" w:type="pct"/>
            <w:gridSpan w:val="2"/>
            <w:tcBorders>
              <w:top w:val="nil"/>
              <w:left w:val="nil"/>
              <w:bottom w:val="single" w:sz="4" w:space="0" w:color="auto"/>
              <w:right w:val="nil"/>
            </w:tcBorders>
            <w:shd w:val="clear" w:color="auto" w:fill="FFFFFF"/>
            <w:vAlign w:val="center"/>
          </w:tcPr>
          <w:p w14:paraId="2199CF44" w14:textId="3886BCBB" w:rsidR="0097243F" w:rsidRPr="00781DB6" w:rsidRDefault="0097243F" w:rsidP="00AF2B81">
            <w:pPr>
              <w:spacing w:line="360" w:lineRule="auto"/>
              <w:jc w:val="center"/>
              <w:rPr>
                <w:rFonts w:ascii="Times New Roman" w:hAnsi="Times New Roman"/>
                <w:b/>
                <w:noProof/>
                <w:sz w:val="24"/>
                <w:szCs w:val="24"/>
              </w:rPr>
            </w:pPr>
            <w:r w:rsidRPr="00781DB6">
              <w:rPr>
                <w:rFonts w:ascii="Times New Roman" w:hAnsi="Times New Roman"/>
                <w:b/>
                <w:noProof/>
                <w:sz w:val="24"/>
                <w:szCs w:val="24"/>
              </w:rPr>
              <w:t>Sole tef</w:t>
            </w:r>
          </w:p>
        </w:tc>
        <w:tc>
          <w:tcPr>
            <w:tcW w:w="261" w:type="pct"/>
            <w:tcBorders>
              <w:top w:val="nil"/>
              <w:left w:val="nil"/>
              <w:bottom w:val="single" w:sz="4" w:space="0" w:color="auto"/>
              <w:right w:val="single" w:sz="4" w:space="0" w:color="auto"/>
            </w:tcBorders>
            <w:shd w:val="clear" w:color="auto" w:fill="FFFFFF"/>
            <w:vAlign w:val="center"/>
          </w:tcPr>
          <w:p w14:paraId="24B136CD" w14:textId="77777777" w:rsidR="0097243F" w:rsidRPr="00781DB6" w:rsidRDefault="0097243F" w:rsidP="00AF2B81">
            <w:pPr>
              <w:spacing w:line="360" w:lineRule="auto"/>
              <w:jc w:val="center"/>
              <w:rPr>
                <w:rFonts w:ascii="Times New Roman" w:hAnsi="Times New Roman"/>
                <w:b/>
                <w:noProof/>
                <w:sz w:val="24"/>
                <w:szCs w:val="24"/>
              </w:rPr>
            </w:pPr>
          </w:p>
        </w:tc>
        <w:tc>
          <w:tcPr>
            <w:tcW w:w="263" w:type="pct"/>
            <w:tcBorders>
              <w:top w:val="nil"/>
              <w:left w:val="single" w:sz="4" w:space="0" w:color="auto"/>
              <w:bottom w:val="single" w:sz="4" w:space="0" w:color="auto"/>
              <w:right w:val="nil"/>
            </w:tcBorders>
            <w:shd w:val="clear" w:color="auto" w:fill="FFFFFF"/>
            <w:vAlign w:val="center"/>
          </w:tcPr>
          <w:p w14:paraId="3D901ACF" w14:textId="77777777" w:rsidR="0097243F" w:rsidRPr="008323E5" w:rsidRDefault="0097243F" w:rsidP="00AF2B81">
            <w:pPr>
              <w:spacing w:line="360" w:lineRule="auto"/>
              <w:jc w:val="center"/>
              <w:rPr>
                <w:rFonts w:ascii="Times New Roman" w:hAnsi="Times New Roman"/>
                <w:noProof/>
                <w:sz w:val="24"/>
                <w:szCs w:val="24"/>
              </w:rPr>
            </w:pPr>
          </w:p>
        </w:tc>
        <w:tc>
          <w:tcPr>
            <w:tcW w:w="295" w:type="pct"/>
            <w:tcBorders>
              <w:top w:val="nil"/>
              <w:left w:val="nil"/>
              <w:bottom w:val="single" w:sz="4" w:space="0" w:color="auto"/>
              <w:right w:val="nil"/>
            </w:tcBorders>
            <w:shd w:val="clear" w:color="auto" w:fill="FFFFFF"/>
            <w:vAlign w:val="center"/>
          </w:tcPr>
          <w:p w14:paraId="5C6143D9" w14:textId="77777777" w:rsidR="0097243F" w:rsidRPr="008323E5" w:rsidRDefault="0097243F" w:rsidP="00AF2B81">
            <w:pPr>
              <w:spacing w:line="360" w:lineRule="auto"/>
              <w:jc w:val="center"/>
              <w:rPr>
                <w:rFonts w:ascii="Times New Roman" w:hAnsi="Times New Roman"/>
                <w:noProof/>
                <w:sz w:val="24"/>
                <w:szCs w:val="24"/>
              </w:rPr>
            </w:pPr>
          </w:p>
        </w:tc>
        <w:tc>
          <w:tcPr>
            <w:tcW w:w="360" w:type="pct"/>
            <w:tcBorders>
              <w:top w:val="nil"/>
              <w:left w:val="nil"/>
              <w:bottom w:val="single" w:sz="4" w:space="0" w:color="auto"/>
              <w:right w:val="nil"/>
            </w:tcBorders>
            <w:shd w:val="clear" w:color="auto" w:fill="FFFFFF"/>
            <w:vAlign w:val="center"/>
          </w:tcPr>
          <w:p w14:paraId="1A74D512" w14:textId="77777777" w:rsidR="0097243F" w:rsidRPr="008323E5" w:rsidRDefault="0097243F" w:rsidP="00AF2B81">
            <w:pPr>
              <w:spacing w:line="360" w:lineRule="auto"/>
              <w:jc w:val="center"/>
              <w:rPr>
                <w:rFonts w:ascii="Times New Roman" w:hAnsi="Times New Roman"/>
                <w:noProof/>
                <w:sz w:val="24"/>
                <w:szCs w:val="24"/>
              </w:rPr>
            </w:pPr>
          </w:p>
        </w:tc>
        <w:tc>
          <w:tcPr>
            <w:tcW w:w="295" w:type="pct"/>
            <w:tcBorders>
              <w:top w:val="nil"/>
              <w:left w:val="nil"/>
              <w:bottom w:val="single" w:sz="4" w:space="0" w:color="auto"/>
              <w:right w:val="nil"/>
            </w:tcBorders>
            <w:shd w:val="clear" w:color="auto" w:fill="FFFFFF"/>
            <w:vAlign w:val="center"/>
          </w:tcPr>
          <w:p w14:paraId="0F1EC2F9" w14:textId="77777777" w:rsidR="0097243F" w:rsidRPr="008323E5" w:rsidRDefault="0097243F" w:rsidP="00AF2B81">
            <w:pPr>
              <w:spacing w:line="360" w:lineRule="auto"/>
              <w:jc w:val="center"/>
              <w:rPr>
                <w:rFonts w:ascii="Times New Roman" w:hAnsi="Times New Roman"/>
                <w:noProof/>
                <w:sz w:val="24"/>
                <w:szCs w:val="24"/>
              </w:rPr>
            </w:pPr>
          </w:p>
        </w:tc>
        <w:tc>
          <w:tcPr>
            <w:tcW w:w="294" w:type="pct"/>
            <w:tcBorders>
              <w:top w:val="nil"/>
              <w:left w:val="nil"/>
              <w:bottom w:val="single" w:sz="4" w:space="0" w:color="auto"/>
              <w:right w:val="nil"/>
            </w:tcBorders>
            <w:shd w:val="clear" w:color="auto" w:fill="FFFFFF"/>
            <w:vAlign w:val="center"/>
          </w:tcPr>
          <w:p w14:paraId="2A2A7D1C" w14:textId="77777777" w:rsidR="0097243F" w:rsidRPr="008323E5" w:rsidRDefault="0097243F" w:rsidP="00AF2B81">
            <w:pPr>
              <w:spacing w:line="360" w:lineRule="auto"/>
              <w:jc w:val="center"/>
              <w:rPr>
                <w:rFonts w:ascii="Times New Roman" w:hAnsi="Times New Roman"/>
                <w:noProof/>
                <w:sz w:val="24"/>
                <w:szCs w:val="24"/>
              </w:rPr>
            </w:pPr>
          </w:p>
        </w:tc>
        <w:tc>
          <w:tcPr>
            <w:tcW w:w="295" w:type="pct"/>
            <w:tcBorders>
              <w:top w:val="nil"/>
              <w:left w:val="nil"/>
              <w:bottom w:val="single" w:sz="4" w:space="0" w:color="auto"/>
              <w:right w:val="nil"/>
            </w:tcBorders>
            <w:shd w:val="clear" w:color="auto" w:fill="FFFFFF"/>
            <w:vAlign w:val="center"/>
          </w:tcPr>
          <w:p w14:paraId="3B0E6CEB" w14:textId="77777777" w:rsidR="0097243F" w:rsidRPr="008323E5" w:rsidRDefault="0097243F" w:rsidP="00AF2B81">
            <w:pPr>
              <w:spacing w:line="360" w:lineRule="auto"/>
              <w:jc w:val="center"/>
              <w:rPr>
                <w:rFonts w:ascii="Times New Roman" w:hAnsi="Times New Roman"/>
                <w:noProof/>
                <w:sz w:val="24"/>
                <w:szCs w:val="24"/>
              </w:rPr>
            </w:pPr>
          </w:p>
        </w:tc>
        <w:tc>
          <w:tcPr>
            <w:tcW w:w="296" w:type="pct"/>
            <w:tcBorders>
              <w:top w:val="nil"/>
              <w:left w:val="nil"/>
              <w:bottom w:val="single" w:sz="4" w:space="0" w:color="auto"/>
              <w:right w:val="nil"/>
            </w:tcBorders>
            <w:shd w:val="clear" w:color="auto" w:fill="FFFFFF"/>
            <w:vAlign w:val="center"/>
          </w:tcPr>
          <w:p w14:paraId="337553BB" w14:textId="7EE8C3C1" w:rsidR="0097243F" w:rsidRPr="008323E5" w:rsidRDefault="0097243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1.77</w:t>
            </w:r>
            <w:r w:rsidR="0014261F">
              <w:rPr>
                <w:rFonts w:ascii="Times New Roman" w:hAnsi="Times New Roman"/>
                <w:noProof/>
                <w:sz w:val="24"/>
                <w:szCs w:val="24"/>
                <w:vertAlign w:val="superscript"/>
              </w:rPr>
              <w:t>a</w:t>
            </w:r>
          </w:p>
        </w:tc>
        <w:tc>
          <w:tcPr>
            <w:tcW w:w="327" w:type="pct"/>
            <w:tcBorders>
              <w:top w:val="nil"/>
              <w:left w:val="nil"/>
              <w:bottom w:val="single" w:sz="4" w:space="0" w:color="auto"/>
              <w:right w:val="nil"/>
            </w:tcBorders>
            <w:shd w:val="clear" w:color="auto" w:fill="FFFFFF"/>
            <w:vAlign w:val="center"/>
          </w:tcPr>
          <w:p w14:paraId="3719F70A" w14:textId="29D7C5D6" w:rsidR="0097243F" w:rsidRPr="008323E5" w:rsidRDefault="0097243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1.73</w:t>
            </w:r>
            <w:r w:rsidR="0014261F">
              <w:rPr>
                <w:rFonts w:ascii="Times New Roman" w:hAnsi="Times New Roman"/>
                <w:noProof/>
                <w:sz w:val="24"/>
                <w:szCs w:val="24"/>
                <w:vertAlign w:val="superscript"/>
              </w:rPr>
              <w:t>a</w:t>
            </w:r>
          </w:p>
        </w:tc>
        <w:tc>
          <w:tcPr>
            <w:tcW w:w="328" w:type="pct"/>
            <w:tcBorders>
              <w:top w:val="nil"/>
              <w:left w:val="nil"/>
              <w:bottom w:val="single" w:sz="4" w:space="0" w:color="auto"/>
              <w:right w:val="nil"/>
            </w:tcBorders>
            <w:shd w:val="clear" w:color="auto" w:fill="FFFFFF"/>
            <w:vAlign w:val="center"/>
          </w:tcPr>
          <w:p w14:paraId="7A2706C2" w14:textId="438AFBD5" w:rsidR="0097243F" w:rsidRPr="008323E5" w:rsidRDefault="0097243F" w:rsidP="00AF2B81">
            <w:pPr>
              <w:spacing w:line="360" w:lineRule="auto"/>
              <w:jc w:val="center"/>
              <w:rPr>
                <w:rFonts w:ascii="Times New Roman" w:hAnsi="Times New Roman"/>
                <w:noProof/>
                <w:sz w:val="24"/>
                <w:szCs w:val="24"/>
              </w:rPr>
            </w:pPr>
            <w:r w:rsidRPr="008323E5">
              <w:rPr>
                <w:rFonts w:ascii="Times New Roman" w:hAnsi="Times New Roman"/>
                <w:noProof/>
                <w:sz w:val="24"/>
                <w:szCs w:val="24"/>
              </w:rPr>
              <w:t>1.75</w:t>
            </w:r>
            <w:r w:rsidR="0014261F">
              <w:rPr>
                <w:rFonts w:ascii="Times New Roman" w:hAnsi="Times New Roman"/>
                <w:noProof/>
                <w:sz w:val="24"/>
                <w:szCs w:val="24"/>
                <w:vertAlign w:val="superscript"/>
              </w:rPr>
              <w:t>a</w:t>
            </w:r>
          </w:p>
        </w:tc>
        <w:tc>
          <w:tcPr>
            <w:tcW w:w="293" w:type="pct"/>
            <w:tcBorders>
              <w:top w:val="nil"/>
              <w:left w:val="nil"/>
              <w:bottom w:val="single" w:sz="4" w:space="0" w:color="auto"/>
              <w:right w:val="nil"/>
            </w:tcBorders>
            <w:shd w:val="clear" w:color="auto" w:fill="FFFFFF"/>
            <w:vAlign w:val="center"/>
          </w:tcPr>
          <w:p w14:paraId="463B2F4C" w14:textId="77777777" w:rsidR="0097243F" w:rsidRPr="00D87374" w:rsidRDefault="0097243F" w:rsidP="00AF2B81">
            <w:pPr>
              <w:spacing w:line="360" w:lineRule="auto"/>
              <w:jc w:val="center"/>
              <w:rPr>
                <w:rFonts w:ascii="Times New Roman" w:hAnsi="Times New Roman"/>
                <w:noProof/>
                <w:sz w:val="24"/>
                <w:szCs w:val="24"/>
              </w:rPr>
            </w:pPr>
          </w:p>
        </w:tc>
        <w:tc>
          <w:tcPr>
            <w:tcW w:w="86" w:type="pct"/>
            <w:tcBorders>
              <w:top w:val="nil"/>
              <w:left w:val="nil"/>
              <w:bottom w:val="single" w:sz="4" w:space="0" w:color="auto"/>
              <w:right w:val="nil"/>
            </w:tcBorders>
            <w:shd w:val="clear" w:color="auto" w:fill="FFFFFF"/>
            <w:vAlign w:val="center"/>
          </w:tcPr>
          <w:p w14:paraId="679242F6" w14:textId="77777777" w:rsidR="0097243F" w:rsidRPr="008323E5" w:rsidRDefault="0097243F" w:rsidP="00AF2B81">
            <w:pPr>
              <w:spacing w:line="360" w:lineRule="auto"/>
              <w:jc w:val="center"/>
              <w:rPr>
                <w:rFonts w:ascii="Times New Roman" w:hAnsi="Times New Roman"/>
                <w:noProof/>
                <w:sz w:val="24"/>
                <w:szCs w:val="24"/>
              </w:rPr>
            </w:pPr>
          </w:p>
        </w:tc>
        <w:tc>
          <w:tcPr>
            <w:tcW w:w="275" w:type="pct"/>
            <w:tcBorders>
              <w:top w:val="nil"/>
              <w:left w:val="nil"/>
              <w:bottom w:val="single" w:sz="4" w:space="0" w:color="auto"/>
              <w:right w:val="nil"/>
            </w:tcBorders>
            <w:shd w:val="clear" w:color="auto" w:fill="FFFFFF"/>
            <w:vAlign w:val="center"/>
          </w:tcPr>
          <w:p w14:paraId="711FB4BA" w14:textId="77777777" w:rsidR="0097243F" w:rsidRPr="008323E5" w:rsidRDefault="0097243F" w:rsidP="00AF2B81">
            <w:pPr>
              <w:spacing w:line="360" w:lineRule="auto"/>
              <w:jc w:val="center"/>
              <w:rPr>
                <w:rFonts w:ascii="Times New Roman" w:hAnsi="Times New Roman"/>
                <w:noProof/>
                <w:sz w:val="24"/>
                <w:szCs w:val="24"/>
              </w:rPr>
            </w:pPr>
          </w:p>
        </w:tc>
        <w:tc>
          <w:tcPr>
            <w:tcW w:w="287" w:type="pct"/>
            <w:tcBorders>
              <w:top w:val="nil"/>
              <w:left w:val="nil"/>
              <w:bottom w:val="single" w:sz="4" w:space="0" w:color="auto"/>
              <w:right w:val="nil"/>
            </w:tcBorders>
            <w:shd w:val="clear" w:color="auto" w:fill="FFFFFF"/>
            <w:vAlign w:val="center"/>
          </w:tcPr>
          <w:p w14:paraId="686529D8" w14:textId="77777777" w:rsidR="0097243F" w:rsidRPr="008323E5" w:rsidRDefault="0097243F" w:rsidP="00AF2B81">
            <w:pPr>
              <w:spacing w:line="360" w:lineRule="auto"/>
              <w:jc w:val="center"/>
              <w:rPr>
                <w:rFonts w:ascii="Times New Roman" w:hAnsi="Times New Roman"/>
                <w:noProof/>
                <w:sz w:val="24"/>
                <w:szCs w:val="24"/>
              </w:rPr>
            </w:pPr>
          </w:p>
        </w:tc>
        <w:tc>
          <w:tcPr>
            <w:tcW w:w="381" w:type="pct"/>
            <w:tcBorders>
              <w:top w:val="nil"/>
              <w:left w:val="nil"/>
              <w:bottom w:val="single" w:sz="4" w:space="0" w:color="auto"/>
              <w:right w:val="nil"/>
            </w:tcBorders>
            <w:shd w:val="clear" w:color="auto" w:fill="FFFFFF"/>
            <w:vAlign w:val="center"/>
          </w:tcPr>
          <w:p w14:paraId="0C03416D" w14:textId="77777777" w:rsidR="0097243F" w:rsidRPr="008323E5" w:rsidRDefault="0097243F" w:rsidP="00AF2B81">
            <w:pPr>
              <w:spacing w:line="360" w:lineRule="auto"/>
              <w:jc w:val="center"/>
              <w:rPr>
                <w:rFonts w:ascii="Times New Roman" w:hAnsi="Times New Roman"/>
                <w:noProof/>
                <w:sz w:val="24"/>
                <w:szCs w:val="24"/>
              </w:rPr>
            </w:pPr>
          </w:p>
        </w:tc>
      </w:tr>
      <w:tr w:rsidR="0097243F" w:rsidRPr="00B46546" w14:paraId="1E9F6D49" w14:textId="77777777" w:rsidTr="00AF2B81">
        <w:trPr>
          <w:trHeight w:val="297"/>
        </w:trPr>
        <w:tc>
          <w:tcPr>
            <w:tcW w:w="236" w:type="pct"/>
            <w:tcBorders>
              <w:top w:val="single" w:sz="4" w:space="0" w:color="auto"/>
              <w:left w:val="nil"/>
              <w:bottom w:val="nil"/>
              <w:right w:val="nil"/>
            </w:tcBorders>
            <w:shd w:val="clear" w:color="auto" w:fill="FFFFFF"/>
            <w:vAlign w:val="center"/>
          </w:tcPr>
          <w:p w14:paraId="7568BE28" w14:textId="42D3F258" w:rsidR="00456BED" w:rsidRPr="00D87374" w:rsidRDefault="00456BED" w:rsidP="00AF2B81">
            <w:pPr>
              <w:spacing w:after="0" w:line="360" w:lineRule="auto"/>
              <w:jc w:val="center"/>
              <w:rPr>
                <w:rFonts w:ascii="Times New Roman" w:hAnsi="Times New Roman"/>
                <w:noProof/>
                <w:sz w:val="24"/>
                <w:szCs w:val="24"/>
              </w:rPr>
            </w:pPr>
          </w:p>
        </w:tc>
        <w:tc>
          <w:tcPr>
            <w:tcW w:w="689" w:type="pct"/>
            <w:gridSpan w:val="2"/>
            <w:tcBorders>
              <w:top w:val="single" w:sz="4" w:space="0" w:color="auto"/>
              <w:left w:val="nil"/>
              <w:bottom w:val="nil"/>
              <w:right w:val="nil"/>
            </w:tcBorders>
            <w:shd w:val="clear" w:color="auto" w:fill="FFFFFF"/>
            <w:vAlign w:val="center"/>
          </w:tcPr>
          <w:p w14:paraId="4E53F9F1" w14:textId="77777777" w:rsidR="00456BED" w:rsidRPr="00781DB6" w:rsidRDefault="00456BED"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LSD</w:t>
            </w:r>
          </w:p>
        </w:tc>
        <w:tc>
          <w:tcPr>
            <w:tcW w:w="263" w:type="pct"/>
            <w:tcBorders>
              <w:top w:val="single" w:sz="4" w:space="0" w:color="auto"/>
              <w:left w:val="nil"/>
              <w:bottom w:val="nil"/>
              <w:right w:val="nil"/>
            </w:tcBorders>
            <w:shd w:val="clear" w:color="auto" w:fill="FFFFFF"/>
            <w:vAlign w:val="center"/>
          </w:tcPr>
          <w:p w14:paraId="06A884AC"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1.36</w:t>
            </w:r>
            <w:r w:rsidRPr="00B46546">
              <w:rPr>
                <w:rFonts w:ascii="Times New Roman" w:hAnsi="Times New Roman"/>
                <w:b/>
                <w:color w:val="000000"/>
                <w:kern w:val="24"/>
                <w:position w:val="7"/>
                <w:sz w:val="24"/>
                <w:szCs w:val="24"/>
                <w:vertAlign w:val="superscript"/>
              </w:rPr>
              <w:t>*</w:t>
            </w:r>
          </w:p>
        </w:tc>
        <w:tc>
          <w:tcPr>
            <w:tcW w:w="295" w:type="pct"/>
            <w:tcBorders>
              <w:top w:val="single" w:sz="4" w:space="0" w:color="auto"/>
              <w:left w:val="nil"/>
              <w:bottom w:val="nil"/>
              <w:right w:val="nil"/>
            </w:tcBorders>
            <w:shd w:val="clear" w:color="auto" w:fill="FFFFFF"/>
            <w:vAlign w:val="center"/>
          </w:tcPr>
          <w:p w14:paraId="09F6601A"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1.11*</w:t>
            </w:r>
          </w:p>
        </w:tc>
        <w:tc>
          <w:tcPr>
            <w:tcW w:w="360" w:type="pct"/>
            <w:tcBorders>
              <w:top w:val="single" w:sz="4" w:space="0" w:color="auto"/>
              <w:left w:val="nil"/>
              <w:bottom w:val="nil"/>
              <w:right w:val="nil"/>
            </w:tcBorders>
            <w:shd w:val="clear" w:color="auto" w:fill="FFFFFF"/>
            <w:vAlign w:val="center"/>
          </w:tcPr>
          <w:p w14:paraId="4BD17FF7"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1.34*</w:t>
            </w:r>
          </w:p>
        </w:tc>
        <w:tc>
          <w:tcPr>
            <w:tcW w:w="295" w:type="pct"/>
            <w:tcBorders>
              <w:top w:val="single" w:sz="4" w:space="0" w:color="auto"/>
              <w:left w:val="nil"/>
              <w:bottom w:val="nil"/>
              <w:right w:val="nil"/>
            </w:tcBorders>
            <w:shd w:val="clear" w:color="auto" w:fill="FFFFFF"/>
            <w:vAlign w:val="center"/>
          </w:tcPr>
          <w:p w14:paraId="3F26FB40"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4.79*</w:t>
            </w:r>
          </w:p>
        </w:tc>
        <w:tc>
          <w:tcPr>
            <w:tcW w:w="294" w:type="pct"/>
            <w:tcBorders>
              <w:top w:val="single" w:sz="4" w:space="0" w:color="auto"/>
              <w:left w:val="nil"/>
              <w:bottom w:val="nil"/>
              <w:right w:val="nil"/>
            </w:tcBorders>
            <w:shd w:val="clear" w:color="auto" w:fill="FFFFFF"/>
            <w:vAlign w:val="center"/>
          </w:tcPr>
          <w:p w14:paraId="55819BE4"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9.47*</w:t>
            </w:r>
          </w:p>
        </w:tc>
        <w:tc>
          <w:tcPr>
            <w:tcW w:w="295" w:type="pct"/>
            <w:tcBorders>
              <w:top w:val="single" w:sz="4" w:space="0" w:color="auto"/>
              <w:left w:val="nil"/>
              <w:bottom w:val="nil"/>
              <w:right w:val="nil"/>
            </w:tcBorders>
            <w:shd w:val="clear" w:color="auto" w:fill="FFFFFF"/>
            <w:vAlign w:val="center"/>
          </w:tcPr>
          <w:p w14:paraId="68466B44" w14:textId="48BBEB1D"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8.82*</w:t>
            </w:r>
          </w:p>
        </w:tc>
        <w:tc>
          <w:tcPr>
            <w:tcW w:w="296" w:type="pct"/>
            <w:tcBorders>
              <w:top w:val="single" w:sz="4" w:space="0" w:color="auto"/>
              <w:left w:val="nil"/>
              <w:bottom w:val="nil"/>
              <w:right w:val="nil"/>
            </w:tcBorders>
            <w:shd w:val="clear" w:color="auto" w:fill="FFFFFF"/>
            <w:vAlign w:val="center"/>
          </w:tcPr>
          <w:p w14:paraId="708E100D"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0.13*</w:t>
            </w:r>
          </w:p>
        </w:tc>
        <w:tc>
          <w:tcPr>
            <w:tcW w:w="327" w:type="pct"/>
            <w:tcBorders>
              <w:top w:val="single" w:sz="4" w:space="0" w:color="auto"/>
              <w:left w:val="nil"/>
              <w:bottom w:val="nil"/>
              <w:right w:val="nil"/>
            </w:tcBorders>
            <w:shd w:val="clear" w:color="auto" w:fill="FFFFFF"/>
            <w:vAlign w:val="center"/>
          </w:tcPr>
          <w:p w14:paraId="150AC8B3" w14:textId="77777777" w:rsidR="00456BED" w:rsidRPr="00B46546" w:rsidRDefault="00456BED" w:rsidP="00AF2B81">
            <w:pPr>
              <w:pStyle w:val="NoSpacing"/>
              <w:spacing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0.16*</w:t>
            </w:r>
          </w:p>
        </w:tc>
        <w:tc>
          <w:tcPr>
            <w:tcW w:w="328" w:type="pct"/>
            <w:tcBorders>
              <w:top w:val="single" w:sz="4" w:space="0" w:color="auto"/>
              <w:left w:val="nil"/>
              <w:bottom w:val="nil"/>
              <w:right w:val="nil"/>
            </w:tcBorders>
            <w:shd w:val="clear" w:color="auto" w:fill="FFFFFF"/>
            <w:vAlign w:val="center"/>
          </w:tcPr>
          <w:p w14:paraId="59C225CF" w14:textId="77777777" w:rsidR="00456BED" w:rsidRPr="00B46546" w:rsidRDefault="00456BED" w:rsidP="00AF2B81">
            <w:pPr>
              <w:pStyle w:val="NoSpacing"/>
              <w:spacing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0.11*</w:t>
            </w:r>
          </w:p>
        </w:tc>
        <w:tc>
          <w:tcPr>
            <w:tcW w:w="293" w:type="pct"/>
            <w:tcBorders>
              <w:top w:val="single" w:sz="4" w:space="0" w:color="auto"/>
              <w:left w:val="nil"/>
              <w:bottom w:val="nil"/>
              <w:right w:val="nil"/>
            </w:tcBorders>
            <w:shd w:val="clear" w:color="auto" w:fill="FFFFFF"/>
            <w:vAlign w:val="center"/>
          </w:tcPr>
          <w:p w14:paraId="3AE77327" w14:textId="3E88BC15" w:rsidR="00456BED" w:rsidRPr="00B46546" w:rsidRDefault="0097243F" w:rsidP="00AF2B81">
            <w:pPr>
              <w:pStyle w:val="NoSpacing"/>
              <w:spacing w:line="360" w:lineRule="auto"/>
              <w:jc w:val="center"/>
              <w:rPr>
                <w:rFonts w:ascii="Times New Roman" w:hAnsi="Times New Roman"/>
                <w:b/>
                <w:noProof/>
                <w:sz w:val="24"/>
                <w:szCs w:val="24"/>
              </w:rPr>
            </w:pPr>
            <w:r>
              <w:rPr>
                <w:rFonts w:ascii="Times New Roman" w:hAnsi="Times New Roman"/>
                <w:b/>
                <w:noProof/>
                <w:sz w:val="24"/>
                <w:szCs w:val="24"/>
              </w:rPr>
              <w:t>0.12*</w:t>
            </w:r>
          </w:p>
        </w:tc>
        <w:tc>
          <w:tcPr>
            <w:tcW w:w="86" w:type="pct"/>
            <w:tcBorders>
              <w:top w:val="single" w:sz="4" w:space="0" w:color="auto"/>
              <w:left w:val="nil"/>
              <w:bottom w:val="nil"/>
              <w:right w:val="nil"/>
            </w:tcBorders>
            <w:shd w:val="clear" w:color="auto" w:fill="FFFFFF"/>
            <w:vAlign w:val="center"/>
          </w:tcPr>
          <w:p w14:paraId="08316B8A" w14:textId="04DA0466" w:rsidR="00456BED" w:rsidRPr="00B46546" w:rsidRDefault="00456BED" w:rsidP="00AF2B81">
            <w:pPr>
              <w:pStyle w:val="NoSpacing"/>
              <w:spacing w:line="360" w:lineRule="auto"/>
              <w:jc w:val="center"/>
              <w:rPr>
                <w:rFonts w:ascii="Times New Roman" w:hAnsi="Times New Roman"/>
                <w:b/>
                <w:noProof/>
                <w:sz w:val="24"/>
                <w:szCs w:val="24"/>
              </w:rPr>
            </w:pPr>
          </w:p>
        </w:tc>
        <w:tc>
          <w:tcPr>
            <w:tcW w:w="275" w:type="pct"/>
            <w:tcBorders>
              <w:top w:val="single" w:sz="4" w:space="0" w:color="auto"/>
              <w:left w:val="nil"/>
              <w:bottom w:val="nil"/>
              <w:right w:val="nil"/>
            </w:tcBorders>
            <w:shd w:val="clear" w:color="auto" w:fill="FFFFFF"/>
            <w:vAlign w:val="center"/>
          </w:tcPr>
          <w:p w14:paraId="6AF751D7"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0.49*</w:t>
            </w:r>
          </w:p>
        </w:tc>
        <w:tc>
          <w:tcPr>
            <w:tcW w:w="287" w:type="pct"/>
            <w:tcBorders>
              <w:top w:val="single" w:sz="4" w:space="0" w:color="auto"/>
              <w:left w:val="nil"/>
              <w:bottom w:val="nil"/>
              <w:right w:val="nil"/>
            </w:tcBorders>
            <w:shd w:val="clear" w:color="auto" w:fill="FFFFFF"/>
            <w:vAlign w:val="center"/>
          </w:tcPr>
          <w:p w14:paraId="2D0B949A"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0.67*</w:t>
            </w:r>
          </w:p>
        </w:tc>
        <w:tc>
          <w:tcPr>
            <w:tcW w:w="381" w:type="pct"/>
            <w:tcBorders>
              <w:top w:val="single" w:sz="4" w:space="0" w:color="auto"/>
              <w:left w:val="nil"/>
              <w:bottom w:val="nil"/>
              <w:right w:val="nil"/>
            </w:tcBorders>
            <w:shd w:val="clear" w:color="auto" w:fill="FFFFFF"/>
            <w:vAlign w:val="center"/>
          </w:tcPr>
          <w:p w14:paraId="30509636"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color w:val="000000"/>
                <w:kern w:val="24"/>
                <w:sz w:val="24"/>
                <w:szCs w:val="24"/>
              </w:rPr>
              <w:t>0.51*</w:t>
            </w:r>
          </w:p>
        </w:tc>
      </w:tr>
      <w:tr w:rsidR="0097243F" w:rsidRPr="00D87374" w14:paraId="54016197" w14:textId="77777777" w:rsidTr="00AF2B81">
        <w:trPr>
          <w:trHeight w:val="98"/>
        </w:trPr>
        <w:tc>
          <w:tcPr>
            <w:tcW w:w="236" w:type="pct"/>
            <w:tcBorders>
              <w:top w:val="nil"/>
              <w:left w:val="nil"/>
              <w:bottom w:val="nil"/>
              <w:right w:val="nil"/>
            </w:tcBorders>
            <w:shd w:val="clear" w:color="auto" w:fill="FFFFFF"/>
            <w:vAlign w:val="center"/>
          </w:tcPr>
          <w:p w14:paraId="653050ED" w14:textId="77777777" w:rsidR="00456BED" w:rsidRPr="00D87374" w:rsidRDefault="00456BED" w:rsidP="00AF2B81">
            <w:pPr>
              <w:spacing w:after="0" w:line="360" w:lineRule="auto"/>
              <w:jc w:val="center"/>
              <w:rPr>
                <w:rFonts w:ascii="Times New Roman" w:hAnsi="Times New Roman"/>
                <w:noProof/>
                <w:sz w:val="24"/>
                <w:szCs w:val="24"/>
              </w:rPr>
            </w:pPr>
          </w:p>
        </w:tc>
        <w:tc>
          <w:tcPr>
            <w:tcW w:w="689" w:type="pct"/>
            <w:gridSpan w:val="2"/>
            <w:tcBorders>
              <w:top w:val="nil"/>
              <w:left w:val="nil"/>
              <w:bottom w:val="nil"/>
              <w:right w:val="nil"/>
            </w:tcBorders>
            <w:shd w:val="clear" w:color="auto" w:fill="FFFFFF"/>
            <w:vAlign w:val="center"/>
          </w:tcPr>
          <w:p w14:paraId="099D71E9" w14:textId="77777777" w:rsidR="00456BED" w:rsidRPr="00781DB6" w:rsidRDefault="00456BED"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SE±</w:t>
            </w:r>
          </w:p>
        </w:tc>
        <w:tc>
          <w:tcPr>
            <w:tcW w:w="263" w:type="pct"/>
            <w:tcBorders>
              <w:top w:val="nil"/>
              <w:left w:val="nil"/>
              <w:bottom w:val="nil"/>
              <w:right w:val="nil"/>
            </w:tcBorders>
            <w:shd w:val="clear" w:color="auto" w:fill="FFFFFF"/>
            <w:vAlign w:val="center"/>
          </w:tcPr>
          <w:p w14:paraId="7827BB01"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0.61</w:t>
            </w:r>
          </w:p>
        </w:tc>
        <w:tc>
          <w:tcPr>
            <w:tcW w:w="295" w:type="pct"/>
            <w:tcBorders>
              <w:top w:val="nil"/>
              <w:left w:val="nil"/>
              <w:bottom w:val="nil"/>
              <w:right w:val="nil"/>
            </w:tcBorders>
            <w:shd w:val="clear" w:color="auto" w:fill="FFFFFF"/>
            <w:vAlign w:val="center"/>
          </w:tcPr>
          <w:p w14:paraId="273DFA85"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0.50</w:t>
            </w:r>
          </w:p>
        </w:tc>
        <w:tc>
          <w:tcPr>
            <w:tcW w:w="360" w:type="pct"/>
            <w:tcBorders>
              <w:top w:val="nil"/>
              <w:left w:val="nil"/>
              <w:bottom w:val="nil"/>
              <w:right w:val="nil"/>
            </w:tcBorders>
            <w:shd w:val="clear" w:color="auto" w:fill="FFFFFF"/>
            <w:vAlign w:val="center"/>
          </w:tcPr>
          <w:p w14:paraId="0FC07C0A"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0.06</w:t>
            </w:r>
          </w:p>
        </w:tc>
        <w:tc>
          <w:tcPr>
            <w:tcW w:w="295" w:type="pct"/>
            <w:tcBorders>
              <w:top w:val="nil"/>
              <w:left w:val="nil"/>
              <w:bottom w:val="nil"/>
              <w:right w:val="nil"/>
            </w:tcBorders>
            <w:shd w:val="clear" w:color="auto" w:fill="FFFFFF"/>
            <w:vAlign w:val="center"/>
          </w:tcPr>
          <w:p w14:paraId="66633631"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2.6</w:t>
            </w:r>
          </w:p>
        </w:tc>
        <w:tc>
          <w:tcPr>
            <w:tcW w:w="294" w:type="pct"/>
            <w:tcBorders>
              <w:top w:val="nil"/>
              <w:left w:val="nil"/>
              <w:bottom w:val="nil"/>
              <w:right w:val="nil"/>
            </w:tcBorders>
            <w:shd w:val="clear" w:color="auto" w:fill="FFFFFF"/>
            <w:vAlign w:val="center"/>
          </w:tcPr>
          <w:p w14:paraId="0722D63D"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4.7</w:t>
            </w:r>
          </w:p>
        </w:tc>
        <w:tc>
          <w:tcPr>
            <w:tcW w:w="295" w:type="pct"/>
            <w:tcBorders>
              <w:top w:val="nil"/>
              <w:left w:val="nil"/>
              <w:bottom w:val="nil"/>
              <w:right w:val="nil"/>
            </w:tcBorders>
            <w:shd w:val="clear" w:color="auto" w:fill="FFFFFF"/>
            <w:vAlign w:val="center"/>
          </w:tcPr>
          <w:p w14:paraId="5E818CDE"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3.1</w:t>
            </w:r>
          </w:p>
        </w:tc>
        <w:tc>
          <w:tcPr>
            <w:tcW w:w="296" w:type="pct"/>
            <w:tcBorders>
              <w:top w:val="nil"/>
              <w:left w:val="nil"/>
              <w:bottom w:val="nil"/>
              <w:right w:val="nil"/>
            </w:tcBorders>
            <w:shd w:val="clear" w:color="auto" w:fill="FFFFFF"/>
            <w:vAlign w:val="center"/>
          </w:tcPr>
          <w:p w14:paraId="2B060F05"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0.06</w:t>
            </w:r>
          </w:p>
        </w:tc>
        <w:tc>
          <w:tcPr>
            <w:tcW w:w="327" w:type="pct"/>
            <w:tcBorders>
              <w:top w:val="nil"/>
              <w:left w:val="nil"/>
              <w:bottom w:val="nil"/>
              <w:right w:val="nil"/>
            </w:tcBorders>
            <w:shd w:val="clear" w:color="auto" w:fill="FFFFFF"/>
            <w:vAlign w:val="center"/>
          </w:tcPr>
          <w:p w14:paraId="227AFBA6"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0.07</w:t>
            </w:r>
          </w:p>
        </w:tc>
        <w:tc>
          <w:tcPr>
            <w:tcW w:w="328" w:type="pct"/>
            <w:tcBorders>
              <w:top w:val="nil"/>
              <w:left w:val="nil"/>
              <w:bottom w:val="nil"/>
              <w:right w:val="nil"/>
            </w:tcBorders>
            <w:shd w:val="clear" w:color="auto" w:fill="FFFFFF"/>
            <w:vAlign w:val="center"/>
          </w:tcPr>
          <w:p w14:paraId="6314D80F"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0.05</w:t>
            </w:r>
          </w:p>
        </w:tc>
        <w:tc>
          <w:tcPr>
            <w:tcW w:w="293" w:type="pct"/>
            <w:tcBorders>
              <w:top w:val="nil"/>
              <w:left w:val="nil"/>
              <w:bottom w:val="nil"/>
              <w:right w:val="nil"/>
            </w:tcBorders>
            <w:shd w:val="clear" w:color="auto" w:fill="FFFFFF"/>
            <w:vAlign w:val="center"/>
          </w:tcPr>
          <w:p w14:paraId="24B8C9D5" w14:textId="6128CAAC" w:rsidR="00456BED" w:rsidRPr="00B46546" w:rsidRDefault="0097243F" w:rsidP="00AF2B81">
            <w:pPr>
              <w:spacing w:after="0" w:line="360" w:lineRule="auto"/>
              <w:jc w:val="center"/>
              <w:rPr>
                <w:rFonts w:ascii="Times New Roman" w:hAnsi="Times New Roman"/>
                <w:b/>
                <w:noProof/>
                <w:sz w:val="24"/>
                <w:szCs w:val="24"/>
              </w:rPr>
            </w:pPr>
            <w:r>
              <w:rPr>
                <w:rFonts w:ascii="Times New Roman" w:hAnsi="Times New Roman"/>
                <w:b/>
                <w:noProof/>
                <w:sz w:val="24"/>
                <w:szCs w:val="24"/>
              </w:rPr>
              <w:t>0.04</w:t>
            </w:r>
          </w:p>
        </w:tc>
        <w:tc>
          <w:tcPr>
            <w:tcW w:w="86" w:type="pct"/>
            <w:tcBorders>
              <w:top w:val="nil"/>
              <w:left w:val="nil"/>
              <w:bottom w:val="nil"/>
              <w:right w:val="nil"/>
            </w:tcBorders>
            <w:shd w:val="clear" w:color="auto" w:fill="FFFFFF"/>
            <w:vAlign w:val="center"/>
          </w:tcPr>
          <w:p w14:paraId="31B19F9A" w14:textId="5C397E8D" w:rsidR="00456BED" w:rsidRPr="00B46546" w:rsidRDefault="00456BED" w:rsidP="00AF2B81">
            <w:pPr>
              <w:spacing w:after="0" w:line="360" w:lineRule="auto"/>
              <w:jc w:val="center"/>
              <w:rPr>
                <w:rFonts w:ascii="Times New Roman" w:hAnsi="Times New Roman"/>
                <w:b/>
                <w:noProof/>
                <w:sz w:val="24"/>
                <w:szCs w:val="24"/>
              </w:rPr>
            </w:pPr>
          </w:p>
        </w:tc>
        <w:tc>
          <w:tcPr>
            <w:tcW w:w="275" w:type="pct"/>
            <w:tcBorders>
              <w:top w:val="nil"/>
              <w:left w:val="nil"/>
              <w:bottom w:val="nil"/>
              <w:right w:val="nil"/>
            </w:tcBorders>
            <w:shd w:val="clear" w:color="auto" w:fill="FFFFFF"/>
            <w:vAlign w:val="center"/>
          </w:tcPr>
          <w:p w14:paraId="06449CDB"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0.22</w:t>
            </w:r>
          </w:p>
        </w:tc>
        <w:tc>
          <w:tcPr>
            <w:tcW w:w="287" w:type="pct"/>
            <w:tcBorders>
              <w:top w:val="nil"/>
              <w:left w:val="nil"/>
              <w:bottom w:val="nil"/>
              <w:right w:val="nil"/>
            </w:tcBorders>
            <w:shd w:val="clear" w:color="auto" w:fill="FFFFFF"/>
            <w:vAlign w:val="center"/>
          </w:tcPr>
          <w:p w14:paraId="11424318"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0.30</w:t>
            </w:r>
          </w:p>
        </w:tc>
        <w:tc>
          <w:tcPr>
            <w:tcW w:w="381" w:type="pct"/>
            <w:tcBorders>
              <w:top w:val="nil"/>
              <w:left w:val="nil"/>
              <w:bottom w:val="nil"/>
              <w:right w:val="nil"/>
            </w:tcBorders>
            <w:shd w:val="clear" w:color="auto" w:fill="FFFFFF"/>
            <w:vAlign w:val="center"/>
          </w:tcPr>
          <w:p w14:paraId="3614B8C6" w14:textId="77777777" w:rsidR="00456BED" w:rsidRPr="00B46546" w:rsidRDefault="00456BED" w:rsidP="00AF2B81">
            <w:pPr>
              <w:spacing w:after="0" w:line="360" w:lineRule="auto"/>
              <w:jc w:val="center"/>
              <w:rPr>
                <w:rFonts w:ascii="Times New Roman" w:hAnsi="Times New Roman"/>
                <w:b/>
                <w:noProof/>
                <w:sz w:val="24"/>
                <w:szCs w:val="24"/>
              </w:rPr>
            </w:pPr>
            <w:r w:rsidRPr="00B46546">
              <w:rPr>
                <w:rFonts w:ascii="Times New Roman" w:hAnsi="Times New Roman"/>
                <w:b/>
                <w:noProof/>
                <w:sz w:val="24"/>
                <w:szCs w:val="24"/>
              </w:rPr>
              <w:t>0.23</w:t>
            </w:r>
          </w:p>
        </w:tc>
      </w:tr>
      <w:tr w:rsidR="0097243F" w:rsidRPr="00D87374" w14:paraId="58F2C20E" w14:textId="77777777" w:rsidTr="00AF2B81">
        <w:trPr>
          <w:trHeight w:val="297"/>
        </w:trPr>
        <w:tc>
          <w:tcPr>
            <w:tcW w:w="236" w:type="pct"/>
            <w:tcBorders>
              <w:top w:val="nil"/>
              <w:left w:val="nil"/>
              <w:bottom w:val="single" w:sz="12" w:space="0" w:color="auto"/>
              <w:right w:val="nil"/>
            </w:tcBorders>
            <w:shd w:val="clear" w:color="auto" w:fill="FFFFFF"/>
            <w:vAlign w:val="center"/>
          </w:tcPr>
          <w:p w14:paraId="5409B9A4" w14:textId="77777777" w:rsidR="00456BED" w:rsidRPr="00D87374" w:rsidRDefault="00456BED" w:rsidP="00AF2B81">
            <w:pPr>
              <w:spacing w:after="0" w:line="360" w:lineRule="auto"/>
              <w:jc w:val="center"/>
              <w:rPr>
                <w:rFonts w:ascii="Times New Roman" w:hAnsi="Times New Roman"/>
                <w:noProof/>
                <w:sz w:val="24"/>
                <w:szCs w:val="24"/>
              </w:rPr>
            </w:pPr>
          </w:p>
        </w:tc>
        <w:tc>
          <w:tcPr>
            <w:tcW w:w="689" w:type="pct"/>
            <w:gridSpan w:val="2"/>
            <w:tcBorders>
              <w:top w:val="nil"/>
              <w:left w:val="nil"/>
              <w:bottom w:val="single" w:sz="12" w:space="0" w:color="auto"/>
              <w:right w:val="nil"/>
            </w:tcBorders>
            <w:shd w:val="clear" w:color="auto" w:fill="FFFFFF"/>
            <w:vAlign w:val="center"/>
          </w:tcPr>
          <w:p w14:paraId="1423B5FA" w14:textId="77777777" w:rsidR="00456BED" w:rsidRPr="00781DB6" w:rsidRDefault="00456BED" w:rsidP="00AF2B81">
            <w:pPr>
              <w:spacing w:after="0" w:line="360" w:lineRule="auto"/>
              <w:jc w:val="center"/>
              <w:rPr>
                <w:rFonts w:ascii="Times New Roman" w:hAnsi="Times New Roman"/>
                <w:b/>
                <w:noProof/>
                <w:sz w:val="24"/>
                <w:szCs w:val="24"/>
              </w:rPr>
            </w:pPr>
            <w:r w:rsidRPr="00781DB6">
              <w:rPr>
                <w:rFonts w:ascii="Times New Roman" w:hAnsi="Times New Roman"/>
                <w:b/>
                <w:noProof/>
                <w:sz w:val="24"/>
                <w:szCs w:val="24"/>
              </w:rPr>
              <w:t>CV%</w:t>
            </w:r>
          </w:p>
        </w:tc>
        <w:tc>
          <w:tcPr>
            <w:tcW w:w="263" w:type="pct"/>
            <w:tcBorders>
              <w:top w:val="nil"/>
              <w:left w:val="nil"/>
              <w:bottom w:val="single" w:sz="12" w:space="0" w:color="auto"/>
              <w:right w:val="nil"/>
            </w:tcBorders>
            <w:shd w:val="clear" w:color="auto" w:fill="FFFFFF"/>
            <w:vAlign w:val="center"/>
          </w:tcPr>
          <w:p w14:paraId="3908F2CA" w14:textId="77777777" w:rsidR="00456BED" w:rsidRPr="00B46546" w:rsidRDefault="00456BED" w:rsidP="00AF2B81">
            <w:pPr>
              <w:tabs>
                <w:tab w:val="left" w:pos="630"/>
              </w:tabs>
              <w:spacing w:after="0" w:line="360" w:lineRule="auto"/>
              <w:jc w:val="center"/>
              <w:rPr>
                <w:rFonts w:ascii="Times New Roman" w:hAnsi="Times New Roman"/>
                <w:b/>
                <w:noProof/>
                <w:sz w:val="24"/>
                <w:szCs w:val="24"/>
              </w:rPr>
            </w:pPr>
            <w:r w:rsidRPr="00B46546">
              <w:rPr>
                <w:rFonts w:ascii="Times New Roman" w:hAnsi="Times New Roman"/>
                <w:b/>
                <w:noProof/>
                <w:sz w:val="24"/>
                <w:szCs w:val="24"/>
              </w:rPr>
              <w:t>12.3</w:t>
            </w:r>
          </w:p>
        </w:tc>
        <w:tc>
          <w:tcPr>
            <w:tcW w:w="295" w:type="pct"/>
            <w:tcBorders>
              <w:top w:val="nil"/>
              <w:left w:val="nil"/>
              <w:bottom w:val="single" w:sz="12" w:space="0" w:color="auto"/>
              <w:right w:val="nil"/>
            </w:tcBorders>
            <w:shd w:val="clear" w:color="auto" w:fill="FFFFFF"/>
            <w:vAlign w:val="center"/>
          </w:tcPr>
          <w:p w14:paraId="2757075A" w14:textId="77777777" w:rsidR="00456BED" w:rsidRPr="00B46546" w:rsidRDefault="00456BED" w:rsidP="00AF2B81">
            <w:pPr>
              <w:tabs>
                <w:tab w:val="left" w:pos="630"/>
              </w:tabs>
              <w:spacing w:after="0" w:line="360" w:lineRule="auto"/>
              <w:jc w:val="center"/>
              <w:rPr>
                <w:rFonts w:ascii="Times New Roman" w:hAnsi="Times New Roman"/>
                <w:b/>
                <w:noProof/>
                <w:sz w:val="24"/>
                <w:szCs w:val="24"/>
              </w:rPr>
            </w:pPr>
            <w:r w:rsidRPr="00B46546">
              <w:rPr>
                <w:rFonts w:ascii="Times New Roman" w:hAnsi="Times New Roman"/>
                <w:b/>
                <w:noProof/>
                <w:sz w:val="24"/>
                <w:szCs w:val="24"/>
              </w:rPr>
              <w:t>17.2</w:t>
            </w:r>
          </w:p>
        </w:tc>
        <w:tc>
          <w:tcPr>
            <w:tcW w:w="360" w:type="pct"/>
            <w:tcBorders>
              <w:top w:val="nil"/>
              <w:left w:val="nil"/>
              <w:bottom w:val="single" w:sz="12" w:space="0" w:color="auto"/>
              <w:right w:val="nil"/>
            </w:tcBorders>
            <w:shd w:val="clear" w:color="auto" w:fill="FFFFFF"/>
            <w:vAlign w:val="center"/>
          </w:tcPr>
          <w:p w14:paraId="50C1C49C"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6.8</w:t>
            </w:r>
          </w:p>
        </w:tc>
        <w:tc>
          <w:tcPr>
            <w:tcW w:w="295" w:type="pct"/>
            <w:tcBorders>
              <w:top w:val="nil"/>
              <w:left w:val="nil"/>
              <w:bottom w:val="single" w:sz="12" w:space="0" w:color="auto"/>
              <w:right w:val="nil"/>
            </w:tcBorders>
            <w:shd w:val="clear" w:color="auto" w:fill="FFFFFF"/>
            <w:vAlign w:val="center"/>
          </w:tcPr>
          <w:p w14:paraId="34A0885D" w14:textId="77777777" w:rsidR="00456BED" w:rsidRPr="00B46546" w:rsidRDefault="00456BED" w:rsidP="00AF2B81">
            <w:pPr>
              <w:tabs>
                <w:tab w:val="left" w:pos="630"/>
              </w:tabs>
              <w:spacing w:after="0" w:line="360" w:lineRule="auto"/>
              <w:jc w:val="center"/>
              <w:rPr>
                <w:rFonts w:ascii="Times New Roman" w:hAnsi="Times New Roman"/>
                <w:b/>
                <w:noProof/>
                <w:sz w:val="24"/>
                <w:szCs w:val="24"/>
              </w:rPr>
            </w:pPr>
            <w:r w:rsidRPr="00B46546">
              <w:rPr>
                <w:rFonts w:ascii="Times New Roman" w:hAnsi="Times New Roman"/>
                <w:b/>
                <w:noProof/>
                <w:sz w:val="24"/>
                <w:szCs w:val="24"/>
              </w:rPr>
              <w:t>7.6</w:t>
            </w:r>
          </w:p>
        </w:tc>
        <w:tc>
          <w:tcPr>
            <w:tcW w:w="294" w:type="pct"/>
            <w:tcBorders>
              <w:top w:val="nil"/>
              <w:left w:val="nil"/>
              <w:bottom w:val="single" w:sz="12" w:space="0" w:color="auto"/>
              <w:right w:val="nil"/>
            </w:tcBorders>
            <w:shd w:val="clear" w:color="auto" w:fill="FFFFFF"/>
            <w:vAlign w:val="center"/>
          </w:tcPr>
          <w:p w14:paraId="0D9C1CA6" w14:textId="77777777" w:rsidR="00456BED" w:rsidRPr="00B46546" w:rsidRDefault="00456BED" w:rsidP="00AF2B81">
            <w:pPr>
              <w:tabs>
                <w:tab w:val="left" w:pos="630"/>
              </w:tabs>
              <w:spacing w:after="0" w:line="360" w:lineRule="auto"/>
              <w:jc w:val="center"/>
              <w:rPr>
                <w:rFonts w:ascii="Times New Roman" w:hAnsi="Times New Roman"/>
                <w:b/>
                <w:noProof/>
                <w:sz w:val="24"/>
                <w:szCs w:val="24"/>
              </w:rPr>
            </w:pPr>
            <w:r w:rsidRPr="00B46546">
              <w:rPr>
                <w:rFonts w:ascii="Times New Roman" w:hAnsi="Times New Roman"/>
                <w:b/>
                <w:noProof/>
                <w:sz w:val="24"/>
                <w:szCs w:val="24"/>
              </w:rPr>
              <w:t>13.2</w:t>
            </w:r>
          </w:p>
        </w:tc>
        <w:tc>
          <w:tcPr>
            <w:tcW w:w="295" w:type="pct"/>
            <w:tcBorders>
              <w:top w:val="nil"/>
              <w:left w:val="nil"/>
              <w:bottom w:val="single" w:sz="12" w:space="0" w:color="auto"/>
              <w:right w:val="nil"/>
            </w:tcBorders>
            <w:shd w:val="clear" w:color="auto" w:fill="FFFFFF"/>
            <w:vAlign w:val="center"/>
          </w:tcPr>
          <w:p w14:paraId="3903BD02" w14:textId="77777777" w:rsidR="00456BED" w:rsidRPr="00B46546" w:rsidRDefault="00456BED" w:rsidP="00AF2B81">
            <w:pPr>
              <w:tabs>
                <w:tab w:val="left" w:pos="630"/>
              </w:tabs>
              <w:spacing w:after="0" w:line="360" w:lineRule="auto"/>
              <w:jc w:val="center"/>
              <w:rPr>
                <w:rFonts w:ascii="Times New Roman" w:hAnsi="Times New Roman"/>
                <w:b/>
                <w:noProof/>
                <w:sz w:val="24"/>
                <w:szCs w:val="24"/>
              </w:rPr>
            </w:pPr>
            <w:r w:rsidRPr="00B46546">
              <w:rPr>
                <w:rFonts w:ascii="Times New Roman" w:hAnsi="Times New Roman"/>
                <w:b/>
                <w:noProof/>
                <w:sz w:val="24"/>
                <w:szCs w:val="24"/>
              </w:rPr>
              <w:t>8.1</w:t>
            </w:r>
          </w:p>
        </w:tc>
        <w:tc>
          <w:tcPr>
            <w:tcW w:w="296" w:type="pct"/>
            <w:tcBorders>
              <w:top w:val="nil"/>
              <w:left w:val="nil"/>
              <w:bottom w:val="single" w:sz="12" w:space="0" w:color="auto"/>
              <w:right w:val="nil"/>
            </w:tcBorders>
            <w:shd w:val="clear" w:color="auto" w:fill="FFFFFF"/>
            <w:vAlign w:val="center"/>
          </w:tcPr>
          <w:p w14:paraId="5F76D21D"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6.8</w:t>
            </w:r>
          </w:p>
        </w:tc>
        <w:tc>
          <w:tcPr>
            <w:tcW w:w="327" w:type="pct"/>
            <w:tcBorders>
              <w:top w:val="nil"/>
              <w:left w:val="nil"/>
              <w:bottom w:val="single" w:sz="12" w:space="0" w:color="auto"/>
              <w:right w:val="nil"/>
            </w:tcBorders>
            <w:shd w:val="clear" w:color="auto" w:fill="FFFFFF"/>
            <w:vAlign w:val="center"/>
          </w:tcPr>
          <w:p w14:paraId="6C677AF3"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7.7</w:t>
            </w:r>
          </w:p>
        </w:tc>
        <w:tc>
          <w:tcPr>
            <w:tcW w:w="328" w:type="pct"/>
            <w:tcBorders>
              <w:top w:val="nil"/>
              <w:left w:val="nil"/>
              <w:bottom w:val="single" w:sz="12" w:space="0" w:color="auto"/>
              <w:right w:val="nil"/>
            </w:tcBorders>
            <w:shd w:val="clear" w:color="auto" w:fill="FFFFFF"/>
            <w:vAlign w:val="center"/>
          </w:tcPr>
          <w:p w14:paraId="58E4A301"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5.8</w:t>
            </w:r>
          </w:p>
        </w:tc>
        <w:tc>
          <w:tcPr>
            <w:tcW w:w="293" w:type="pct"/>
            <w:tcBorders>
              <w:top w:val="nil"/>
              <w:left w:val="nil"/>
              <w:bottom w:val="single" w:sz="12" w:space="0" w:color="auto"/>
              <w:right w:val="nil"/>
            </w:tcBorders>
            <w:shd w:val="clear" w:color="auto" w:fill="FFFFFF"/>
            <w:vAlign w:val="center"/>
          </w:tcPr>
          <w:p w14:paraId="528B57A5" w14:textId="47027DAF" w:rsidR="00456BED" w:rsidRPr="00B46546" w:rsidRDefault="0097243F" w:rsidP="00AF2B81">
            <w:pPr>
              <w:tabs>
                <w:tab w:val="left" w:pos="630"/>
              </w:tabs>
              <w:spacing w:after="0" w:line="360" w:lineRule="auto"/>
              <w:jc w:val="center"/>
              <w:rPr>
                <w:rFonts w:ascii="Times New Roman" w:hAnsi="Times New Roman"/>
                <w:b/>
                <w:sz w:val="24"/>
                <w:szCs w:val="24"/>
              </w:rPr>
            </w:pPr>
            <w:r>
              <w:rPr>
                <w:rFonts w:ascii="Times New Roman" w:hAnsi="Times New Roman"/>
                <w:b/>
                <w:sz w:val="24"/>
                <w:szCs w:val="24"/>
              </w:rPr>
              <w:t>9.2</w:t>
            </w:r>
          </w:p>
        </w:tc>
        <w:tc>
          <w:tcPr>
            <w:tcW w:w="86" w:type="pct"/>
            <w:tcBorders>
              <w:top w:val="nil"/>
              <w:left w:val="nil"/>
              <w:bottom w:val="single" w:sz="12" w:space="0" w:color="auto"/>
              <w:right w:val="nil"/>
            </w:tcBorders>
            <w:shd w:val="clear" w:color="auto" w:fill="FFFFFF"/>
            <w:vAlign w:val="center"/>
          </w:tcPr>
          <w:p w14:paraId="564E3866" w14:textId="6023A55A" w:rsidR="00456BED" w:rsidRPr="00B46546" w:rsidRDefault="00456BED" w:rsidP="00AF2B81">
            <w:pPr>
              <w:tabs>
                <w:tab w:val="left" w:pos="630"/>
              </w:tabs>
              <w:spacing w:after="0" w:line="360" w:lineRule="auto"/>
              <w:jc w:val="center"/>
              <w:rPr>
                <w:rFonts w:ascii="Times New Roman" w:hAnsi="Times New Roman"/>
                <w:b/>
                <w:sz w:val="24"/>
                <w:szCs w:val="24"/>
              </w:rPr>
            </w:pPr>
          </w:p>
        </w:tc>
        <w:tc>
          <w:tcPr>
            <w:tcW w:w="275" w:type="pct"/>
            <w:tcBorders>
              <w:top w:val="nil"/>
              <w:left w:val="nil"/>
              <w:bottom w:val="single" w:sz="12" w:space="0" w:color="auto"/>
              <w:right w:val="nil"/>
            </w:tcBorders>
            <w:shd w:val="clear" w:color="auto" w:fill="FFFFFF"/>
            <w:vAlign w:val="center"/>
          </w:tcPr>
          <w:p w14:paraId="11D6957F"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7.5</w:t>
            </w:r>
          </w:p>
        </w:tc>
        <w:tc>
          <w:tcPr>
            <w:tcW w:w="287" w:type="pct"/>
            <w:tcBorders>
              <w:top w:val="nil"/>
              <w:left w:val="nil"/>
              <w:bottom w:val="single" w:sz="12" w:space="0" w:color="auto"/>
              <w:right w:val="nil"/>
            </w:tcBorders>
            <w:shd w:val="clear" w:color="auto" w:fill="FFFFFF"/>
            <w:vAlign w:val="center"/>
          </w:tcPr>
          <w:p w14:paraId="7031E6F3"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10.1</w:t>
            </w:r>
          </w:p>
        </w:tc>
        <w:tc>
          <w:tcPr>
            <w:tcW w:w="381" w:type="pct"/>
            <w:tcBorders>
              <w:top w:val="nil"/>
              <w:left w:val="nil"/>
              <w:bottom w:val="single" w:sz="12" w:space="0" w:color="auto"/>
              <w:right w:val="nil"/>
            </w:tcBorders>
            <w:shd w:val="clear" w:color="auto" w:fill="FFFFFF"/>
            <w:vAlign w:val="center"/>
          </w:tcPr>
          <w:p w14:paraId="4575F2DC" w14:textId="77777777" w:rsidR="00456BED" w:rsidRPr="00B46546" w:rsidRDefault="00456BED" w:rsidP="00AF2B81">
            <w:pPr>
              <w:tabs>
                <w:tab w:val="left" w:pos="630"/>
              </w:tabs>
              <w:spacing w:after="0" w:line="360" w:lineRule="auto"/>
              <w:jc w:val="center"/>
              <w:rPr>
                <w:rFonts w:ascii="Times New Roman" w:hAnsi="Times New Roman"/>
                <w:b/>
                <w:sz w:val="24"/>
                <w:szCs w:val="24"/>
              </w:rPr>
            </w:pPr>
            <w:r w:rsidRPr="00B46546">
              <w:rPr>
                <w:rFonts w:ascii="Times New Roman" w:hAnsi="Times New Roman"/>
                <w:b/>
                <w:sz w:val="24"/>
                <w:szCs w:val="24"/>
              </w:rPr>
              <w:t>7.8</w:t>
            </w:r>
          </w:p>
        </w:tc>
      </w:tr>
    </w:tbl>
    <w:p w14:paraId="071355E2" w14:textId="77777777" w:rsidR="00AF2B81" w:rsidRDefault="00AF2B81" w:rsidP="00C73BB4">
      <w:pPr>
        <w:autoSpaceDE w:val="0"/>
        <w:autoSpaceDN w:val="0"/>
        <w:adjustRightInd w:val="0"/>
        <w:spacing w:line="276" w:lineRule="auto"/>
        <w:jc w:val="both"/>
        <w:rPr>
          <w:rFonts w:ascii="Times New Roman" w:hAnsi="Times New Roman"/>
          <w:b/>
          <w:noProof/>
        </w:rPr>
      </w:pPr>
    </w:p>
    <w:p w14:paraId="65F6DBB5" w14:textId="413B1CE4" w:rsidR="000F553C" w:rsidRPr="008323E5" w:rsidRDefault="00014BEC" w:rsidP="00C73BB4">
      <w:pPr>
        <w:autoSpaceDE w:val="0"/>
        <w:autoSpaceDN w:val="0"/>
        <w:adjustRightInd w:val="0"/>
        <w:spacing w:line="276" w:lineRule="auto"/>
        <w:jc w:val="both"/>
        <w:rPr>
          <w:rFonts w:ascii="Times New Roman" w:hAnsi="Times New Roman"/>
          <w:b/>
          <w:noProof/>
        </w:rPr>
      </w:pPr>
      <w:r w:rsidRPr="008323E5">
        <w:rPr>
          <w:rFonts w:ascii="Times New Roman" w:hAnsi="Times New Roman"/>
          <w:b/>
          <w:noProof/>
        </w:rPr>
        <w:t xml:space="preserve"> </w:t>
      </w:r>
      <w:r w:rsidR="000F553C" w:rsidRPr="008323E5">
        <w:rPr>
          <w:rFonts w:ascii="Times New Roman" w:hAnsi="Times New Roman"/>
          <w:b/>
          <w:noProof/>
        </w:rPr>
        <w:t xml:space="preserve">Means within a column followed by the same letter(s) are not significantly different: * = significant at P &lt; 0.05; T= Treatment; IR1= inter-row spacing of lupine; IR2=intra-row spacing of lupine; </w:t>
      </w:r>
      <w:r w:rsidR="00656842" w:rsidRPr="008323E5">
        <w:rPr>
          <w:rFonts w:ascii="Times New Roman" w:hAnsi="Times New Roman"/>
          <w:b/>
          <w:noProof/>
        </w:rPr>
        <w:t>TEY=</w:t>
      </w:r>
      <w:r w:rsidR="00781DB6">
        <w:rPr>
          <w:rFonts w:ascii="Times New Roman" w:hAnsi="Times New Roman"/>
          <w:b/>
          <w:i/>
          <w:noProof/>
        </w:rPr>
        <w:t>T</w:t>
      </w:r>
      <w:r w:rsidR="00A4360F">
        <w:rPr>
          <w:rFonts w:ascii="Times New Roman" w:hAnsi="Times New Roman"/>
          <w:b/>
          <w:i/>
          <w:noProof/>
        </w:rPr>
        <w:t>ef</w:t>
      </w:r>
      <w:r w:rsidR="00656842" w:rsidRPr="008323E5">
        <w:rPr>
          <w:rFonts w:ascii="Times New Roman" w:hAnsi="Times New Roman"/>
          <w:b/>
          <w:noProof/>
        </w:rPr>
        <w:t xml:space="preserve"> equivalent yield,</w:t>
      </w:r>
      <w:r w:rsidR="000F553C" w:rsidRPr="008323E5">
        <w:rPr>
          <w:rFonts w:ascii="Times New Roman" w:hAnsi="Times New Roman"/>
          <w:b/>
          <w:noProof/>
        </w:rPr>
        <w:t xml:space="preserve"> </w:t>
      </w:r>
      <w:r w:rsidR="00B112A2" w:rsidRPr="00D87374">
        <w:rPr>
          <w:rFonts w:ascii="Times New Roman" w:hAnsi="Times New Roman"/>
          <w:b/>
          <w:sz w:val="24"/>
          <w:szCs w:val="24"/>
        </w:rPr>
        <w:t>T=treatment</w:t>
      </w:r>
      <w:r w:rsidR="00B112A2" w:rsidRPr="008323E5">
        <w:rPr>
          <w:rFonts w:ascii="Times New Roman" w:hAnsi="Times New Roman"/>
          <w:b/>
          <w:noProof/>
        </w:rPr>
        <w:t xml:space="preserve"> </w:t>
      </w:r>
      <w:r w:rsidR="00B112A2">
        <w:rPr>
          <w:rFonts w:ascii="Times New Roman" w:hAnsi="Times New Roman"/>
          <w:b/>
          <w:noProof/>
        </w:rPr>
        <w:t xml:space="preserve">, </w:t>
      </w:r>
      <w:r w:rsidR="000F553C" w:rsidRPr="008323E5">
        <w:rPr>
          <w:rFonts w:ascii="Times New Roman" w:hAnsi="Times New Roman"/>
          <w:b/>
          <w:noProof/>
        </w:rPr>
        <w:t xml:space="preserve">COY= combined over years; </w:t>
      </w:r>
      <w:r w:rsidR="000F553C" w:rsidRPr="008323E5">
        <w:rPr>
          <w:rFonts w:ascii="Times New Roman" w:hAnsi="Times New Roman"/>
          <w:b/>
        </w:rPr>
        <w:t>SE ±</w:t>
      </w:r>
      <w:r w:rsidR="000F553C" w:rsidRPr="008323E5">
        <w:rPr>
          <w:rFonts w:ascii="Times New Roman" w:hAnsi="Times New Roman"/>
          <w:b/>
          <w:noProof/>
        </w:rPr>
        <w:t xml:space="preserve">= standard error; </w:t>
      </w:r>
      <w:r w:rsidR="00781DB6">
        <w:rPr>
          <w:rFonts w:ascii="Times New Roman" w:hAnsi="Times New Roman"/>
          <w:b/>
          <w:noProof/>
        </w:rPr>
        <w:t xml:space="preserve">LSD=Least Significant diference, </w:t>
      </w:r>
      <w:r w:rsidR="000F553C" w:rsidRPr="008323E5">
        <w:rPr>
          <w:rFonts w:ascii="Times New Roman" w:hAnsi="Times New Roman"/>
          <w:b/>
          <w:noProof/>
        </w:rPr>
        <w:t>CV = coefficient of variation.</w:t>
      </w:r>
    </w:p>
    <w:p w14:paraId="4A579867" w14:textId="77777777" w:rsidR="000F553C" w:rsidRPr="008323E5" w:rsidRDefault="000F553C" w:rsidP="00C73BB4">
      <w:pPr>
        <w:autoSpaceDE w:val="0"/>
        <w:autoSpaceDN w:val="0"/>
        <w:adjustRightInd w:val="0"/>
        <w:spacing w:line="276" w:lineRule="auto"/>
        <w:jc w:val="both"/>
        <w:rPr>
          <w:rFonts w:ascii="Times New Roman" w:hAnsi="Times New Roman"/>
          <w:b/>
          <w:noProof/>
        </w:rPr>
        <w:sectPr w:rsidR="000F553C" w:rsidRPr="008323E5" w:rsidSect="00DA5E4D">
          <w:type w:val="nextColumn"/>
          <w:pgSz w:w="15840" w:h="12240" w:orient="landscape"/>
          <w:pgMar w:top="1440" w:right="1440" w:bottom="1440" w:left="1728" w:header="720" w:footer="720" w:gutter="0"/>
          <w:cols w:space="720"/>
          <w:docGrid w:linePitch="360"/>
        </w:sectPr>
      </w:pPr>
    </w:p>
    <w:p w14:paraId="1D7E859B" w14:textId="77777777" w:rsidR="000F553C" w:rsidRPr="007A4BA2" w:rsidRDefault="00BB618A" w:rsidP="00C73BB4">
      <w:pPr>
        <w:pStyle w:val="Heading3"/>
        <w:rPr>
          <w:rFonts w:ascii="Times New Roman" w:hAnsi="Times New Roman"/>
          <w:b/>
          <w:noProof/>
          <w:color w:val="auto"/>
        </w:rPr>
      </w:pPr>
      <w:bookmarkStart w:id="66" w:name="_Toc109623049"/>
      <w:r w:rsidRPr="007A4BA2">
        <w:rPr>
          <w:rFonts w:ascii="Times New Roman" w:hAnsi="Times New Roman"/>
          <w:b/>
          <w:bCs/>
          <w:color w:val="auto"/>
        </w:rPr>
        <w:lastRenderedPageBreak/>
        <w:t>2</w:t>
      </w:r>
      <w:r w:rsidR="000F553C" w:rsidRPr="007A4BA2">
        <w:rPr>
          <w:rFonts w:ascii="Times New Roman" w:hAnsi="Times New Roman"/>
          <w:b/>
          <w:bCs/>
          <w:color w:val="auto"/>
        </w:rPr>
        <w:t xml:space="preserve">.3.2. </w:t>
      </w:r>
      <w:r w:rsidR="00293B42" w:rsidRPr="007A4BA2">
        <w:rPr>
          <w:rFonts w:ascii="Times New Roman" w:hAnsi="Times New Roman"/>
          <w:b/>
          <w:bCs/>
          <w:color w:val="auto"/>
        </w:rPr>
        <w:t xml:space="preserve">Growth and </w:t>
      </w:r>
      <w:r w:rsidR="000F553C" w:rsidRPr="007A4BA2">
        <w:rPr>
          <w:rFonts w:ascii="Times New Roman" w:hAnsi="Times New Roman"/>
          <w:b/>
          <w:noProof/>
          <w:color w:val="auto"/>
        </w:rPr>
        <w:t xml:space="preserve">yield of </w:t>
      </w:r>
      <w:r w:rsidR="00293B42" w:rsidRPr="007A4BA2">
        <w:rPr>
          <w:rFonts w:ascii="Times New Roman" w:hAnsi="Times New Roman"/>
          <w:b/>
          <w:noProof/>
          <w:color w:val="auto"/>
        </w:rPr>
        <w:t>lupine</w:t>
      </w:r>
      <w:bookmarkEnd w:id="66"/>
    </w:p>
    <w:p w14:paraId="19D84B26" w14:textId="77777777" w:rsidR="00293B42" w:rsidRPr="00D87374" w:rsidRDefault="00293B42" w:rsidP="00C73BB4">
      <w:pPr>
        <w:spacing w:line="276" w:lineRule="auto"/>
        <w:rPr>
          <w:rFonts w:ascii="Times New Roman" w:hAnsi="Times New Roman"/>
          <w:sz w:val="24"/>
          <w:szCs w:val="24"/>
        </w:rPr>
      </w:pPr>
    </w:p>
    <w:p w14:paraId="19C7C15B" w14:textId="7287F135" w:rsidR="00293B42" w:rsidRDefault="000F553C" w:rsidP="00781DB6">
      <w:pPr>
        <w:spacing w:after="0" w:line="360" w:lineRule="auto"/>
        <w:jc w:val="both"/>
        <w:rPr>
          <w:rFonts w:ascii="Times New Roman" w:hAnsi="Times New Roman"/>
          <w:sz w:val="24"/>
          <w:szCs w:val="24"/>
        </w:rPr>
      </w:pPr>
      <w:r w:rsidRPr="00D87374">
        <w:rPr>
          <w:rFonts w:ascii="Times New Roman" w:eastAsia="Times New Roman" w:hAnsi="Times New Roman"/>
          <w:sz w:val="24"/>
          <w:szCs w:val="24"/>
        </w:rPr>
        <w:t xml:space="preserve">The branch of lupine was significantly (p &lt; 0.05) affected by the main and the interaction effects of inter and intra-row spacing of lupine in combined over years (Table </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 xml:space="preserve">.2). The highest number of branches (7.4) was recorded </w:t>
      </w:r>
      <w:r w:rsidRPr="00D87374">
        <w:rPr>
          <w:rFonts w:ascii="Times New Roman" w:hAnsi="Times New Roman"/>
          <w:sz w:val="24"/>
          <w:szCs w:val="24"/>
        </w:rPr>
        <w:t xml:space="preserve">in low planting densities (40 and 20 cm inter and intra-row spacing) of lupine intercropped with </w:t>
      </w:r>
      <w:r w:rsidR="00A4360F">
        <w:rPr>
          <w:rFonts w:ascii="Times New Roman" w:hAnsi="Times New Roman"/>
          <w:i/>
          <w:sz w:val="24"/>
          <w:szCs w:val="24"/>
        </w:rPr>
        <w:t>tef</w:t>
      </w:r>
      <w:r w:rsidRPr="00D87374">
        <w:rPr>
          <w:rFonts w:ascii="Times New Roman" w:eastAsia="Times New Roman" w:hAnsi="Times New Roman"/>
          <w:sz w:val="24"/>
          <w:szCs w:val="24"/>
        </w:rPr>
        <w:t xml:space="preserve">, while the </w:t>
      </w:r>
      <w:r w:rsidRPr="008323E5">
        <w:rPr>
          <w:rFonts w:ascii="Times New Roman" w:eastAsia="Times New Roman" w:hAnsi="Times New Roman"/>
          <w:sz w:val="24"/>
          <w:szCs w:val="24"/>
        </w:rPr>
        <w:t xml:space="preserve">lowest number of branches per plant (2) was obtained from </w:t>
      </w:r>
      <w:r w:rsidRPr="008323E5">
        <w:rPr>
          <w:rFonts w:ascii="Times New Roman" w:hAnsi="Times New Roman"/>
          <w:sz w:val="24"/>
          <w:szCs w:val="24"/>
        </w:rPr>
        <w:t>20 and 10 cm inter and intra-row spacing</w:t>
      </w:r>
      <w:r w:rsidRPr="00D87374">
        <w:rPr>
          <w:rFonts w:ascii="Times New Roman" w:eastAsia="Times New Roman" w:hAnsi="Times New Roman"/>
          <w:sz w:val="24"/>
          <w:szCs w:val="24"/>
        </w:rPr>
        <w:t xml:space="preserve"> (Table </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 xml:space="preserve">.2). This indicates that as the planting density of lupine increases, the number of branches per plant decreases (Table </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.2). </w:t>
      </w:r>
      <w:r w:rsidRPr="00D87374">
        <w:rPr>
          <w:rFonts w:ascii="Times New Roman" w:hAnsi="Times New Roman"/>
          <w:sz w:val="24"/>
          <w:szCs w:val="24"/>
        </w:rPr>
        <w:t xml:space="preserve">The reason might be that </w:t>
      </w:r>
      <w:r w:rsidR="00A4360F">
        <w:rPr>
          <w:rFonts w:ascii="Times New Roman" w:hAnsi="Times New Roman"/>
          <w:i/>
          <w:sz w:val="24"/>
          <w:szCs w:val="24"/>
        </w:rPr>
        <w:t>tef</w:t>
      </w:r>
      <w:r w:rsidRPr="00D87374">
        <w:rPr>
          <w:rFonts w:ascii="Times New Roman" w:hAnsi="Times New Roman"/>
          <w:sz w:val="24"/>
          <w:szCs w:val="24"/>
        </w:rPr>
        <w:t xml:space="preserve"> causes nearly complete dominance in the early stages of the minor crop</w:t>
      </w:r>
      <w:r w:rsidR="007A4BA2">
        <w:rPr>
          <w:rFonts w:ascii="Times New Roman" w:hAnsi="Times New Roman"/>
          <w:sz w:val="24"/>
          <w:szCs w:val="24"/>
        </w:rPr>
        <w:t xml:space="preserve"> and </w:t>
      </w:r>
      <w:r w:rsidR="007A4BA2" w:rsidRPr="00C022EB">
        <w:rPr>
          <w:rFonts w:ascii="Times New Roman" w:hAnsi="Times New Roman"/>
          <w:sz w:val="24"/>
          <w:szCs w:val="24"/>
        </w:rPr>
        <w:t>competition</w:t>
      </w:r>
      <w:r w:rsidR="007A4BA2">
        <w:rPr>
          <w:rFonts w:ascii="Times New Roman" w:hAnsi="Times New Roman"/>
          <w:sz w:val="24"/>
          <w:szCs w:val="24"/>
        </w:rPr>
        <w:t xml:space="preserve"> between the lupine plants</w:t>
      </w:r>
      <w:r w:rsidR="007A4BA2" w:rsidRPr="00C022EB">
        <w:rPr>
          <w:rFonts w:ascii="Times New Roman" w:hAnsi="Times New Roman"/>
          <w:sz w:val="24"/>
          <w:szCs w:val="24"/>
        </w:rPr>
        <w:t xml:space="preserve"> which make the numbers of branches at the higher plant density to be lower</w:t>
      </w:r>
      <w:r w:rsidRPr="00D87374">
        <w:rPr>
          <w:rFonts w:ascii="Times New Roman" w:hAnsi="Times New Roman"/>
          <w:sz w:val="24"/>
          <w:szCs w:val="24"/>
        </w:rPr>
        <w:t>.</w:t>
      </w:r>
      <w:r w:rsidRPr="00D87374">
        <w:rPr>
          <w:rFonts w:ascii="Times New Roman" w:hAnsi="Times New Roman"/>
          <w:b/>
          <w:noProof/>
          <w:sz w:val="24"/>
          <w:szCs w:val="24"/>
        </w:rPr>
        <w:t xml:space="preserve"> </w:t>
      </w:r>
      <w:r w:rsidRPr="00D87374">
        <w:rPr>
          <w:rFonts w:ascii="Times New Roman" w:hAnsi="Times New Roman"/>
          <w:sz w:val="24"/>
          <w:szCs w:val="24"/>
        </w:rPr>
        <w:t xml:space="preserve">Similarly, Yayeh Bitew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(2014) reported that the lowest number of branches per lupine plant was recorded from a high seeding ratio in a lupine barley intercropping system. In agreement with our study, Megawer </w:t>
      </w:r>
      <w:r w:rsidR="001617EA" w:rsidRPr="001617EA">
        <w:rPr>
          <w:rStyle w:val="Emphasis"/>
          <w:rFonts w:ascii="Times New Roman" w:hAnsi="Times New Roman"/>
          <w:sz w:val="24"/>
          <w:szCs w:val="24"/>
        </w:rPr>
        <w:t>et al</w:t>
      </w:r>
      <w:r w:rsidRPr="00D87374">
        <w:rPr>
          <w:rFonts w:ascii="Times New Roman" w:hAnsi="Times New Roman"/>
          <w:sz w:val="24"/>
          <w:szCs w:val="24"/>
        </w:rPr>
        <w:t>. (2010) discovered that as lupine planting density increases, the number of branches per plant decreases in barley-lupine intercropping.</w:t>
      </w:r>
    </w:p>
    <w:p w14:paraId="096B471B" w14:textId="77777777" w:rsidR="00781DB6" w:rsidRPr="00D87374" w:rsidRDefault="00781DB6" w:rsidP="00781DB6">
      <w:pPr>
        <w:spacing w:after="0" w:line="360" w:lineRule="auto"/>
        <w:jc w:val="both"/>
        <w:rPr>
          <w:rFonts w:ascii="Times New Roman" w:hAnsi="Times New Roman"/>
          <w:sz w:val="24"/>
          <w:szCs w:val="24"/>
        </w:rPr>
      </w:pPr>
    </w:p>
    <w:p w14:paraId="144E2EFC" w14:textId="7915FBCF" w:rsidR="000F553C" w:rsidRPr="00CA61BD" w:rsidRDefault="000F553C" w:rsidP="00CA61BD">
      <w:pPr>
        <w:spacing w:line="360" w:lineRule="auto"/>
        <w:jc w:val="both"/>
        <w:rPr>
          <w:rFonts w:ascii="Times New Roman" w:hAnsi="Times New Roman"/>
          <w:sz w:val="24"/>
          <w:szCs w:val="24"/>
        </w:rPr>
      </w:pPr>
      <w:r w:rsidRPr="00D87374">
        <w:rPr>
          <w:rFonts w:ascii="Times New Roman" w:eastAsia="Times New Roman" w:hAnsi="Times New Roman"/>
          <w:sz w:val="24"/>
          <w:szCs w:val="24"/>
        </w:rPr>
        <w:t xml:space="preserve">The result of this study showed pod per plant was highly significantly (P &lt; 0.01) affected by the main effects in combined over years. Moreover, the interaction of the main effects significantly (P &lt; 0.05) affected the pod per plant of lupine in </w:t>
      </w:r>
      <w:r w:rsidR="00293E87">
        <w:rPr>
          <w:rFonts w:ascii="Times New Roman" w:eastAsia="Times New Roman" w:hAnsi="Times New Roman"/>
          <w:sz w:val="24"/>
          <w:szCs w:val="24"/>
        </w:rPr>
        <w:t>combined over years</w:t>
      </w:r>
      <w:r w:rsidRPr="00D87374">
        <w:rPr>
          <w:rFonts w:ascii="Times New Roman" w:eastAsia="Times New Roman" w:hAnsi="Times New Roman"/>
          <w:sz w:val="24"/>
          <w:szCs w:val="24"/>
        </w:rPr>
        <w:t xml:space="preserve"> (Table </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 xml:space="preserve">.2). </w:t>
      </w:r>
      <w:r w:rsidRPr="00D87374">
        <w:rPr>
          <w:rFonts w:ascii="Times New Roman" w:hAnsi="Times New Roman"/>
          <w:sz w:val="24"/>
          <w:szCs w:val="24"/>
        </w:rPr>
        <w:t xml:space="preserve">The highest pods per plant (46.3) was obtained from 40 and 20 cm inter and intra-row spacing of lupine intercropped with </w:t>
      </w:r>
      <w:r w:rsidR="00A4360F">
        <w:rPr>
          <w:rFonts w:ascii="Times New Roman" w:hAnsi="Times New Roman"/>
          <w:i/>
          <w:sz w:val="24"/>
          <w:szCs w:val="24"/>
        </w:rPr>
        <w:t>tef</w:t>
      </w:r>
      <w:r w:rsidRPr="00D87374">
        <w:rPr>
          <w:rFonts w:ascii="Times New Roman" w:hAnsi="Times New Roman"/>
          <w:sz w:val="24"/>
          <w:szCs w:val="24"/>
        </w:rPr>
        <w:t xml:space="preserve"> (Table </w:t>
      </w:r>
      <w:r w:rsidR="00293B42" w:rsidRPr="00D87374">
        <w:rPr>
          <w:rFonts w:ascii="Times New Roman" w:hAnsi="Times New Roman"/>
          <w:sz w:val="24"/>
          <w:szCs w:val="24"/>
        </w:rPr>
        <w:t>2</w:t>
      </w:r>
      <w:r w:rsidRPr="00D87374">
        <w:rPr>
          <w:rFonts w:ascii="Times New Roman" w:hAnsi="Times New Roman"/>
          <w:sz w:val="24"/>
          <w:szCs w:val="24"/>
        </w:rPr>
        <w:t xml:space="preserve">.2) due to the low planting density of lupine compared to the high planting density of lupine. Similar to these results, Tilahun (2002) reported that planting density of faba bean significantly affected the number of pods per plant of faba bean intercropped with maize. The highest pod/plant in sole lupine was recorded due to the absence of inter-specific and intra-specific competition between lupine crops, which favored efficient utilization of growth resources. Oskoii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(2015) reported that decreasing the number of faba bean pods per plant in intercropping can contribute to a rise in interspecific competition. Furthermore, increased competition for light and minerals, as well as increased shading in intercropping, leads to a decrease in photosynthesis, more abscission, and fewer pods per plant. This finding is further supported by Ghosh (2004), who reported </w:t>
      </w:r>
      <w:r w:rsidRPr="00D87374">
        <w:rPr>
          <w:rFonts w:ascii="Times New Roman" w:hAnsi="Times New Roman"/>
          <w:sz w:val="24"/>
          <w:szCs w:val="24"/>
        </w:rPr>
        <w:lastRenderedPageBreak/>
        <w:t>that the pod yield of groundnut was lower in groundnut-cereal int</w:t>
      </w:r>
      <w:r w:rsidR="00CA61BD">
        <w:rPr>
          <w:rFonts w:ascii="Times New Roman" w:hAnsi="Times New Roman"/>
          <w:sz w:val="24"/>
          <w:szCs w:val="24"/>
        </w:rPr>
        <w:t>ercropping than in monoculture.</w:t>
      </w:r>
    </w:p>
    <w:p w14:paraId="166D3FAF" w14:textId="3F8D776B" w:rsidR="000F553C" w:rsidRPr="00014BEC" w:rsidRDefault="000F553C" w:rsidP="00CA61BD">
      <w:pPr>
        <w:spacing w:line="360" w:lineRule="auto"/>
        <w:jc w:val="both"/>
        <w:rPr>
          <w:rFonts w:ascii="Times New Roman" w:hAnsi="Times New Roman"/>
          <w:sz w:val="24"/>
          <w:szCs w:val="24"/>
        </w:rPr>
      </w:pPr>
      <w:r w:rsidRPr="00D87374">
        <w:rPr>
          <w:rFonts w:ascii="Times New Roman" w:eastAsia="Times New Roman" w:hAnsi="Times New Roman"/>
          <w:sz w:val="24"/>
          <w:szCs w:val="24"/>
        </w:rPr>
        <w:t xml:space="preserve">The grain yield of lupine was </w:t>
      </w:r>
      <w:r w:rsidR="00293B42" w:rsidRPr="00D87374">
        <w:rPr>
          <w:rFonts w:ascii="Times New Roman" w:eastAsia="Times New Roman" w:hAnsi="Times New Roman"/>
          <w:sz w:val="24"/>
          <w:szCs w:val="24"/>
        </w:rPr>
        <w:t>highly significantly</w:t>
      </w:r>
      <w:r w:rsidRPr="00D87374">
        <w:rPr>
          <w:rFonts w:ascii="Times New Roman" w:eastAsia="Times New Roman" w:hAnsi="Times New Roman"/>
          <w:sz w:val="24"/>
          <w:szCs w:val="24"/>
        </w:rPr>
        <w:t xml:space="preserve"> (P &lt; 0.0</w:t>
      </w:r>
      <w:r w:rsidR="00293B42" w:rsidRPr="00D87374">
        <w:rPr>
          <w:rFonts w:ascii="Times New Roman" w:eastAsia="Times New Roman" w:hAnsi="Times New Roman"/>
          <w:sz w:val="24"/>
          <w:szCs w:val="24"/>
        </w:rPr>
        <w:t>1)</w:t>
      </w:r>
      <w:r w:rsidRPr="00D87374">
        <w:rPr>
          <w:rFonts w:ascii="Times New Roman" w:eastAsia="Times New Roman" w:hAnsi="Times New Roman"/>
          <w:sz w:val="24"/>
          <w:szCs w:val="24"/>
        </w:rPr>
        <w:t xml:space="preserve"> affected by the main</w:t>
      </w:r>
      <w:r w:rsidR="00862038">
        <w:rPr>
          <w:rFonts w:ascii="Times New Roman" w:eastAsia="Times New Roman" w:hAnsi="Times New Roman"/>
          <w:sz w:val="24"/>
          <w:szCs w:val="24"/>
        </w:rPr>
        <w:t xml:space="preserve"> and </w:t>
      </w:r>
      <w:r w:rsidR="00862038" w:rsidRPr="00D87374">
        <w:rPr>
          <w:rFonts w:ascii="Times New Roman" w:eastAsia="Times New Roman" w:hAnsi="Times New Roman"/>
          <w:sz w:val="24"/>
          <w:szCs w:val="24"/>
        </w:rPr>
        <w:t>the interaction</w:t>
      </w:r>
      <w:r w:rsidRPr="00D87374">
        <w:rPr>
          <w:rFonts w:ascii="Times New Roman" w:eastAsia="Times New Roman" w:hAnsi="Times New Roman"/>
          <w:sz w:val="24"/>
          <w:szCs w:val="24"/>
        </w:rPr>
        <w:t xml:space="preserve"> effects </w:t>
      </w:r>
      <w:r w:rsidR="00862038">
        <w:rPr>
          <w:rFonts w:ascii="Times New Roman" w:eastAsia="Times New Roman" w:hAnsi="Times New Roman"/>
          <w:sz w:val="24"/>
          <w:szCs w:val="24"/>
        </w:rPr>
        <w:t xml:space="preserve">in combined over years </w:t>
      </w:r>
      <w:r w:rsidRPr="00D87374">
        <w:rPr>
          <w:rFonts w:ascii="Times New Roman" w:eastAsia="Times New Roman" w:hAnsi="Times New Roman"/>
          <w:sz w:val="24"/>
          <w:szCs w:val="24"/>
        </w:rPr>
        <w:t xml:space="preserve">(Table </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.2). The highest</w:t>
      </w:r>
      <w:r w:rsidR="007F4BEE">
        <w:rPr>
          <w:rFonts w:ascii="Times New Roman" w:eastAsia="Times New Roman" w:hAnsi="Times New Roman"/>
          <w:sz w:val="24"/>
          <w:szCs w:val="24"/>
        </w:rPr>
        <w:t xml:space="preserve"> lupine</w:t>
      </w:r>
      <w:r w:rsidRPr="00D87374">
        <w:rPr>
          <w:rFonts w:ascii="Times New Roman" w:eastAsia="Times New Roman" w:hAnsi="Times New Roman"/>
          <w:sz w:val="24"/>
          <w:szCs w:val="24"/>
        </w:rPr>
        <w:t xml:space="preserve"> grain yield of </w:t>
      </w:r>
      <w:r w:rsidR="00862038">
        <w:rPr>
          <w:rFonts w:ascii="Times New Roman" w:eastAsia="Times New Roman" w:hAnsi="Times New Roman"/>
          <w:sz w:val="24"/>
          <w:szCs w:val="24"/>
        </w:rPr>
        <w:t>2</w:t>
      </w:r>
      <w:r w:rsidRPr="00D87374">
        <w:rPr>
          <w:rFonts w:ascii="Times New Roman" w:eastAsia="Times New Roman" w:hAnsi="Times New Roman"/>
          <w:sz w:val="24"/>
          <w:szCs w:val="24"/>
        </w:rPr>
        <w:t>.</w:t>
      </w:r>
      <w:r w:rsidR="00862038">
        <w:rPr>
          <w:rFonts w:ascii="Times New Roman" w:eastAsia="Times New Roman" w:hAnsi="Times New Roman"/>
          <w:sz w:val="24"/>
          <w:szCs w:val="24"/>
        </w:rPr>
        <w:t>7</w:t>
      </w:r>
      <w:r w:rsidRPr="00D87374">
        <w:rPr>
          <w:rFonts w:ascii="Times New Roman" w:eastAsia="Times New Roman" w:hAnsi="Times New Roman"/>
          <w:sz w:val="24"/>
          <w:szCs w:val="24"/>
        </w:rPr>
        <w:t>3 t ha</w:t>
      </w:r>
      <w:r w:rsidRPr="00D87374">
        <w:rPr>
          <w:rFonts w:ascii="Times New Roman" w:eastAsia="Times New Roman" w:hAnsi="Times New Roman"/>
          <w:sz w:val="24"/>
          <w:szCs w:val="24"/>
          <w:vertAlign w:val="superscript"/>
        </w:rPr>
        <w:t xml:space="preserve">-1 </w:t>
      </w:r>
      <w:r w:rsidRPr="00D87374">
        <w:rPr>
          <w:rFonts w:ascii="Times New Roman" w:eastAsia="Times New Roman" w:hAnsi="Times New Roman"/>
          <w:sz w:val="24"/>
          <w:szCs w:val="24"/>
        </w:rPr>
        <w:t xml:space="preserve">was obtained from </w:t>
      </w:r>
      <w:r w:rsidR="00862038">
        <w:rPr>
          <w:rFonts w:ascii="Times New Roman" w:eastAsia="Times New Roman" w:hAnsi="Times New Roman"/>
          <w:sz w:val="24"/>
          <w:szCs w:val="24"/>
        </w:rPr>
        <w:t xml:space="preserve">the sole crop </w:t>
      </w:r>
      <w:r w:rsidR="00862038" w:rsidRPr="00D87374">
        <w:rPr>
          <w:rFonts w:ascii="Times New Roman" w:hAnsi="Times New Roman"/>
          <w:sz w:val="24"/>
          <w:szCs w:val="24"/>
        </w:rPr>
        <w:t>(Table 2</w:t>
      </w:r>
      <w:r w:rsidR="00862038">
        <w:rPr>
          <w:rFonts w:ascii="Times New Roman" w:hAnsi="Times New Roman"/>
          <w:sz w:val="24"/>
          <w:szCs w:val="24"/>
        </w:rPr>
        <w:t>.2)</w:t>
      </w:r>
      <w:r w:rsidR="00862038">
        <w:rPr>
          <w:rFonts w:ascii="Times New Roman" w:eastAsia="Times New Roman" w:hAnsi="Times New Roman"/>
          <w:sz w:val="24"/>
          <w:szCs w:val="24"/>
        </w:rPr>
        <w:t>. From the intercropping treatments, t</w:t>
      </w:r>
      <w:r w:rsidR="00862038" w:rsidRPr="00D87374">
        <w:rPr>
          <w:rFonts w:ascii="Times New Roman" w:eastAsia="Times New Roman" w:hAnsi="Times New Roman"/>
          <w:sz w:val="24"/>
          <w:szCs w:val="24"/>
        </w:rPr>
        <w:t xml:space="preserve">he highest grain yield of </w:t>
      </w:r>
      <w:r w:rsidR="00862038">
        <w:rPr>
          <w:rFonts w:ascii="Times New Roman" w:eastAsia="Times New Roman" w:hAnsi="Times New Roman"/>
          <w:sz w:val="24"/>
          <w:szCs w:val="24"/>
        </w:rPr>
        <w:t>1</w:t>
      </w:r>
      <w:r w:rsidR="00862038" w:rsidRPr="00D87374">
        <w:rPr>
          <w:rFonts w:ascii="Times New Roman" w:eastAsia="Times New Roman" w:hAnsi="Times New Roman"/>
          <w:sz w:val="24"/>
          <w:szCs w:val="24"/>
        </w:rPr>
        <w:t>.</w:t>
      </w:r>
      <w:r w:rsidR="00862038">
        <w:rPr>
          <w:rFonts w:ascii="Times New Roman" w:eastAsia="Times New Roman" w:hAnsi="Times New Roman"/>
          <w:sz w:val="24"/>
          <w:szCs w:val="24"/>
        </w:rPr>
        <w:t>6</w:t>
      </w:r>
      <w:r w:rsidR="00862038" w:rsidRPr="00D87374">
        <w:rPr>
          <w:rFonts w:ascii="Times New Roman" w:eastAsia="Times New Roman" w:hAnsi="Times New Roman"/>
          <w:sz w:val="24"/>
          <w:szCs w:val="24"/>
        </w:rPr>
        <w:t>3 t ha</w:t>
      </w:r>
      <w:r w:rsidR="00862038" w:rsidRPr="00D87374">
        <w:rPr>
          <w:rFonts w:ascii="Times New Roman" w:eastAsia="Times New Roman" w:hAnsi="Times New Roman"/>
          <w:sz w:val="24"/>
          <w:szCs w:val="24"/>
          <w:vertAlign w:val="superscript"/>
        </w:rPr>
        <w:t xml:space="preserve">-1 </w:t>
      </w:r>
      <w:r w:rsidR="00862038" w:rsidRPr="00D87374">
        <w:rPr>
          <w:rFonts w:ascii="Times New Roman" w:eastAsia="Times New Roman" w:hAnsi="Times New Roman"/>
          <w:sz w:val="24"/>
          <w:szCs w:val="24"/>
        </w:rPr>
        <w:t>was obtained from</w:t>
      </w:r>
      <w:r w:rsidR="007F4BEE">
        <w:rPr>
          <w:rFonts w:ascii="Times New Roman" w:eastAsia="Times New Roman" w:hAnsi="Times New Roman"/>
          <w:sz w:val="24"/>
          <w:szCs w:val="24"/>
        </w:rPr>
        <w:t xml:space="preserve"> </w:t>
      </w:r>
      <w:r w:rsidRPr="00D87374">
        <w:rPr>
          <w:rFonts w:ascii="Times New Roman" w:eastAsia="Times New Roman" w:hAnsi="Times New Roman"/>
          <w:sz w:val="24"/>
          <w:szCs w:val="24"/>
        </w:rPr>
        <w:t>40 and 10 cm inter and intra-row spacing of lupine, respectively, while the lowest grain yield (1.06 t ha</w:t>
      </w:r>
      <w:r w:rsidRPr="00D87374">
        <w:rPr>
          <w:rFonts w:ascii="Times New Roman" w:eastAsia="Times New Roman" w:hAnsi="Times New Roman"/>
          <w:sz w:val="24"/>
          <w:szCs w:val="24"/>
          <w:vertAlign w:val="superscript"/>
        </w:rPr>
        <w:t>-1</w:t>
      </w:r>
      <w:r w:rsidRPr="00D87374">
        <w:rPr>
          <w:rFonts w:ascii="Times New Roman" w:eastAsia="Times New Roman" w:hAnsi="Times New Roman"/>
          <w:sz w:val="24"/>
          <w:szCs w:val="24"/>
        </w:rPr>
        <w:t xml:space="preserve">) was obtained from 20 and 10 cm inter and intra-row spacing of lupine (Table </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w:t>
      </w:r>
      <w:r w:rsidR="00293B42" w:rsidRPr="00D87374">
        <w:rPr>
          <w:rFonts w:ascii="Times New Roman" w:eastAsia="Times New Roman" w:hAnsi="Times New Roman"/>
          <w:sz w:val="24"/>
          <w:szCs w:val="24"/>
        </w:rPr>
        <w:t>2</w:t>
      </w:r>
      <w:r w:rsidRPr="00D87374">
        <w:rPr>
          <w:rFonts w:ascii="Times New Roman" w:eastAsia="Times New Roman" w:hAnsi="Times New Roman"/>
          <w:sz w:val="24"/>
          <w:szCs w:val="24"/>
        </w:rPr>
        <w:t xml:space="preserve">). </w:t>
      </w:r>
      <w:r w:rsidRPr="00D87374">
        <w:rPr>
          <w:rFonts w:ascii="Times New Roman" w:hAnsi="Times New Roman"/>
          <w:sz w:val="24"/>
          <w:szCs w:val="24"/>
        </w:rPr>
        <w:t xml:space="preserve">As the planting density of lupine increases, lupine yield decreases (Table </w:t>
      </w:r>
      <w:r w:rsidR="00293B42" w:rsidRPr="00D87374">
        <w:rPr>
          <w:rFonts w:ascii="Times New Roman" w:hAnsi="Times New Roman"/>
          <w:sz w:val="24"/>
          <w:szCs w:val="24"/>
        </w:rPr>
        <w:t>2</w:t>
      </w:r>
      <w:r w:rsidRPr="00D87374">
        <w:rPr>
          <w:rFonts w:ascii="Times New Roman" w:hAnsi="Times New Roman"/>
          <w:sz w:val="24"/>
          <w:szCs w:val="24"/>
        </w:rPr>
        <w:t xml:space="preserve">.2). </w:t>
      </w:r>
      <w:r w:rsidR="00CA61BD" w:rsidRPr="00A55D76">
        <w:rPr>
          <w:rFonts w:ascii="Times New Roman" w:hAnsi="Times New Roman"/>
          <w:sz w:val="24"/>
          <w:szCs w:val="24"/>
        </w:rPr>
        <w:t>This is most likely due to too many plants (in the case of 20 x 10 lupine spacing), which causes the lupine plants to compete for resources.</w:t>
      </w:r>
      <w:r w:rsidR="00014BEC">
        <w:rPr>
          <w:rFonts w:ascii="Times New Roman" w:hAnsi="Times New Roman"/>
          <w:sz w:val="24"/>
          <w:szCs w:val="24"/>
        </w:rPr>
        <w:t xml:space="preserve"> Yield </w:t>
      </w:r>
      <w:r w:rsidRPr="00D87374">
        <w:rPr>
          <w:rFonts w:ascii="Times New Roman" w:hAnsi="Times New Roman"/>
          <w:sz w:val="24"/>
          <w:szCs w:val="24"/>
        </w:rPr>
        <w:t xml:space="preserve">reduction could also be due to inter-specific competition for growth resources between the component species, which in turn reduces the number of branches/plants or pods/plant. This finding is supported by a number of research results which report a decrease in the legume yield component because of cereal-legume intercropping. Egbe (2010) reported that cowpea grain yield was depressed in maize-cowpea intercropping systems. According to Onuh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(2011), the sole mung bean provided the maximum seed production when compared to the intercropped mung bean. </w:t>
      </w:r>
      <w:r w:rsidRPr="00D87374">
        <w:rPr>
          <w:rStyle w:val="blue-complex-underline"/>
          <w:rFonts w:ascii="Times New Roman" w:hAnsi="Times New Roman"/>
          <w:sz w:val="24"/>
          <w:szCs w:val="24"/>
        </w:rPr>
        <w:t xml:space="preserve">Oseni (2006) reported the lowest yield in cowpea intercropped with sorghum and found comparable findings. </w:t>
      </w:r>
      <w:r w:rsidRPr="00D87374">
        <w:rPr>
          <w:rFonts w:ascii="Times New Roman" w:eastAsia="Times New Roman" w:hAnsi="Times New Roman"/>
          <w:sz w:val="24"/>
          <w:szCs w:val="24"/>
        </w:rPr>
        <w:t>Berhane Sibhatu</w:t>
      </w:r>
      <w:r w:rsidRPr="00D87374">
        <w:rPr>
          <w:rFonts w:ascii="Times New Roman" w:hAnsi="Times New Roman"/>
          <w:sz w:val="24"/>
          <w:szCs w:val="24"/>
        </w:rPr>
        <w:t xml:space="preserve"> (2016) supports these results by indicating that cowpea plant density has a significant impact on grain yield in intercropped cowpea, with the lowest cowpea plant density providing the highest grain yield.</w:t>
      </w:r>
    </w:p>
    <w:p w14:paraId="7830D0A5" w14:textId="77777777" w:rsidR="000F553C" w:rsidRPr="00D87374" w:rsidRDefault="000F553C" w:rsidP="00781DB6">
      <w:pPr>
        <w:autoSpaceDE w:val="0"/>
        <w:autoSpaceDN w:val="0"/>
        <w:adjustRightInd w:val="0"/>
        <w:spacing w:after="0" w:line="360" w:lineRule="auto"/>
        <w:jc w:val="both"/>
        <w:rPr>
          <w:rFonts w:ascii="Times New Roman" w:hAnsi="Times New Roman"/>
          <w:b/>
          <w:noProof/>
          <w:sz w:val="24"/>
          <w:szCs w:val="24"/>
        </w:rPr>
      </w:pPr>
    </w:p>
    <w:p w14:paraId="03C1535D" w14:textId="77777777" w:rsidR="000F553C" w:rsidRPr="00D87374" w:rsidRDefault="000F553C" w:rsidP="00781DB6">
      <w:pPr>
        <w:pStyle w:val="Heading3"/>
        <w:spacing w:line="360" w:lineRule="auto"/>
        <w:jc w:val="both"/>
        <w:rPr>
          <w:rFonts w:ascii="Times New Roman" w:hAnsi="Times New Roman"/>
          <w:i/>
          <w:color w:val="auto"/>
        </w:rPr>
      </w:pPr>
    </w:p>
    <w:p w14:paraId="2AA7CF5C" w14:textId="77777777" w:rsidR="000F553C" w:rsidRPr="00D87374" w:rsidRDefault="000F553C" w:rsidP="00C73BB4">
      <w:pPr>
        <w:spacing w:line="276" w:lineRule="auto"/>
        <w:rPr>
          <w:rFonts w:ascii="Times New Roman" w:hAnsi="Times New Roman"/>
          <w:sz w:val="24"/>
          <w:szCs w:val="24"/>
        </w:rPr>
      </w:pPr>
    </w:p>
    <w:p w14:paraId="02CAB539" w14:textId="77777777" w:rsidR="000F553C" w:rsidRPr="00D87374" w:rsidRDefault="000F553C" w:rsidP="00C73BB4">
      <w:pPr>
        <w:spacing w:line="276" w:lineRule="auto"/>
        <w:rPr>
          <w:rFonts w:ascii="Times New Roman" w:hAnsi="Times New Roman"/>
          <w:sz w:val="24"/>
          <w:szCs w:val="24"/>
        </w:rPr>
      </w:pPr>
    </w:p>
    <w:p w14:paraId="3596F30C" w14:textId="77777777" w:rsidR="000F553C" w:rsidRPr="00D87374" w:rsidRDefault="000F553C" w:rsidP="00C73BB4">
      <w:pPr>
        <w:spacing w:line="276" w:lineRule="auto"/>
        <w:rPr>
          <w:rFonts w:ascii="Times New Roman" w:hAnsi="Times New Roman"/>
          <w:sz w:val="24"/>
          <w:szCs w:val="24"/>
        </w:rPr>
      </w:pPr>
    </w:p>
    <w:p w14:paraId="7AF6D4B2" w14:textId="77777777" w:rsidR="000F553C" w:rsidRPr="00D87374" w:rsidRDefault="000F553C" w:rsidP="00C73BB4">
      <w:pPr>
        <w:spacing w:line="276" w:lineRule="auto"/>
        <w:rPr>
          <w:rFonts w:ascii="Times New Roman" w:hAnsi="Times New Roman"/>
          <w:sz w:val="24"/>
          <w:szCs w:val="24"/>
        </w:rPr>
      </w:pPr>
    </w:p>
    <w:p w14:paraId="1223438E" w14:textId="703C82EE" w:rsidR="00CA61BD" w:rsidRDefault="00CA61BD" w:rsidP="00CA61BD">
      <w:pPr>
        <w:tabs>
          <w:tab w:val="left" w:pos="2867"/>
        </w:tabs>
        <w:rPr>
          <w:rFonts w:ascii="Times New Roman" w:hAnsi="Times New Roman"/>
          <w:sz w:val="24"/>
          <w:szCs w:val="24"/>
        </w:rPr>
      </w:pPr>
    </w:p>
    <w:p w14:paraId="6CFE04DA" w14:textId="680D2338" w:rsidR="00CA61BD" w:rsidRDefault="00CA61BD" w:rsidP="00CA61BD">
      <w:pPr>
        <w:rPr>
          <w:rFonts w:ascii="Times New Roman" w:hAnsi="Times New Roman"/>
          <w:sz w:val="24"/>
          <w:szCs w:val="24"/>
        </w:rPr>
      </w:pPr>
    </w:p>
    <w:p w14:paraId="5B0CF721" w14:textId="77777777" w:rsidR="000F553C" w:rsidRPr="00CA61BD" w:rsidRDefault="000F553C" w:rsidP="00CA61BD">
      <w:pPr>
        <w:rPr>
          <w:rFonts w:ascii="Times New Roman" w:hAnsi="Times New Roman"/>
          <w:sz w:val="24"/>
          <w:szCs w:val="24"/>
        </w:rPr>
        <w:sectPr w:rsidR="000F553C" w:rsidRPr="00CA61BD" w:rsidSect="00DA5E4D">
          <w:type w:val="nextColumn"/>
          <w:pgSz w:w="12240" w:h="15840"/>
          <w:pgMar w:top="1440" w:right="1440" w:bottom="1440" w:left="1728" w:header="720" w:footer="720" w:gutter="0"/>
          <w:cols w:space="720"/>
          <w:docGrid w:linePitch="360"/>
        </w:sectPr>
      </w:pPr>
    </w:p>
    <w:p w14:paraId="4427E651" w14:textId="77777777" w:rsidR="00AF2B81" w:rsidRPr="00B46546" w:rsidRDefault="000F553C" w:rsidP="00AF2B81">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noProof/>
          <w:sz w:val="24"/>
          <w:szCs w:val="24"/>
        </w:rPr>
        <w:lastRenderedPageBreak/>
        <w:t xml:space="preserve">Table </w:t>
      </w:r>
      <w:r w:rsidR="005236FF" w:rsidRPr="00D87374">
        <w:rPr>
          <w:rFonts w:ascii="Times New Roman" w:hAnsi="Times New Roman"/>
          <w:b/>
          <w:noProof/>
          <w:sz w:val="24"/>
          <w:szCs w:val="24"/>
        </w:rPr>
        <w:t>2</w:t>
      </w:r>
      <w:r w:rsidRPr="00D87374">
        <w:rPr>
          <w:rFonts w:ascii="Times New Roman" w:hAnsi="Times New Roman"/>
          <w:b/>
          <w:noProof/>
          <w:sz w:val="24"/>
          <w:szCs w:val="24"/>
        </w:rPr>
        <w:t xml:space="preserve">.2. Effect of </w:t>
      </w:r>
      <w:r w:rsidRPr="00D87374">
        <w:rPr>
          <w:rFonts w:ascii="Times New Roman" w:hAnsi="Times New Roman"/>
          <w:b/>
          <w:sz w:val="24"/>
          <w:szCs w:val="24"/>
        </w:rPr>
        <w:t xml:space="preserve">plant density of white lupine intercropping with </w:t>
      </w:r>
      <w:r w:rsidR="00A4360F">
        <w:rPr>
          <w:rFonts w:ascii="Times New Roman" w:hAnsi="Times New Roman"/>
          <w:b/>
          <w:i/>
          <w:sz w:val="24"/>
          <w:szCs w:val="24"/>
        </w:rPr>
        <w:t>tef</w:t>
      </w:r>
      <w:r w:rsidRPr="00D87374">
        <w:rPr>
          <w:rFonts w:ascii="Times New Roman" w:hAnsi="Times New Roman"/>
          <w:b/>
          <w:sz w:val="24"/>
          <w:szCs w:val="24"/>
        </w:rPr>
        <w:t xml:space="preserve"> on </w:t>
      </w:r>
      <w:r w:rsidRPr="00D87374">
        <w:rPr>
          <w:rFonts w:ascii="Times New Roman" w:hAnsi="Times New Roman"/>
          <w:b/>
          <w:noProof/>
          <w:sz w:val="24"/>
          <w:szCs w:val="24"/>
        </w:rPr>
        <w:t xml:space="preserve">yield and yield components </w:t>
      </w:r>
      <w:r w:rsidRPr="00D87374">
        <w:rPr>
          <w:rFonts w:ascii="Times New Roman" w:hAnsi="Times New Roman"/>
          <w:b/>
          <w:sz w:val="24"/>
          <w:szCs w:val="24"/>
        </w:rPr>
        <w:t xml:space="preserve">of </w:t>
      </w:r>
      <w:r w:rsidRPr="00D87374">
        <w:rPr>
          <w:rFonts w:ascii="Times New Roman" w:hAnsi="Times New Roman"/>
          <w:b/>
          <w:noProof/>
          <w:sz w:val="24"/>
          <w:szCs w:val="24"/>
        </w:rPr>
        <w:t xml:space="preserve">lupine </w:t>
      </w:r>
      <w:r w:rsidR="00AF2B81" w:rsidRPr="00B46546">
        <w:rPr>
          <w:rFonts w:ascii="Times New Roman" w:hAnsi="Times New Roman"/>
          <w:b/>
          <w:noProof/>
          <w:sz w:val="24"/>
          <w:szCs w:val="24"/>
        </w:rPr>
        <w:t xml:space="preserve">combined over two years (2016 and 2017) in northwest Ethiopian highlands </w:t>
      </w:r>
    </w:p>
    <w:tbl>
      <w:tblPr>
        <w:tblpPr w:leftFromText="180" w:rightFromText="180" w:vertAnchor="page" w:horzAnchor="margin" w:tblpXSpec="center" w:tblpY="2505"/>
        <w:tblW w:w="51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691"/>
        <w:gridCol w:w="1027"/>
        <w:gridCol w:w="543"/>
        <w:gridCol w:w="267"/>
        <w:gridCol w:w="1000"/>
        <w:gridCol w:w="1046"/>
        <w:gridCol w:w="1046"/>
        <w:gridCol w:w="155"/>
        <w:gridCol w:w="891"/>
        <w:gridCol w:w="1113"/>
        <w:gridCol w:w="1171"/>
        <w:gridCol w:w="158"/>
        <w:gridCol w:w="933"/>
        <w:gridCol w:w="1091"/>
        <w:gridCol w:w="1083"/>
        <w:gridCol w:w="158"/>
      </w:tblGrid>
      <w:tr w:rsidR="00B112A2" w:rsidRPr="00D87374" w14:paraId="25154DBF" w14:textId="77777777" w:rsidTr="00AF2B81">
        <w:trPr>
          <w:trHeight w:val="332"/>
        </w:trPr>
        <w:tc>
          <w:tcPr>
            <w:tcW w:w="632" w:type="pct"/>
            <w:vMerge w:val="restart"/>
            <w:tcBorders>
              <w:top w:val="single" w:sz="8" w:space="0" w:color="auto"/>
              <w:left w:val="nil"/>
              <w:bottom w:val="nil"/>
              <w:right w:val="nil"/>
            </w:tcBorders>
            <w:shd w:val="clear" w:color="auto" w:fill="FFFFFF"/>
            <w:vAlign w:val="center"/>
          </w:tcPr>
          <w:p w14:paraId="5973855B" w14:textId="325E3F06" w:rsidR="00B112A2" w:rsidRPr="00B112A2" w:rsidRDefault="00B112A2" w:rsidP="00AF2B81">
            <w:pPr>
              <w:spacing w:after="0" w:line="360" w:lineRule="auto"/>
              <w:jc w:val="center"/>
              <w:rPr>
                <w:rFonts w:ascii="Times New Roman" w:hAnsi="Times New Roman"/>
                <w:b/>
                <w:sz w:val="24"/>
                <w:szCs w:val="24"/>
              </w:rPr>
            </w:pPr>
            <w:r>
              <w:rPr>
                <w:rFonts w:ascii="Times New Roman" w:hAnsi="Times New Roman"/>
                <w:b/>
                <w:sz w:val="24"/>
                <w:szCs w:val="24"/>
              </w:rPr>
              <w:t>T</w:t>
            </w:r>
          </w:p>
        </w:tc>
        <w:tc>
          <w:tcPr>
            <w:tcW w:w="384" w:type="pct"/>
            <w:vMerge w:val="restart"/>
            <w:tcBorders>
              <w:top w:val="single" w:sz="8" w:space="0" w:color="auto"/>
              <w:left w:val="nil"/>
              <w:bottom w:val="nil"/>
              <w:right w:val="nil"/>
            </w:tcBorders>
            <w:shd w:val="clear" w:color="auto" w:fill="FFFFFF"/>
            <w:vAlign w:val="center"/>
          </w:tcPr>
          <w:p w14:paraId="6F186871" w14:textId="77777777" w:rsidR="00B112A2" w:rsidRPr="00B112A2" w:rsidRDefault="00B112A2"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IR1</w:t>
            </w:r>
          </w:p>
          <w:p w14:paraId="568B8498" w14:textId="166BB648" w:rsidR="00B112A2" w:rsidRPr="00B112A2" w:rsidRDefault="00B112A2" w:rsidP="00AF2B81">
            <w:pPr>
              <w:spacing w:after="0" w:line="360" w:lineRule="auto"/>
              <w:jc w:val="center"/>
              <w:rPr>
                <w:rFonts w:ascii="Times New Roman" w:hAnsi="Times New Roman"/>
                <w:b/>
                <w:sz w:val="24"/>
                <w:szCs w:val="24"/>
              </w:rPr>
            </w:pPr>
            <w:r w:rsidRPr="00B112A2">
              <w:rPr>
                <w:rFonts w:ascii="Times New Roman" w:hAnsi="Times New Roman"/>
                <w:b/>
                <w:noProof/>
                <w:sz w:val="24"/>
                <w:szCs w:val="24"/>
              </w:rPr>
              <w:t>(cm)</w:t>
            </w:r>
          </w:p>
        </w:tc>
        <w:tc>
          <w:tcPr>
            <w:tcW w:w="303" w:type="pct"/>
            <w:gridSpan w:val="2"/>
            <w:vMerge w:val="restart"/>
            <w:tcBorders>
              <w:top w:val="single" w:sz="8" w:space="0" w:color="auto"/>
              <w:left w:val="nil"/>
              <w:bottom w:val="nil"/>
              <w:right w:val="single" w:sz="4" w:space="0" w:color="auto"/>
            </w:tcBorders>
            <w:shd w:val="clear" w:color="auto" w:fill="FFFFFF"/>
            <w:vAlign w:val="center"/>
          </w:tcPr>
          <w:p w14:paraId="0CE7053D" w14:textId="77777777" w:rsidR="00B112A2" w:rsidRPr="00B112A2" w:rsidRDefault="00B112A2"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IR2</w:t>
            </w:r>
          </w:p>
          <w:p w14:paraId="201B444B" w14:textId="15C0A26B" w:rsidR="00B112A2" w:rsidRPr="00B112A2" w:rsidRDefault="00B112A2"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(cm)</w:t>
            </w:r>
          </w:p>
        </w:tc>
        <w:tc>
          <w:tcPr>
            <w:tcW w:w="1214" w:type="pct"/>
            <w:gridSpan w:val="4"/>
            <w:tcBorders>
              <w:top w:val="single" w:sz="8" w:space="0" w:color="auto"/>
              <w:left w:val="nil"/>
              <w:bottom w:val="single" w:sz="8" w:space="0" w:color="auto"/>
              <w:right w:val="nil"/>
            </w:tcBorders>
            <w:shd w:val="clear" w:color="auto" w:fill="FFFFFF"/>
            <w:vAlign w:val="center"/>
          </w:tcPr>
          <w:p w14:paraId="30191B4E" w14:textId="1C3E60FB"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No. of branches per lupine</w:t>
            </w:r>
          </w:p>
        </w:tc>
        <w:tc>
          <w:tcPr>
            <w:tcW w:w="1246" w:type="pct"/>
            <w:gridSpan w:val="4"/>
            <w:tcBorders>
              <w:top w:val="single" w:sz="8" w:space="0" w:color="auto"/>
              <w:left w:val="nil"/>
              <w:bottom w:val="single" w:sz="8" w:space="0" w:color="auto"/>
              <w:right w:val="nil"/>
            </w:tcBorders>
            <w:shd w:val="clear" w:color="auto" w:fill="FFFFFF"/>
            <w:vAlign w:val="center"/>
          </w:tcPr>
          <w:p w14:paraId="4E394A6A"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No. of pods per lupine plant</w:t>
            </w:r>
          </w:p>
        </w:tc>
        <w:tc>
          <w:tcPr>
            <w:tcW w:w="1221" w:type="pct"/>
            <w:gridSpan w:val="4"/>
            <w:tcBorders>
              <w:top w:val="single" w:sz="8" w:space="0" w:color="auto"/>
              <w:left w:val="nil"/>
              <w:bottom w:val="single" w:sz="8" w:space="0" w:color="auto"/>
              <w:right w:val="nil"/>
            </w:tcBorders>
            <w:vAlign w:val="center"/>
          </w:tcPr>
          <w:p w14:paraId="06E89E80" w14:textId="77777777" w:rsidR="00B112A2" w:rsidRPr="00D87374" w:rsidRDefault="00B112A2" w:rsidP="00AF2B81">
            <w:pPr>
              <w:spacing w:after="0" w:line="360" w:lineRule="auto"/>
              <w:jc w:val="center"/>
              <w:rPr>
                <w:rFonts w:ascii="Times New Roman" w:hAnsi="Times New Roman"/>
                <w:b/>
                <w:sz w:val="24"/>
                <w:szCs w:val="24"/>
              </w:rPr>
            </w:pPr>
            <w:r w:rsidRPr="00D87374">
              <w:rPr>
                <w:rFonts w:ascii="Times New Roman" w:hAnsi="Times New Roman"/>
                <w:b/>
                <w:noProof/>
                <w:sz w:val="24"/>
                <w:szCs w:val="24"/>
              </w:rPr>
              <w:t>Grain yield of lupine (t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r>
      <w:tr w:rsidR="00B112A2" w:rsidRPr="00D87374" w14:paraId="24EF0333" w14:textId="77777777" w:rsidTr="00AF2B81">
        <w:trPr>
          <w:gridAfter w:val="1"/>
          <w:wAfter w:w="59" w:type="pct"/>
          <w:trHeight w:val="493"/>
        </w:trPr>
        <w:tc>
          <w:tcPr>
            <w:tcW w:w="632" w:type="pct"/>
            <w:vMerge/>
            <w:tcBorders>
              <w:top w:val="nil"/>
              <w:left w:val="nil"/>
              <w:bottom w:val="nil"/>
              <w:right w:val="nil"/>
            </w:tcBorders>
            <w:shd w:val="clear" w:color="auto" w:fill="FFFFFF"/>
            <w:vAlign w:val="center"/>
          </w:tcPr>
          <w:p w14:paraId="3D546989" w14:textId="7E4442A9" w:rsidR="00B112A2" w:rsidRPr="00B112A2" w:rsidRDefault="00B112A2" w:rsidP="00AF2B81">
            <w:pPr>
              <w:spacing w:after="0" w:line="360" w:lineRule="auto"/>
              <w:jc w:val="center"/>
              <w:rPr>
                <w:rFonts w:ascii="Times New Roman" w:hAnsi="Times New Roman"/>
                <w:b/>
                <w:noProof/>
                <w:sz w:val="24"/>
                <w:szCs w:val="24"/>
              </w:rPr>
            </w:pPr>
          </w:p>
        </w:tc>
        <w:tc>
          <w:tcPr>
            <w:tcW w:w="384" w:type="pct"/>
            <w:vMerge/>
            <w:tcBorders>
              <w:top w:val="nil"/>
              <w:left w:val="nil"/>
              <w:bottom w:val="nil"/>
              <w:right w:val="nil"/>
            </w:tcBorders>
            <w:shd w:val="clear" w:color="auto" w:fill="FFFFFF"/>
            <w:vAlign w:val="center"/>
          </w:tcPr>
          <w:p w14:paraId="38D51319" w14:textId="3020A2F5" w:rsidR="00B112A2" w:rsidRPr="00B112A2" w:rsidRDefault="00B112A2" w:rsidP="00AF2B81">
            <w:pPr>
              <w:spacing w:after="0" w:line="360" w:lineRule="auto"/>
              <w:jc w:val="center"/>
              <w:rPr>
                <w:rFonts w:ascii="Times New Roman" w:hAnsi="Times New Roman"/>
                <w:b/>
                <w:noProof/>
                <w:sz w:val="24"/>
                <w:szCs w:val="24"/>
              </w:rPr>
            </w:pPr>
          </w:p>
        </w:tc>
        <w:tc>
          <w:tcPr>
            <w:tcW w:w="303" w:type="pct"/>
            <w:gridSpan w:val="2"/>
            <w:vMerge/>
            <w:tcBorders>
              <w:top w:val="nil"/>
              <w:left w:val="nil"/>
              <w:bottom w:val="nil"/>
              <w:right w:val="single" w:sz="4" w:space="0" w:color="auto"/>
            </w:tcBorders>
            <w:shd w:val="clear" w:color="auto" w:fill="FFFFFF"/>
            <w:vAlign w:val="center"/>
          </w:tcPr>
          <w:p w14:paraId="3781FB8E" w14:textId="424930EE" w:rsidR="00B112A2" w:rsidRPr="00B112A2" w:rsidRDefault="00B112A2" w:rsidP="00AF2B81">
            <w:pPr>
              <w:spacing w:after="0" w:line="360" w:lineRule="auto"/>
              <w:jc w:val="center"/>
              <w:rPr>
                <w:rFonts w:ascii="Times New Roman" w:hAnsi="Times New Roman"/>
                <w:b/>
                <w:noProof/>
                <w:sz w:val="24"/>
                <w:szCs w:val="24"/>
              </w:rPr>
            </w:pPr>
          </w:p>
        </w:tc>
        <w:tc>
          <w:tcPr>
            <w:tcW w:w="374" w:type="pct"/>
            <w:tcBorders>
              <w:top w:val="single" w:sz="4" w:space="0" w:color="auto"/>
              <w:left w:val="nil"/>
              <w:bottom w:val="single" w:sz="4" w:space="0" w:color="auto"/>
              <w:right w:val="nil"/>
            </w:tcBorders>
            <w:shd w:val="clear" w:color="auto" w:fill="FFFFFF"/>
            <w:vAlign w:val="center"/>
          </w:tcPr>
          <w:p w14:paraId="109C3DFF" w14:textId="77777777" w:rsidR="00B112A2" w:rsidRPr="00D87374" w:rsidRDefault="00B112A2"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391" w:type="pct"/>
            <w:tcBorders>
              <w:top w:val="single" w:sz="4" w:space="0" w:color="auto"/>
              <w:left w:val="nil"/>
              <w:bottom w:val="single" w:sz="4" w:space="0" w:color="auto"/>
              <w:right w:val="nil"/>
            </w:tcBorders>
            <w:shd w:val="clear" w:color="auto" w:fill="FFFFFF"/>
            <w:vAlign w:val="center"/>
          </w:tcPr>
          <w:p w14:paraId="55031715"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391" w:type="pct"/>
            <w:tcBorders>
              <w:top w:val="single" w:sz="4" w:space="0" w:color="auto"/>
              <w:left w:val="nil"/>
              <w:bottom w:val="single" w:sz="4" w:space="0" w:color="auto"/>
              <w:right w:val="nil"/>
            </w:tcBorders>
            <w:shd w:val="clear" w:color="auto" w:fill="FFFFFF"/>
            <w:vAlign w:val="center"/>
          </w:tcPr>
          <w:p w14:paraId="72996A5A"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391" w:type="pct"/>
            <w:gridSpan w:val="2"/>
            <w:tcBorders>
              <w:top w:val="single" w:sz="4" w:space="0" w:color="auto"/>
              <w:left w:val="nil"/>
              <w:bottom w:val="single" w:sz="4" w:space="0" w:color="auto"/>
              <w:right w:val="nil"/>
            </w:tcBorders>
            <w:shd w:val="clear" w:color="auto" w:fill="FFFFFF"/>
            <w:vAlign w:val="center"/>
          </w:tcPr>
          <w:p w14:paraId="0291E3DA" w14:textId="77777777" w:rsidR="00B112A2" w:rsidRPr="00D87374" w:rsidRDefault="00B112A2"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416" w:type="pct"/>
            <w:tcBorders>
              <w:top w:val="single" w:sz="4" w:space="0" w:color="auto"/>
              <w:left w:val="nil"/>
              <w:bottom w:val="single" w:sz="4" w:space="0" w:color="auto"/>
              <w:right w:val="nil"/>
            </w:tcBorders>
            <w:shd w:val="clear" w:color="auto" w:fill="FFFFFF"/>
            <w:vAlign w:val="center"/>
          </w:tcPr>
          <w:p w14:paraId="31DEDDEA"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438" w:type="pct"/>
            <w:tcBorders>
              <w:top w:val="single" w:sz="4" w:space="0" w:color="auto"/>
              <w:left w:val="nil"/>
              <w:bottom w:val="single" w:sz="4" w:space="0" w:color="auto"/>
              <w:right w:val="nil"/>
            </w:tcBorders>
            <w:shd w:val="clear" w:color="auto" w:fill="FFFFFF"/>
            <w:vAlign w:val="center"/>
          </w:tcPr>
          <w:p w14:paraId="4DF42AEF"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408" w:type="pct"/>
            <w:gridSpan w:val="2"/>
            <w:tcBorders>
              <w:top w:val="single" w:sz="4" w:space="0" w:color="auto"/>
              <w:left w:val="nil"/>
              <w:bottom w:val="single" w:sz="4" w:space="0" w:color="auto"/>
              <w:right w:val="nil"/>
            </w:tcBorders>
            <w:vAlign w:val="center"/>
          </w:tcPr>
          <w:p w14:paraId="2B1FE3E6" w14:textId="77777777" w:rsidR="00B112A2" w:rsidRPr="00D87374" w:rsidRDefault="00B112A2"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408" w:type="pct"/>
            <w:tcBorders>
              <w:top w:val="single" w:sz="4" w:space="0" w:color="auto"/>
              <w:left w:val="nil"/>
              <w:bottom w:val="single" w:sz="4" w:space="0" w:color="auto"/>
              <w:right w:val="nil"/>
            </w:tcBorders>
            <w:vAlign w:val="center"/>
          </w:tcPr>
          <w:p w14:paraId="0176B691"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405" w:type="pct"/>
            <w:tcBorders>
              <w:top w:val="single" w:sz="4" w:space="0" w:color="auto"/>
              <w:left w:val="nil"/>
              <w:bottom w:val="single" w:sz="4" w:space="0" w:color="auto"/>
              <w:right w:val="nil"/>
            </w:tcBorders>
            <w:vAlign w:val="center"/>
          </w:tcPr>
          <w:p w14:paraId="42467B25" w14:textId="77777777" w:rsidR="00B112A2" w:rsidRPr="00D87374" w:rsidRDefault="00B112A2" w:rsidP="00AF2B81">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r>
      <w:tr w:rsidR="00CA61BD" w:rsidRPr="00D87374" w14:paraId="602DC6E8" w14:textId="77777777" w:rsidTr="00AF2B81">
        <w:trPr>
          <w:gridAfter w:val="1"/>
          <w:wAfter w:w="59" w:type="pct"/>
          <w:trHeight w:val="350"/>
        </w:trPr>
        <w:tc>
          <w:tcPr>
            <w:tcW w:w="632" w:type="pct"/>
            <w:tcBorders>
              <w:top w:val="nil"/>
              <w:left w:val="nil"/>
              <w:bottom w:val="nil"/>
              <w:right w:val="nil"/>
            </w:tcBorders>
            <w:shd w:val="clear" w:color="auto" w:fill="FFFFFF"/>
            <w:vAlign w:val="center"/>
          </w:tcPr>
          <w:p w14:paraId="005A88C8" w14:textId="77777777" w:rsidR="00CA61BD" w:rsidRPr="00B112A2" w:rsidRDefault="00CA61BD"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T</w:t>
            </w:r>
            <w:r w:rsidRPr="00B112A2">
              <w:rPr>
                <w:rFonts w:ascii="Times New Roman" w:hAnsi="Times New Roman"/>
                <w:b/>
                <w:noProof/>
                <w:sz w:val="24"/>
                <w:szCs w:val="24"/>
                <w:vertAlign w:val="subscript"/>
              </w:rPr>
              <w:t>1</w:t>
            </w:r>
          </w:p>
        </w:tc>
        <w:tc>
          <w:tcPr>
            <w:tcW w:w="384" w:type="pct"/>
            <w:tcBorders>
              <w:top w:val="nil"/>
              <w:left w:val="nil"/>
              <w:bottom w:val="nil"/>
              <w:right w:val="nil"/>
            </w:tcBorders>
            <w:shd w:val="clear" w:color="auto" w:fill="FFFFFF"/>
            <w:vAlign w:val="center"/>
          </w:tcPr>
          <w:p w14:paraId="2C3E1E8C" w14:textId="77777777" w:rsidR="00CA61BD" w:rsidRPr="00B112A2" w:rsidRDefault="00CA61BD"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20</w:t>
            </w:r>
          </w:p>
        </w:tc>
        <w:tc>
          <w:tcPr>
            <w:tcW w:w="303" w:type="pct"/>
            <w:gridSpan w:val="2"/>
            <w:vMerge w:val="restart"/>
            <w:tcBorders>
              <w:top w:val="nil"/>
              <w:left w:val="nil"/>
              <w:bottom w:val="nil"/>
              <w:right w:val="single" w:sz="4" w:space="0" w:color="auto"/>
            </w:tcBorders>
            <w:shd w:val="clear" w:color="auto" w:fill="FFFFFF"/>
            <w:vAlign w:val="center"/>
          </w:tcPr>
          <w:p w14:paraId="4828F2DF" w14:textId="77777777" w:rsidR="00CA61BD" w:rsidRPr="00B112A2" w:rsidRDefault="00CA61BD"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10</w:t>
            </w:r>
          </w:p>
          <w:p w14:paraId="65FA2BB4" w14:textId="77777777" w:rsidR="00CA61BD" w:rsidRPr="00B112A2" w:rsidRDefault="00CA61BD"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15</w:t>
            </w:r>
          </w:p>
          <w:p w14:paraId="770902C1" w14:textId="0A7ECB60" w:rsidR="00CA61BD" w:rsidRPr="00B112A2" w:rsidRDefault="00CA61BD"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20</w:t>
            </w:r>
          </w:p>
        </w:tc>
        <w:tc>
          <w:tcPr>
            <w:tcW w:w="374" w:type="pct"/>
            <w:tcBorders>
              <w:top w:val="single" w:sz="4" w:space="0" w:color="auto"/>
              <w:left w:val="single" w:sz="4" w:space="0" w:color="auto"/>
              <w:bottom w:val="nil"/>
              <w:right w:val="nil"/>
            </w:tcBorders>
            <w:shd w:val="clear" w:color="auto" w:fill="FFFFFF"/>
            <w:vAlign w:val="center"/>
          </w:tcPr>
          <w:p w14:paraId="2FBBA39F"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2.6</w:t>
            </w:r>
            <w:r w:rsidRPr="00D87374">
              <w:rPr>
                <w:rFonts w:ascii="Times New Roman" w:hAnsi="Times New Roman"/>
                <w:sz w:val="24"/>
                <w:szCs w:val="24"/>
                <w:vertAlign w:val="superscript"/>
              </w:rPr>
              <w:t xml:space="preserve"> d</w:t>
            </w:r>
          </w:p>
        </w:tc>
        <w:tc>
          <w:tcPr>
            <w:tcW w:w="391" w:type="pct"/>
            <w:tcBorders>
              <w:top w:val="single" w:sz="4" w:space="0" w:color="auto"/>
              <w:left w:val="nil"/>
              <w:bottom w:val="nil"/>
              <w:right w:val="nil"/>
            </w:tcBorders>
            <w:shd w:val="clear" w:color="auto" w:fill="FFFFFF"/>
            <w:vAlign w:val="center"/>
          </w:tcPr>
          <w:p w14:paraId="4C80C7D4"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1.4</w:t>
            </w:r>
            <w:r w:rsidRPr="00D87374">
              <w:rPr>
                <w:rFonts w:ascii="Times New Roman" w:hAnsi="Times New Roman"/>
                <w:sz w:val="24"/>
                <w:szCs w:val="24"/>
                <w:vertAlign w:val="superscript"/>
              </w:rPr>
              <w:t>e</w:t>
            </w:r>
          </w:p>
        </w:tc>
        <w:tc>
          <w:tcPr>
            <w:tcW w:w="391" w:type="pct"/>
            <w:tcBorders>
              <w:top w:val="single" w:sz="4" w:space="0" w:color="auto"/>
              <w:left w:val="nil"/>
              <w:bottom w:val="nil"/>
              <w:right w:val="nil"/>
            </w:tcBorders>
            <w:shd w:val="clear" w:color="auto" w:fill="FFFFFF"/>
            <w:vAlign w:val="center"/>
          </w:tcPr>
          <w:p w14:paraId="037EEB48"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2.0</w:t>
            </w:r>
            <w:r w:rsidRPr="00D87374">
              <w:rPr>
                <w:rFonts w:ascii="Times New Roman" w:hAnsi="Times New Roman"/>
                <w:sz w:val="24"/>
                <w:szCs w:val="24"/>
                <w:vertAlign w:val="superscript"/>
              </w:rPr>
              <w:t>d</w:t>
            </w:r>
          </w:p>
        </w:tc>
        <w:tc>
          <w:tcPr>
            <w:tcW w:w="391" w:type="pct"/>
            <w:gridSpan w:val="2"/>
            <w:tcBorders>
              <w:top w:val="single" w:sz="4" w:space="0" w:color="auto"/>
              <w:left w:val="nil"/>
              <w:bottom w:val="nil"/>
              <w:right w:val="nil"/>
            </w:tcBorders>
            <w:shd w:val="clear" w:color="auto" w:fill="FFFFFF"/>
            <w:vAlign w:val="center"/>
          </w:tcPr>
          <w:p w14:paraId="3714E5C6"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31.3</w:t>
            </w:r>
            <w:r w:rsidRPr="00D87374">
              <w:rPr>
                <w:rFonts w:ascii="Times New Roman" w:hAnsi="Times New Roman"/>
                <w:noProof/>
                <w:sz w:val="24"/>
                <w:szCs w:val="24"/>
                <w:vertAlign w:val="superscript"/>
              </w:rPr>
              <w:t>b</w:t>
            </w:r>
          </w:p>
        </w:tc>
        <w:tc>
          <w:tcPr>
            <w:tcW w:w="416" w:type="pct"/>
            <w:tcBorders>
              <w:top w:val="single" w:sz="4" w:space="0" w:color="auto"/>
              <w:left w:val="nil"/>
              <w:bottom w:val="nil"/>
              <w:right w:val="nil"/>
            </w:tcBorders>
            <w:shd w:val="clear" w:color="auto" w:fill="FFFFFF"/>
            <w:vAlign w:val="center"/>
          </w:tcPr>
          <w:p w14:paraId="37BFB4BF"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30.6</w:t>
            </w:r>
            <w:r w:rsidRPr="00D87374">
              <w:rPr>
                <w:rFonts w:ascii="Times New Roman" w:hAnsi="Times New Roman"/>
                <w:noProof/>
                <w:sz w:val="24"/>
                <w:szCs w:val="24"/>
                <w:vertAlign w:val="superscript"/>
              </w:rPr>
              <w:t>b</w:t>
            </w:r>
          </w:p>
        </w:tc>
        <w:tc>
          <w:tcPr>
            <w:tcW w:w="438" w:type="pct"/>
            <w:tcBorders>
              <w:top w:val="single" w:sz="4" w:space="0" w:color="auto"/>
              <w:left w:val="nil"/>
              <w:bottom w:val="nil"/>
              <w:right w:val="nil"/>
            </w:tcBorders>
            <w:shd w:val="clear" w:color="auto" w:fill="FFFFFF"/>
            <w:vAlign w:val="center"/>
          </w:tcPr>
          <w:p w14:paraId="5085D8BB"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31.0</w:t>
            </w:r>
            <w:r w:rsidRPr="00D87374">
              <w:rPr>
                <w:rFonts w:ascii="Times New Roman" w:hAnsi="Times New Roman"/>
                <w:noProof/>
                <w:sz w:val="24"/>
                <w:szCs w:val="24"/>
                <w:vertAlign w:val="superscript"/>
              </w:rPr>
              <w:t>b</w:t>
            </w:r>
          </w:p>
        </w:tc>
        <w:tc>
          <w:tcPr>
            <w:tcW w:w="408" w:type="pct"/>
            <w:gridSpan w:val="2"/>
            <w:tcBorders>
              <w:top w:val="single" w:sz="4" w:space="0" w:color="auto"/>
              <w:left w:val="nil"/>
              <w:bottom w:val="nil"/>
              <w:right w:val="nil"/>
            </w:tcBorders>
            <w:vAlign w:val="center"/>
          </w:tcPr>
          <w:p w14:paraId="39D85381"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1.11</w:t>
            </w:r>
            <w:r>
              <w:rPr>
                <w:rFonts w:ascii="Times New Roman" w:hAnsi="Times New Roman"/>
                <w:noProof/>
                <w:sz w:val="24"/>
                <w:szCs w:val="24"/>
                <w:vertAlign w:val="superscript"/>
              </w:rPr>
              <w:t>e</w:t>
            </w:r>
          </w:p>
        </w:tc>
        <w:tc>
          <w:tcPr>
            <w:tcW w:w="408" w:type="pct"/>
            <w:tcBorders>
              <w:top w:val="single" w:sz="4" w:space="0" w:color="auto"/>
              <w:left w:val="nil"/>
              <w:bottom w:val="nil"/>
              <w:right w:val="nil"/>
            </w:tcBorders>
            <w:vAlign w:val="center"/>
          </w:tcPr>
          <w:p w14:paraId="3B083FF9"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1.01</w:t>
            </w:r>
            <w:r>
              <w:rPr>
                <w:rFonts w:ascii="Times New Roman" w:hAnsi="Times New Roman"/>
                <w:noProof/>
                <w:sz w:val="24"/>
                <w:szCs w:val="24"/>
                <w:vertAlign w:val="superscript"/>
              </w:rPr>
              <w:t>e</w:t>
            </w:r>
          </w:p>
        </w:tc>
        <w:tc>
          <w:tcPr>
            <w:tcW w:w="405" w:type="pct"/>
            <w:tcBorders>
              <w:top w:val="single" w:sz="4" w:space="0" w:color="auto"/>
              <w:left w:val="nil"/>
              <w:bottom w:val="nil"/>
              <w:right w:val="nil"/>
            </w:tcBorders>
            <w:vAlign w:val="center"/>
          </w:tcPr>
          <w:p w14:paraId="468B1191"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1.06</w:t>
            </w:r>
            <w:r>
              <w:rPr>
                <w:rFonts w:ascii="Times New Roman" w:hAnsi="Times New Roman"/>
                <w:noProof/>
                <w:sz w:val="24"/>
                <w:szCs w:val="24"/>
                <w:vertAlign w:val="superscript"/>
              </w:rPr>
              <w:t>e</w:t>
            </w:r>
          </w:p>
        </w:tc>
      </w:tr>
      <w:tr w:rsidR="00CA61BD" w:rsidRPr="00D87374" w14:paraId="4A3BEBDB" w14:textId="77777777" w:rsidTr="00AF2B81">
        <w:trPr>
          <w:gridAfter w:val="1"/>
          <w:wAfter w:w="59" w:type="pct"/>
        </w:trPr>
        <w:tc>
          <w:tcPr>
            <w:tcW w:w="632" w:type="pct"/>
            <w:tcBorders>
              <w:top w:val="nil"/>
              <w:left w:val="nil"/>
              <w:bottom w:val="nil"/>
              <w:right w:val="nil"/>
            </w:tcBorders>
            <w:shd w:val="clear" w:color="auto" w:fill="FFFFFF"/>
            <w:vAlign w:val="center"/>
          </w:tcPr>
          <w:p w14:paraId="5734AD50" w14:textId="77777777" w:rsidR="00CA61BD" w:rsidRPr="00B112A2" w:rsidRDefault="00CA61BD" w:rsidP="00AF2B81">
            <w:pPr>
              <w:spacing w:after="0" w:line="360" w:lineRule="auto"/>
              <w:jc w:val="center"/>
              <w:rPr>
                <w:rFonts w:ascii="Times New Roman" w:hAnsi="Times New Roman"/>
                <w:b/>
                <w:sz w:val="24"/>
                <w:szCs w:val="24"/>
              </w:rPr>
            </w:pPr>
            <w:r w:rsidRPr="00B112A2">
              <w:rPr>
                <w:rFonts w:ascii="Times New Roman" w:hAnsi="Times New Roman"/>
                <w:b/>
                <w:noProof/>
                <w:sz w:val="24"/>
                <w:szCs w:val="24"/>
              </w:rPr>
              <w:t>T</w:t>
            </w:r>
            <w:r w:rsidRPr="00B112A2">
              <w:rPr>
                <w:rFonts w:ascii="Times New Roman" w:hAnsi="Times New Roman"/>
                <w:b/>
                <w:noProof/>
                <w:sz w:val="24"/>
                <w:szCs w:val="24"/>
                <w:vertAlign w:val="subscript"/>
              </w:rPr>
              <w:t>2</w:t>
            </w:r>
          </w:p>
        </w:tc>
        <w:tc>
          <w:tcPr>
            <w:tcW w:w="384" w:type="pct"/>
            <w:tcBorders>
              <w:top w:val="nil"/>
              <w:left w:val="nil"/>
              <w:bottom w:val="nil"/>
              <w:right w:val="nil"/>
            </w:tcBorders>
            <w:shd w:val="clear" w:color="auto" w:fill="FFFFFF"/>
            <w:vAlign w:val="center"/>
          </w:tcPr>
          <w:p w14:paraId="1AE9B9A5" w14:textId="77777777" w:rsidR="00CA61BD" w:rsidRPr="00B112A2" w:rsidRDefault="00CA61BD" w:rsidP="00AF2B81">
            <w:pPr>
              <w:spacing w:after="0" w:line="360" w:lineRule="auto"/>
              <w:jc w:val="center"/>
              <w:rPr>
                <w:rFonts w:ascii="Times New Roman" w:hAnsi="Times New Roman"/>
                <w:b/>
                <w:sz w:val="24"/>
                <w:szCs w:val="24"/>
              </w:rPr>
            </w:pPr>
          </w:p>
        </w:tc>
        <w:tc>
          <w:tcPr>
            <w:tcW w:w="303" w:type="pct"/>
            <w:gridSpan w:val="2"/>
            <w:vMerge/>
            <w:tcBorders>
              <w:top w:val="nil"/>
              <w:left w:val="nil"/>
              <w:bottom w:val="nil"/>
              <w:right w:val="single" w:sz="4" w:space="0" w:color="auto"/>
            </w:tcBorders>
            <w:shd w:val="clear" w:color="auto" w:fill="FFFFFF"/>
            <w:vAlign w:val="center"/>
          </w:tcPr>
          <w:p w14:paraId="3E47FA08" w14:textId="30C2BAB8" w:rsidR="00CA61BD" w:rsidRPr="00B112A2" w:rsidRDefault="00CA61BD" w:rsidP="00AF2B81">
            <w:pPr>
              <w:spacing w:after="0" w:line="360" w:lineRule="auto"/>
              <w:jc w:val="center"/>
              <w:rPr>
                <w:rFonts w:ascii="Times New Roman" w:hAnsi="Times New Roman"/>
                <w:b/>
                <w:noProof/>
                <w:sz w:val="24"/>
                <w:szCs w:val="24"/>
              </w:rPr>
            </w:pPr>
          </w:p>
        </w:tc>
        <w:tc>
          <w:tcPr>
            <w:tcW w:w="374" w:type="pct"/>
            <w:tcBorders>
              <w:top w:val="nil"/>
              <w:left w:val="single" w:sz="4" w:space="0" w:color="auto"/>
              <w:bottom w:val="nil"/>
              <w:right w:val="nil"/>
            </w:tcBorders>
            <w:shd w:val="clear" w:color="auto" w:fill="FFFFFF"/>
            <w:vAlign w:val="center"/>
          </w:tcPr>
          <w:p w14:paraId="6A4FDD78"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4.6</w:t>
            </w:r>
            <w:r w:rsidRPr="00D87374">
              <w:rPr>
                <w:rFonts w:ascii="Times New Roman" w:hAnsi="Times New Roman"/>
                <w:sz w:val="24"/>
                <w:szCs w:val="24"/>
                <w:vertAlign w:val="superscript"/>
              </w:rPr>
              <w:t>c</w:t>
            </w:r>
          </w:p>
        </w:tc>
        <w:tc>
          <w:tcPr>
            <w:tcW w:w="391" w:type="pct"/>
            <w:tcBorders>
              <w:top w:val="nil"/>
              <w:left w:val="nil"/>
              <w:bottom w:val="nil"/>
              <w:right w:val="nil"/>
            </w:tcBorders>
            <w:shd w:val="clear" w:color="auto" w:fill="FFFFFF"/>
            <w:vAlign w:val="center"/>
          </w:tcPr>
          <w:p w14:paraId="14F03943"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4.0</w:t>
            </w:r>
            <w:r w:rsidRPr="00D87374">
              <w:rPr>
                <w:rFonts w:ascii="Times New Roman" w:hAnsi="Times New Roman"/>
                <w:sz w:val="24"/>
                <w:szCs w:val="24"/>
                <w:vertAlign w:val="superscript"/>
              </w:rPr>
              <w:t>d</w:t>
            </w:r>
          </w:p>
        </w:tc>
        <w:tc>
          <w:tcPr>
            <w:tcW w:w="391" w:type="pct"/>
            <w:tcBorders>
              <w:top w:val="nil"/>
              <w:left w:val="nil"/>
              <w:bottom w:val="nil"/>
              <w:right w:val="nil"/>
            </w:tcBorders>
            <w:shd w:val="clear" w:color="auto" w:fill="FFFFFF"/>
            <w:vAlign w:val="center"/>
          </w:tcPr>
          <w:p w14:paraId="5ED16BB2"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4.3</w:t>
            </w:r>
            <w:r w:rsidRPr="00D87374">
              <w:rPr>
                <w:rFonts w:ascii="Times New Roman" w:hAnsi="Times New Roman"/>
                <w:sz w:val="24"/>
                <w:szCs w:val="24"/>
                <w:vertAlign w:val="superscript"/>
              </w:rPr>
              <w:t>c</w:t>
            </w:r>
          </w:p>
        </w:tc>
        <w:tc>
          <w:tcPr>
            <w:tcW w:w="391" w:type="pct"/>
            <w:gridSpan w:val="2"/>
            <w:tcBorders>
              <w:top w:val="nil"/>
              <w:left w:val="nil"/>
              <w:bottom w:val="nil"/>
              <w:right w:val="nil"/>
            </w:tcBorders>
            <w:shd w:val="clear" w:color="auto" w:fill="FFFFFF"/>
            <w:vAlign w:val="center"/>
          </w:tcPr>
          <w:p w14:paraId="231D79E3"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32.0</w:t>
            </w:r>
            <w:r w:rsidRPr="00D87374">
              <w:rPr>
                <w:rFonts w:ascii="Times New Roman" w:hAnsi="Times New Roman"/>
                <w:noProof/>
                <w:sz w:val="24"/>
                <w:szCs w:val="24"/>
                <w:vertAlign w:val="superscript"/>
              </w:rPr>
              <w:t>b</w:t>
            </w:r>
          </w:p>
        </w:tc>
        <w:tc>
          <w:tcPr>
            <w:tcW w:w="416" w:type="pct"/>
            <w:tcBorders>
              <w:top w:val="nil"/>
              <w:left w:val="nil"/>
              <w:bottom w:val="nil"/>
              <w:right w:val="nil"/>
            </w:tcBorders>
            <w:shd w:val="clear" w:color="auto" w:fill="FFFFFF"/>
            <w:vAlign w:val="center"/>
          </w:tcPr>
          <w:p w14:paraId="3CD9B45C"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34.0</w:t>
            </w:r>
            <w:r w:rsidRPr="00D87374">
              <w:rPr>
                <w:rFonts w:ascii="Times New Roman" w:hAnsi="Times New Roman"/>
                <w:noProof/>
                <w:sz w:val="24"/>
                <w:szCs w:val="24"/>
                <w:vertAlign w:val="superscript"/>
              </w:rPr>
              <w:t>b</w:t>
            </w:r>
          </w:p>
        </w:tc>
        <w:tc>
          <w:tcPr>
            <w:tcW w:w="438" w:type="pct"/>
            <w:tcBorders>
              <w:top w:val="nil"/>
              <w:left w:val="nil"/>
              <w:bottom w:val="nil"/>
              <w:right w:val="nil"/>
            </w:tcBorders>
            <w:shd w:val="clear" w:color="auto" w:fill="FFFFFF"/>
            <w:vAlign w:val="center"/>
          </w:tcPr>
          <w:p w14:paraId="06E8FE6C"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33.b</w:t>
            </w:r>
          </w:p>
        </w:tc>
        <w:tc>
          <w:tcPr>
            <w:tcW w:w="408" w:type="pct"/>
            <w:gridSpan w:val="2"/>
            <w:tcBorders>
              <w:top w:val="nil"/>
              <w:left w:val="nil"/>
              <w:bottom w:val="nil"/>
              <w:right w:val="nil"/>
            </w:tcBorders>
            <w:vAlign w:val="center"/>
          </w:tcPr>
          <w:p w14:paraId="33753646"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1.43</w:t>
            </w:r>
            <w:r>
              <w:rPr>
                <w:rFonts w:ascii="Times New Roman" w:hAnsi="Times New Roman"/>
                <w:noProof/>
                <w:sz w:val="24"/>
                <w:szCs w:val="24"/>
                <w:vertAlign w:val="superscript"/>
              </w:rPr>
              <w:t>d</w:t>
            </w:r>
          </w:p>
        </w:tc>
        <w:tc>
          <w:tcPr>
            <w:tcW w:w="408" w:type="pct"/>
            <w:tcBorders>
              <w:top w:val="nil"/>
              <w:left w:val="nil"/>
              <w:bottom w:val="nil"/>
              <w:right w:val="nil"/>
            </w:tcBorders>
            <w:vAlign w:val="center"/>
          </w:tcPr>
          <w:p w14:paraId="32AFE862"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1.37</w:t>
            </w:r>
            <w:r>
              <w:rPr>
                <w:rFonts w:ascii="Times New Roman" w:hAnsi="Times New Roman"/>
                <w:noProof/>
                <w:sz w:val="24"/>
                <w:szCs w:val="24"/>
                <w:vertAlign w:val="superscript"/>
              </w:rPr>
              <w:t>de</w:t>
            </w:r>
          </w:p>
        </w:tc>
        <w:tc>
          <w:tcPr>
            <w:tcW w:w="405" w:type="pct"/>
            <w:tcBorders>
              <w:top w:val="nil"/>
              <w:left w:val="nil"/>
              <w:bottom w:val="nil"/>
              <w:right w:val="nil"/>
            </w:tcBorders>
            <w:vAlign w:val="center"/>
          </w:tcPr>
          <w:p w14:paraId="2172BFFC"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1.41</w:t>
            </w:r>
            <w:r>
              <w:rPr>
                <w:rFonts w:ascii="Times New Roman" w:hAnsi="Times New Roman"/>
                <w:noProof/>
                <w:sz w:val="24"/>
                <w:szCs w:val="24"/>
                <w:vertAlign w:val="superscript"/>
              </w:rPr>
              <w:t>de</w:t>
            </w:r>
          </w:p>
        </w:tc>
      </w:tr>
      <w:tr w:rsidR="00CA61BD" w:rsidRPr="00D87374" w14:paraId="257D5CF3" w14:textId="77777777" w:rsidTr="00AF2B81">
        <w:trPr>
          <w:gridAfter w:val="1"/>
          <w:wAfter w:w="59" w:type="pct"/>
        </w:trPr>
        <w:tc>
          <w:tcPr>
            <w:tcW w:w="632" w:type="pct"/>
            <w:tcBorders>
              <w:top w:val="nil"/>
              <w:left w:val="nil"/>
              <w:bottom w:val="single" w:sz="4" w:space="0" w:color="auto"/>
              <w:right w:val="nil"/>
            </w:tcBorders>
            <w:shd w:val="clear" w:color="auto" w:fill="FFFFFF"/>
            <w:vAlign w:val="center"/>
          </w:tcPr>
          <w:p w14:paraId="77D40B12" w14:textId="77777777" w:rsidR="00CA61BD" w:rsidRPr="00B112A2" w:rsidRDefault="00CA61BD" w:rsidP="00AF2B81">
            <w:pPr>
              <w:spacing w:after="0" w:line="360" w:lineRule="auto"/>
              <w:jc w:val="center"/>
              <w:rPr>
                <w:rFonts w:ascii="Times New Roman" w:hAnsi="Times New Roman"/>
                <w:b/>
                <w:sz w:val="24"/>
                <w:szCs w:val="24"/>
              </w:rPr>
            </w:pPr>
            <w:r w:rsidRPr="00B112A2">
              <w:rPr>
                <w:rFonts w:ascii="Times New Roman" w:hAnsi="Times New Roman"/>
                <w:b/>
                <w:noProof/>
                <w:sz w:val="24"/>
                <w:szCs w:val="24"/>
              </w:rPr>
              <w:t>T</w:t>
            </w:r>
            <w:r w:rsidRPr="00B112A2">
              <w:rPr>
                <w:rFonts w:ascii="Times New Roman" w:hAnsi="Times New Roman"/>
                <w:b/>
                <w:noProof/>
                <w:sz w:val="24"/>
                <w:szCs w:val="24"/>
                <w:vertAlign w:val="subscript"/>
              </w:rPr>
              <w:t>3</w:t>
            </w:r>
          </w:p>
        </w:tc>
        <w:tc>
          <w:tcPr>
            <w:tcW w:w="384" w:type="pct"/>
            <w:tcBorders>
              <w:top w:val="nil"/>
              <w:left w:val="nil"/>
              <w:bottom w:val="single" w:sz="4" w:space="0" w:color="auto"/>
              <w:right w:val="nil"/>
            </w:tcBorders>
            <w:shd w:val="clear" w:color="auto" w:fill="FFFFFF"/>
            <w:vAlign w:val="center"/>
          </w:tcPr>
          <w:p w14:paraId="1CB99B91" w14:textId="77777777" w:rsidR="00CA61BD" w:rsidRPr="00B112A2" w:rsidRDefault="00CA61BD" w:rsidP="00AF2B81">
            <w:pPr>
              <w:spacing w:after="0" w:line="360" w:lineRule="auto"/>
              <w:jc w:val="center"/>
              <w:rPr>
                <w:rFonts w:ascii="Times New Roman" w:hAnsi="Times New Roman"/>
                <w:b/>
                <w:sz w:val="24"/>
                <w:szCs w:val="24"/>
              </w:rPr>
            </w:pPr>
          </w:p>
        </w:tc>
        <w:tc>
          <w:tcPr>
            <w:tcW w:w="303" w:type="pct"/>
            <w:gridSpan w:val="2"/>
            <w:vMerge/>
            <w:tcBorders>
              <w:top w:val="nil"/>
              <w:left w:val="nil"/>
              <w:bottom w:val="single" w:sz="4" w:space="0" w:color="auto"/>
              <w:right w:val="single" w:sz="4" w:space="0" w:color="auto"/>
            </w:tcBorders>
            <w:shd w:val="clear" w:color="auto" w:fill="FFFFFF"/>
            <w:vAlign w:val="center"/>
          </w:tcPr>
          <w:p w14:paraId="4D34D14A" w14:textId="1AB70069" w:rsidR="00CA61BD" w:rsidRPr="00B112A2" w:rsidRDefault="00CA61BD" w:rsidP="00AF2B81">
            <w:pPr>
              <w:spacing w:after="0" w:line="360" w:lineRule="auto"/>
              <w:jc w:val="center"/>
              <w:rPr>
                <w:rFonts w:ascii="Times New Roman" w:hAnsi="Times New Roman"/>
                <w:b/>
                <w:noProof/>
                <w:sz w:val="24"/>
                <w:szCs w:val="24"/>
              </w:rPr>
            </w:pPr>
          </w:p>
        </w:tc>
        <w:tc>
          <w:tcPr>
            <w:tcW w:w="374" w:type="pct"/>
            <w:tcBorders>
              <w:top w:val="nil"/>
              <w:left w:val="single" w:sz="4" w:space="0" w:color="auto"/>
              <w:bottom w:val="single" w:sz="4" w:space="0" w:color="auto"/>
              <w:right w:val="nil"/>
            </w:tcBorders>
            <w:shd w:val="clear" w:color="auto" w:fill="FFFFFF"/>
            <w:vAlign w:val="center"/>
          </w:tcPr>
          <w:p w14:paraId="7E4DD22E"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4.6</w:t>
            </w:r>
            <w:r w:rsidRPr="00D87374">
              <w:rPr>
                <w:rFonts w:ascii="Times New Roman" w:hAnsi="Times New Roman"/>
                <w:sz w:val="24"/>
                <w:szCs w:val="24"/>
                <w:vertAlign w:val="superscript"/>
              </w:rPr>
              <w:t>c</w:t>
            </w:r>
          </w:p>
        </w:tc>
        <w:tc>
          <w:tcPr>
            <w:tcW w:w="391" w:type="pct"/>
            <w:tcBorders>
              <w:top w:val="nil"/>
              <w:left w:val="nil"/>
              <w:bottom w:val="single" w:sz="4" w:space="0" w:color="auto"/>
              <w:right w:val="nil"/>
            </w:tcBorders>
            <w:shd w:val="clear" w:color="auto" w:fill="FFFFFF"/>
            <w:vAlign w:val="center"/>
          </w:tcPr>
          <w:p w14:paraId="0A8527CC"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4.3</w:t>
            </w:r>
            <w:r w:rsidRPr="00D87374">
              <w:rPr>
                <w:rFonts w:ascii="Times New Roman" w:hAnsi="Times New Roman"/>
                <w:sz w:val="24"/>
                <w:szCs w:val="24"/>
                <w:vertAlign w:val="superscript"/>
              </w:rPr>
              <w:t>cd</w:t>
            </w:r>
          </w:p>
        </w:tc>
        <w:tc>
          <w:tcPr>
            <w:tcW w:w="391" w:type="pct"/>
            <w:tcBorders>
              <w:top w:val="nil"/>
              <w:left w:val="nil"/>
              <w:bottom w:val="single" w:sz="4" w:space="0" w:color="auto"/>
              <w:right w:val="nil"/>
            </w:tcBorders>
            <w:shd w:val="clear" w:color="auto" w:fill="FFFFFF"/>
            <w:vAlign w:val="center"/>
          </w:tcPr>
          <w:p w14:paraId="315484F8"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4.5</w:t>
            </w:r>
            <w:r w:rsidRPr="00D87374">
              <w:rPr>
                <w:rFonts w:ascii="Times New Roman" w:hAnsi="Times New Roman"/>
                <w:sz w:val="24"/>
                <w:szCs w:val="24"/>
                <w:vertAlign w:val="superscript"/>
              </w:rPr>
              <w:t>c</w:t>
            </w:r>
          </w:p>
        </w:tc>
        <w:tc>
          <w:tcPr>
            <w:tcW w:w="391" w:type="pct"/>
            <w:gridSpan w:val="2"/>
            <w:tcBorders>
              <w:top w:val="nil"/>
              <w:left w:val="nil"/>
              <w:bottom w:val="single" w:sz="4" w:space="0" w:color="auto"/>
              <w:right w:val="nil"/>
            </w:tcBorders>
            <w:shd w:val="clear" w:color="auto" w:fill="FFFFFF"/>
            <w:vAlign w:val="center"/>
          </w:tcPr>
          <w:p w14:paraId="127DD8FE"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32.8</w:t>
            </w:r>
            <w:r w:rsidRPr="00D87374">
              <w:rPr>
                <w:rFonts w:ascii="Times New Roman" w:hAnsi="Times New Roman"/>
                <w:noProof/>
                <w:sz w:val="24"/>
                <w:szCs w:val="24"/>
                <w:vertAlign w:val="superscript"/>
              </w:rPr>
              <w:t>b</w:t>
            </w:r>
          </w:p>
        </w:tc>
        <w:tc>
          <w:tcPr>
            <w:tcW w:w="416" w:type="pct"/>
            <w:tcBorders>
              <w:top w:val="nil"/>
              <w:left w:val="nil"/>
              <w:bottom w:val="single" w:sz="4" w:space="0" w:color="auto"/>
              <w:right w:val="nil"/>
            </w:tcBorders>
            <w:shd w:val="clear" w:color="auto" w:fill="FFFFFF"/>
            <w:vAlign w:val="center"/>
          </w:tcPr>
          <w:p w14:paraId="00FA32E9"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33.8</w:t>
            </w:r>
            <w:r w:rsidRPr="00D87374">
              <w:rPr>
                <w:rFonts w:ascii="Times New Roman" w:hAnsi="Times New Roman"/>
                <w:noProof/>
                <w:sz w:val="24"/>
                <w:szCs w:val="24"/>
                <w:vertAlign w:val="superscript"/>
              </w:rPr>
              <w:t>b</w:t>
            </w:r>
          </w:p>
        </w:tc>
        <w:tc>
          <w:tcPr>
            <w:tcW w:w="438" w:type="pct"/>
            <w:tcBorders>
              <w:top w:val="nil"/>
              <w:left w:val="nil"/>
              <w:bottom w:val="single" w:sz="4" w:space="0" w:color="auto"/>
              <w:right w:val="nil"/>
            </w:tcBorders>
            <w:shd w:val="clear" w:color="auto" w:fill="FFFFFF"/>
            <w:vAlign w:val="center"/>
          </w:tcPr>
          <w:p w14:paraId="197FD5AF"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33.3</w:t>
            </w:r>
            <w:r w:rsidRPr="00D87374">
              <w:rPr>
                <w:rFonts w:ascii="Times New Roman" w:hAnsi="Times New Roman"/>
                <w:noProof/>
                <w:sz w:val="24"/>
                <w:szCs w:val="24"/>
                <w:vertAlign w:val="superscript"/>
              </w:rPr>
              <w:t>b</w:t>
            </w:r>
          </w:p>
        </w:tc>
        <w:tc>
          <w:tcPr>
            <w:tcW w:w="408" w:type="pct"/>
            <w:gridSpan w:val="2"/>
            <w:tcBorders>
              <w:top w:val="nil"/>
              <w:left w:val="nil"/>
              <w:bottom w:val="single" w:sz="4" w:space="0" w:color="auto"/>
              <w:right w:val="nil"/>
            </w:tcBorders>
            <w:vAlign w:val="center"/>
          </w:tcPr>
          <w:p w14:paraId="58356787"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1.40</w:t>
            </w:r>
            <w:r>
              <w:rPr>
                <w:rFonts w:ascii="Times New Roman" w:hAnsi="Times New Roman"/>
                <w:noProof/>
                <w:sz w:val="24"/>
                <w:szCs w:val="24"/>
                <w:vertAlign w:val="superscript"/>
              </w:rPr>
              <w:t>de</w:t>
            </w:r>
          </w:p>
        </w:tc>
        <w:tc>
          <w:tcPr>
            <w:tcW w:w="408" w:type="pct"/>
            <w:tcBorders>
              <w:top w:val="nil"/>
              <w:left w:val="nil"/>
              <w:bottom w:val="single" w:sz="4" w:space="0" w:color="auto"/>
              <w:right w:val="nil"/>
            </w:tcBorders>
            <w:vAlign w:val="center"/>
          </w:tcPr>
          <w:p w14:paraId="13D179EE"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1.50</w:t>
            </w:r>
            <w:r>
              <w:rPr>
                <w:rFonts w:ascii="Times New Roman" w:hAnsi="Times New Roman"/>
                <w:noProof/>
                <w:sz w:val="24"/>
                <w:szCs w:val="24"/>
                <w:vertAlign w:val="superscript"/>
              </w:rPr>
              <w:t>cd</w:t>
            </w:r>
          </w:p>
        </w:tc>
        <w:tc>
          <w:tcPr>
            <w:tcW w:w="405" w:type="pct"/>
            <w:tcBorders>
              <w:top w:val="nil"/>
              <w:left w:val="nil"/>
              <w:bottom w:val="single" w:sz="4" w:space="0" w:color="auto"/>
              <w:right w:val="nil"/>
            </w:tcBorders>
            <w:vAlign w:val="center"/>
          </w:tcPr>
          <w:p w14:paraId="663F4D17"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1.45</w:t>
            </w:r>
            <w:r>
              <w:rPr>
                <w:rFonts w:ascii="Times New Roman" w:hAnsi="Times New Roman"/>
                <w:noProof/>
                <w:sz w:val="24"/>
                <w:szCs w:val="24"/>
                <w:vertAlign w:val="superscript"/>
              </w:rPr>
              <w:t>d</w:t>
            </w:r>
          </w:p>
        </w:tc>
      </w:tr>
      <w:tr w:rsidR="00CA61BD" w:rsidRPr="00D87374" w14:paraId="25A29193" w14:textId="77777777" w:rsidTr="00AF2B81">
        <w:trPr>
          <w:gridAfter w:val="1"/>
          <w:wAfter w:w="59" w:type="pct"/>
          <w:trHeight w:val="301"/>
        </w:trPr>
        <w:tc>
          <w:tcPr>
            <w:tcW w:w="632" w:type="pct"/>
            <w:tcBorders>
              <w:top w:val="single" w:sz="4" w:space="0" w:color="auto"/>
              <w:left w:val="nil"/>
              <w:bottom w:val="nil"/>
              <w:right w:val="nil"/>
            </w:tcBorders>
            <w:shd w:val="clear" w:color="auto" w:fill="FFFFFF"/>
            <w:vAlign w:val="center"/>
          </w:tcPr>
          <w:p w14:paraId="556397D7" w14:textId="77777777" w:rsidR="00CA61BD" w:rsidRPr="00B112A2" w:rsidRDefault="00CA61BD" w:rsidP="00AF2B81">
            <w:pPr>
              <w:spacing w:after="0" w:line="360" w:lineRule="auto"/>
              <w:jc w:val="center"/>
              <w:rPr>
                <w:rFonts w:ascii="Times New Roman" w:hAnsi="Times New Roman"/>
                <w:b/>
                <w:sz w:val="24"/>
                <w:szCs w:val="24"/>
              </w:rPr>
            </w:pPr>
            <w:r w:rsidRPr="00B112A2">
              <w:rPr>
                <w:rFonts w:ascii="Times New Roman" w:hAnsi="Times New Roman"/>
                <w:b/>
                <w:noProof/>
                <w:sz w:val="24"/>
                <w:szCs w:val="24"/>
              </w:rPr>
              <w:t>T</w:t>
            </w:r>
            <w:r w:rsidRPr="00B112A2">
              <w:rPr>
                <w:rFonts w:ascii="Times New Roman" w:hAnsi="Times New Roman"/>
                <w:b/>
                <w:noProof/>
                <w:sz w:val="24"/>
                <w:szCs w:val="24"/>
                <w:vertAlign w:val="subscript"/>
              </w:rPr>
              <w:t>4</w:t>
            </w:r>
          </w:p>
        </w:tc>
        <w:tc>
          <w:tcPr>
            <w:tcW w:w="384" w:type="pct"/>
            <w:tcBorders>
              <w:top w:val="single" w:sz="4" w:space="0" w:color="auto"/>
              <w:left w:val="nil"/>
              <w:bottom w:val="nil"/>
              <w:right w:val="nil"/>
            </w:tcBorders>
            <w:shd w:val="clear" w:color="auto" w:fill="FFFFFF"/>
            <w:vAlign w:val="center"/>
          </w:tcPr>
          <w:p w14:paraId="68C4EA78" w14:textId="77777777" w:rsidR="00CA61BD" w:rsidRPr="00B112A2" w:rsidRDefault="00CA61BD" w:rsidP="00AF2B81">
            <w:pPr>
              <w:tabs>
                <w:tab w:val="left" w:pos="630"/>
              </w:tabs>
              <w:spacing w:after="0" w:line="360" w:lineRule="auto"/>
              <w:jc w:val="center"/>
              <w:rPr>
                <w:rFonts w:ascii="Times New Roman" w:hAnsi="Times New Roman"/>
                <w:b/>
                <w:noProof/>
                <w:sz w:val="24"/>
                <w:szCs w:val="24"/>
              </w:rPr>
            </w:pPr>
            <w:r w:rsidRPr="00B112A2">
              <w:rPr>
                <w:rFonts w:ascii="Times New Roman" w:hAnsi="Times New Roman"/>
                <w:b/>
                <w:noProof/>
                <w:sz w:val="24"/>
                <w:szCs w:val="24"/>
              </w:rPr>
              <w:t>40</w:t>
            </w:r>
          </w:p>
        </w:tc>
        <w:tc>
          <w:tcPr>
            <w:tcW w:w="303" w:type="pct"/>
            <w:gridSpan w:val="2"/>
            <w:vMerge w:val="restart"/>
            <w:tcBorders>
              <w:top w:val="single" w:sz="4" w:space="0" w:color="auto"/>
              <w:left w:val="nil"/>
              <w:bottom w:val="nil"/>
              <w:right w:val="single" w:sz="4" w:space="0" w:color="auto"/>
            </w:tcBorders>
            <w:shd w:val="clear" w:color="auto" w:fill="FFFFFF"/>
            <w:vAlign w:val="center"/>
          </w:tcPr>
          <w:p w14:paraId="4ABF6872" w14:textId="77777777" w:rsidR="00AF2B81" w:rsidRPr="00B112A2" w:rsidRDefault="00AF2B81"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10</w:t>
            </w:r>
          </w:p>
          <w:p w14:paraId="2C16A9EB" w14:textId="77777777" w:rsidR="00AF2B81" w:rsidRPr="00B112A2" w:rsidRDefault="00AF2B81"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15</w:t>
            </w:r>
          </w:p>
          <w:p w14:paraId="46DB9A7D" w14:textId="7C81614D" w:rsidR="00CA61BD" w:rsidRPr="00B112A2" w:rsidRDefault="00AF2B81"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20</w:t>
            </w:r>
          </w:p>
        </w:tc>
        <w:tc>
          <w:tcPr>
            <w:tcW w:w="374" w:type="pct"/>
            <w:tcBorders>
              <w:top w:val="single" w:sz="4" w:space="0" w:color="auto"/>
              <w:left w:val="single" w:sz="4" w:space="0" w:color="auto"/>
              <w:bottom w:val="nil"/>
              <w:right w:val="nil"/>
            </w:tcBorders>
            <w:shd w:val="clear" w:color="auto" w:fill="FFFFFF"/>
            <w:vAlign w:val="center"/>
          </w:tcPr>
          <w:p w14:paraId="71C295A2"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4.7</w:t>
            </w:r>
            <w:r w:rsidRPr="00D87374">
              <w:rPr>
                <w:rFonts w:ascii="Times New Roman" w:hAnsi="Times New Roman"/>
                <w:sz w:val="24"/>
                <w:szCs w:val="24"/>
                <w:vertAlign w:val="superscript"/>
              </w:rPr>
              <w:t>c</w:t>
            </w:r>
          </w:p>
        </w:tc>
        <w:tc>
          <w:tcPr>
            <w:tcW w:w="391" w:type="pct"/>
            <w:tcBorders>
              <w:top w:val="single" w:sz="4" w:space="0" w:color="auto"/>
              <w:left w:val="nil"/>
              <w:bottom w:val="nil"/>
              <w:right w:val="nil"/>
            </w:tcBorders>
            <w:shd w:val="clear" w:color="auto" w:fill="FFFFFF"/>
            <w:vAlign w:val="center"/>
          </w:tcPr>
          <w:p w14:paraId="50F35B17"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5.0</w:t>
            </w:r>
            <w:r w:rsidRPr="00D87374">
              <w:rPr>
                <w:rFonts w:ascii="Times New Roman" w:hAnsi="Times New Roman"/>
                <w:sz w:val="24"/>
                <w:szCs w:val="24"/>
                <w:vertAlign w:val="superscript"/>
              </w:rPr>
              <w:t>bc</w:t>
            </w:r>
          </w:p>
        </w:tc>
        <w:tc>
          <w:tcPr>
            <w:tcW w:w="391" w:type="pct"/>
            <w:tcBorders>
              <w:top w:val="single" w:sz="4" w:space="0" w:color="auto"/>
              <w:left w:val="nil"/>
              <w:bottom w:val="nil"/>
              <w:right w:val="nil"/>
            </w:tcBorders>
            <w:shd w:val="clear" w:color="auto" w:fill="FFFFFF"/>
            <w:vAlign w:val="center"/>
          </w:tcPr>
          <w:p w14:paraId="22FA6922"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4.8</w:t>
            </w:r>
            <w:r w:rsidRPr="00D87374">
              <w:rPr>
                <w:rFonts w:ascii="Times New Roman" w:hAnsi="Times New Roman"/>
                <w:sz w:val="24"/>
                <w:szCs w:val="24"/>
                <w:vertAlign w:val="superscript"/>
              </w:rPr>
              <w:t>bc</w:t>
            </w:r>
          </w:p>
        </w:tc>
        <w:tc>
          <w:tcPr>
            <w:tcW w:w="391" w:type="pct"/>
            <w:gridSpan w:val="2"/>
            <w:tcBorders>
              <w:top w:val="single" w:sz="4" w:space="0" w:color="auto"/>
              <w:left w:val="nil"/>
              <w:bottom w:val="nil"/>
              <w:right w:val="nil"/>
            </w:tcBorders>
            <w:shd w:val="clear" w:color="auto" w:fill="FFFFFF"/>
            <w:vAlign w:val="center"/>
          </w:tcPr>
          <w:p w14:paraId="7BA006C7"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33.0</w:t>
            </w:r>
            <w:r w:rsidRPr="00D87374">
              <w:rPr>
                <w:rFonts w:ascii="Times New Roman" w:hAnsi="Times New Roman"/>
                <w:noProof/>
                <w:sz w:val="24"/>
                <w:szCs w:val="24"/>
                <w:vertAlign w:val="superscript"/>
              </w:rPr>
              <w:t>b</w:t>
            </w:r>
          </w:p>
        </w:tc>
        <w:tc>
          <w:tcPr>
            <w:tcW w:w="416" w:type="pct"/>
            <w:tcBorders>
              <w:top w:val="single" w:sz="4" w:space="0" w:color="auto"/>
              <w:left w:val="nil"/>
              <w:bottom w:val="nil"/>
              <w:right w:val="nil"/>
            </w:tcBorders>
            <w:shd w:val="clear" w:color="auto" w:fill="FFFFFF"/>
            <w:vAlign w:val="center"/>
          </w:tcPr>
          <w:p w14:paraId="453100CC"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32.6</w:t>
            </w:r>
            <w:r w:rsidRPr="00D87374">
              <w:rPr>
                <w:rFonts w:ascii="Times New Roman" w:hAnsi="Times New Roman"/>
                <w:noProof/>
                <w:sz w:val="24"/>
                <w:szCs w:val="24"/>
                <w:vertAlign w:val="superscript"/>
              </w:rPr>
              <w:t>b</w:t>
            </w:r>
          </w:p>
        </w:tc>
        <w:tc>
          <w:tcPr>
            <w:tcW w:w="438" w:type="pct"/>
            <w:tcBorders>
              <w:top w:val="single" w:sz="4" w:space="0" w:color="auto"/>
              <w:left w:val="nil"/>
              <w:bottom w:val="nil"/>
              <w:right w:val="nil"/>
            </w:tcBorders>
            <w:shd w:val="clear" w:color="auto" w:fill="FFFFFF"/>
            <w:vAlign w:val="center"/>
          </w:tcPr>
          <w:p w14:paraId="03F8595F"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32.8</w:t>
            </w:r>
            <w:r w:rsidRPr="00D87374">
              <w:rPr>
                <w:rFonts w:ascii="Times New Roman" w:hAnsi="Times New Roman"/>
                <w:noProof/>
                <w:sz w:val="24"/>
                <w:szCs w:val="24"/>
                <w:vertAlign w:val="superscript"/>
              </w:rPr>
              <w:t>b</w:t>
            </w:r>
          </w:p>
        </w:tc>
        <w:tc>
          <w:tcPr>
            <w:tcW w:w="408" w:type="pct"/>
            <w:gridSpan w:val="2"/>
            <w:tcBorders>
              <w:top w:val="single" w:sz="4" w:space="0" w:color="auto"/>
              <w:left w:val="nil"/>
              <w:bottom w:val="nil"/>
              <w:right w:val="nil"/>
            </w:tcBorders>
            <w:vAlign w:val="center"/>
          </w:tcPr>
          <w:p w14:paraId="69893B05"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1.60</w:t>
            </w:r>
            <w:r>
              <w:rPr>
                <w:rFonts w:ascii="Times New Roman" w:hAnsi="Times New Roman"/>
                <w:noProof/>
                <w:sz w:val="24"/>
                <w:szCs w:val="24"/>
                <w:vertAlign w:val="superscript"/>
              </w:rPr>
              <w:t>b</w:t>
            </w:r>
          </w:p>
        </w:tc>
        <w:tc>
          <w:tcPr>
            <w:tcW w:w="408" w:type="pct"/>
            <w:tcBorders>
              <w:top w:val="single" w:sz="4" w:space="0" w:color="auto"/>
              <w:left w:val="nil"/>
              <w:bottom w:val="nil"/>
              <w:right w:val="nil"/>
            </w:tcBorders>
            <w:vAlign w:val="center"/>
          </w:tcPr>
          <w:p w14:paraId="50AA20C8"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1.66</w:t>
            </w:r>
            <w:r>
              <w:rPr>
                <w:rFonts w:ascii="Times New Roman" w:hAnsi="Times New Roman"/>
                <w:noProof/>
                <w:sz w:val="24"/>
                <w:szCs w:val="24"/>
                <w:vertAlign w:val="superscript"/>
              </w:rPr>
              <w:t>b</w:t>
            </w:r>
          </w:p>
        </w:tc>
        <w:tc>
          <w:tcPr>
            <w:tcW w:w="405" w:type="pct"/>
            <w:tcBorders>
              <w:top w:val="single" w:sz="4" w:space="0" w:color="auto"/>
              <w:left w:val="nil"/>
              <w:bottom w:val="nil"/>
              <w:right w:val="nil"/>
            </w:tcBorders>
            <w:vAlign w:val="center"/>
          </w:tcPr>
          <w:p w14:paraId="29B87D10"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1.63</w:t>
            </w:r>
            <w:r>
              <w:rPr>
                <w:rFonts w:ascii="Times New Roman" w:hAnsi="Times New Roman"/>
                <w:noProof/>
                <w:sz w:val="24"/>
                <w:szCs w:val="24"/>
                <w:vertAlign w:val="superscript"/>
              </w:rPr>
              <w:t>b</w:t>
            </w:r>
          </w:p>
        </w:tc>
      </w:tr>
      <w:tr w:rsidR="00CA61BD" w:rsidRPr="00D87374" w14:paraId="5C24B2C6" w14:textId="77777777" w:rsidTr="00AF2B81">
        <w:trPr>
          <w:gridAfter w:val="1"/>
          <w:wAfter w:w="59" w:type="pct"/>
          <w:trHeight w:val="275"/>
        </w:trPr>
        <w:tc>
          <w:tcPr>
            <w:tcW w:w="632" w:type="pct"/>
            <w:tcBorders>
              <w:top w:val="nil"/>
              <w:left w:val="nil"/>
              <w:bottom w:val="nil"/>
              <w:right w:val="nil"/>
            </w:tcBorders>
            <w:shd w:val="clear" w:color="auto" w:fill="FFFFFF"/>
            <w:vAlign w:val="center"/>
          </w:tcPr>
          <w:p w14:paraId="68B7882C" w14:textId="77777777" w:rsidR="00CA61BD" w:rsidRPr="00B112A2" w:rsidRDefault="00CA61BD" w:rsidP="00AF2B81">
            <w:pPr>
              <w:spacing w:after="0" w:line="360" w:lineRule="auto"/>
              <w:jc w:val="center"/>
              <w:rPr>
                <w:rFonts w:ascii="Times New Roman" w:hAnsi="Times New Roman"/>
                <w:b/>
                <w:sz w:val="24"/>
                <w:szCs w:val="24"/>
              </w:rPr>
            </w:pPr>
            <w:r w:rsidRPr="00B112A2">
              <w:rPr>
                <w:rFonts w:ascii="Times New Roman" w:hAnsi="Times New Roman"/>
                <w:b/>
                <w:noProof/>
                <w:sz w:val="24"/>
                <w:szCs w:val="24"/>
              </w:rPr>
              <w:t>T</w:t>
            </w:r>
            <w:r w:rsidRPr="00B112A2">
              <w:rPr>
                <w:rFonts w:ascii="Times New Roman" w:hAnsi="Times New Roman"/>
                <w:b/>
                <w:noProof/>
                <w:sz w:val="24"/>
                <w:szCs w:val="24"/>
                <w:vertAlign w:val="subscript"/>
              </w:rPr>
              <w:t>5</w:t>
            </w:r>
          </w:p>
        </w:tc>
        <w:tc>
          <w:tcPr>
            <w:tcW w:w="384" w:type="pct"/>
            <w:tcBorders>
              <w:top w:val="nil"/>
              <w:left w:val="nil"/>
              <w:bottom w:val="nil"/>
              <w:right w:val="nil"/>
            </w:tcBorders>
            <w:shd w:val="clear" w:color="auto" w:fill="FFFFFF"/>
            <w:vAlign w:val="center"/>
          </w:tcPr>
          <w:p w14:paraId="63EFDCAB" w14:textId="77777777" w:rsidR="00CA61BD" w:rsidRPr="00B112A2" w:rsidRDefault="00CA61BD" w:rsidP="00AF2B81">
            <w:pPr>
              <w:spacing w:after="0" w:line="360" w:lineRule="auto"/>
              <w:jc w:val="center"/>
              <w:rPr>
                <w:rFonts w:ascii="Times New Roman" w:hAnsi="Times New Roman"/>
                <w:b/>
                <w:sz w:val="24"/>
                <w:szCs w:val="24"/>
              </w:rPr>
            </w:pPr>
          </w:p>
        </w:tc>
        <w:tc>
          <w:tcPr>
            <w:tcW w:w="303" w:type="pct"/>
            <w:gridSpan w:val="2"/>
            <w:vMerge/>
            <w:tcBorders>
              <w:top w:val="nil"/>
              <w:left w:val="nil"/>
              <w:bottom w:val="nil"/>
              <w:right w:val="single" w:sz="4" w:space="0" w:color="auto"/>
            </w:tcBorders>
            <w:shd w:val="clear" w:color="auto" w:fill="FFFFFF"/>
            <w:vAlign w:val="center"/>
          </w:tcPr>
          <w:p w14:paraId="62D81263" w14:textId="0A2D0F5E" w:rsidR="00CA61BD" w:rsidRPr="00B112A2" w:rsidRDefault="00CA61BD" w:rsidP="00AF2B81">
            <w:pPr>
              <w:spacing w:after="0" w:line="360" w:lineRule="auto"/>
              <w:jc w:val="center"/>
              <w:rPr>
                <w:rFonts w:ascii="Times New Roman" w:hAnsi="Times New Roman"/>
                <w:b/>
                <w:noProof/>
                <w:sz w:val="24"/>
                <w:szCs w:val="24"/>
              </w:rPr>
            </w:pPr>
          </w:p>
        </w:tc>
        <w:tc>
          <w:tcPr>
            <w:tcW w:w="374" w:type="pct"/>
            <w:tcBorders>
              <w:top w:val="nil"/>
              <w:left w:val="single" w:sz="4" w:space="0" w:color="auto"/>
              <w:bottom w:val="nil"/>
              <w:right w:val="nil"/>
            </w:tcBorders>
            <w:shd w:val="clear" w:color="auto" w:fill="FFFFFF"/>
            <w:vAlign w:val="center"/>
          </w:tcPr>
          <w:p w14:paraId="16463C6E"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5.0</w:t>
            </w:r>
            <w:r w:rsidRPr="00D87374">
              <w:rPr>
                <w:rFonts w:ascii="Times New Roman" w:hAnsi="Times New Roman"/>
                <w:sz w:val="24"/>
                <w:szCs w:val="24"/>
                <w:vertAlign w:val="superscript"/>
              </w:rPr>
              <w:t>bc</w:t>
            </w:r>
          </w:p>
        </w:tc>
        <w:tc>
          <w:tcPr>
            <w:tcW w:w="391" w:type="pct"/>
            <w:tcBorders>
              <w:top w:val="nil"/>
              <w:left w:val="nil"/>
              <w:bottom w:val="nil"/>
              <w:right w:val="nil"/>
            </w:tcBorders>
            <w:shd w:val="clear" w:color="auto" w:fill="FFFFFF"/>
            <w:vAlign w:val="center"/>
          </w:tcPr>
          <w:p w14:paraId="1F8900FC"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5.3</w:t>
            </w:r>
            <w:r w:rsidRPr="00D87374">
              <w:rPr>
                <w:rFonts w:ascii="Times New Roman" w:hAnsi="Times New Roman"/>
                <w:sz w:val="24"/>
                <w:szCs w:val="24"/>
                <w:vertAlign w:val="superscript"/>
              </w:rPr>
              <w:t>bc</w:t>
            </w:r>
          </w:p>
        </w:tc>
        <w:tc>
          <w:tcPr>
            <w:tcW w:w="391" w:type="pct"/>
            <w:tcBorders>
              <w:top w:val="nil"/>
              <w:left w:val="nil"/>
              <w:bottom w:val="nil"/>
              <w:right w:val="nil"/>
            </w:tcBorders>
            <w:shd w:val="clear" w:color="auto" w:fill="FFFFFF"/>
            <w:vAlign w:val="center"/>
          </w:tcPr>
          <w:p w14:paraId="65F77FCA"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5.2</w:t>
            </w:r>
            <w:r w:rsidRPr="00D87374">
              <w:rPr>
                <w:rFonts w:ascii="Times New Roman" w:hAnsi="Times New Roman"/>
                <w:sz w:val="24"/>
                <w:szCs w:val="24"/>
                <w:vertAlign w:val="superscript"/>
              </w:rPr>
              <w:t>bc</w:t>
            </w:r>
          </w:p>
        </w:tc>
        <w:tc>
          <w:tcPr>
            <w:tcW w:w="391" w:type="pct"/>
            <w:gridSpan w:val="2"/>
            <w:tcBorders>
              <w:top w:val="nil"/>
              <w:left w:val="nil"/>
              <w:bottom w:val="nil"/>
              <w:right w:val="nil"/>
            </w:tcBorders>
            <w:shd w:val="clear" w:color="auto" w:fill="FFFFFF"/>
            <w:vAlign w:val="center"/>
          </w:tcPr>
          <w:p w14:paraId="62EE43B8"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40.7</w:t>
            </w:r>
            <w:r w:rsidRPr="00D87374">
              <w:rPr>
                <w:rFonts w:ascii="Times New Roman" w:hAnsi="Times New Roman"/>
                <w:noProof/>
                <w:sz w:val="24"/>
                <w:szCs w:val="24"/>
                <w:vertAlign w:val="superscript"/>
              </w:rPr>
              <w:t>a</w:t>
            </w:r>
          </w:p>
        </w:tc>
        <w:tc>
          <w:tcPr>
            <w:tcW w:w="416" w:type="pct"/>
            <w:tcBorders>
              <w:top w:val="nil"/>
              <w:left w:val="nil"/>
              <w:bottom w:val="nil"/>
              <w:right w:val="nil"/>
            </w:tcBorders>
            <w:shd w:val="clear" w:color="auto" w:fill="FFFFFF"/>
            <w:vAlign w:val="center"/>
          </w:tcPr>
          <w:p w14:paraId="69A8D3CA"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42.3</w:t>
            </w:r>
            <w:r w:rsidRPr="00D87374">
              <w:rPr>
                <w:rFonts w:ascii="Times New Roman" w:hAnsi="Times New Roman"/>
                <w:noProof/>
                <w:sz w:val="24"/>
                <w:szCs w:val="24"/>
                <w:vertAlign w:val="superscript"/>
              </w:rPr>
              <w:t>a</w:t>
            </w:r>
          </w:p>
        </w:tc>
        <w:tc>
          <w:tcPr>
            <w:tcW w:w="438" w:type="pct"/>
            <w:tcBorders>
              <w:top w:val="nil"/>
              <w:left w:val="nil"/>
              <w:bottom w:val="nil"/>
              <w:right w:val="nil"/>
            </w:tcBorders>
            <w:shd w:val="clear" w:color="auto" w:fill="FFFFFF"/>
            <w:vAlign w:val="center"/>
          </w:tcPr>
          <w:p w14:paraId="0CD1E672"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41.5</w:t>
            </w:r>
            <w:r w:rsidRPr="00D87374">
              <w:rPr>
                <w:rFonts w:ascii="Times New Roman" w:hAnsi="Times New Roman"/>
                <w:noProof/>
                <w:sz w:val="24"/>
                <w:szCs w:val="24"/>
                <w:vertAlign w:val="superscript"/>
              </w:rPr>
              <w:t>a</w:t>
            </w:r>
          </w:p>
        </w:tc>
        <w:tc>
          <w:tcPr>
            <w:tcW w:w="408" w:type="pct"/>
            <w:gridSpan w:val="2"/>
            <w:tcBorders>
              <w:top w:val="nil"/>
              <w:left w:val="nil"/>
              <w:bottom w:val="nil"/>
              <w:right w:val="nil"/>
            </w:tcBorders>
            <w:vAlign w:val="center"/>
          </w:tcPr>
          <w:p w14:paraId="6B8252C4"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1.50</w:t>
            </w:r>
            <w:r>
              <w:rPr>
                <w:rFonts w:ascii="Times New Roman" w:hAnsi="Times New Roman"/>
                <w:noProof/>
                <w:sz w:val="24"/>
                <w:szCs w:val="24"/>
                <w:vertAlign w:val="superscript"/>
              </w:rPr>
              <w:t>c</w:t>
            </w:r>
          </w:p>
        </w:tc>
        <w:tc>
          <w:tcPr>
            <w:tcW w:w="408" w:type="pct"/>
            <w:tcBorders>
              <w:top w:val="nil"/>
              <w:left w:val="nil"/>
              <w:bottom w:val="nil"/>
              <w:right w:val="nil"/>
            </w:tcBorders>
            <w:vAlign w:val="center"/>
          </w:tcPr>
          <w:p w14:paraId="01AE219E"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1.55</w:t>
            </w:r>
            <w:r>
              <w:rPr>
                <w:rFonts w:ascii="Times New Roman" w:hAnsi="Times New Roman"/>
                <w:noProof/>
                <w:sz w:val="24"/>
                <w:szCs w:val="24"/>
                <w:vertAlign w:val="superscript"/>
              </w:rPr>
              <w:t>cd</w:t>
            </w:r>
          </w:p>
        </w:tc>
        <w:tc>
          <w:tcPr>
            <w:tcW w:w="405" w:type="pct"/>
            <w:tcBorders>
              <w:top w:val="nil"/>
              <w:left w:val="nil"/>
              <w:bottom w:val="nil"/>
              <w:right w:val="nil"/>
            </w:tcBorders>
            <w:vAlign w:val="center"/>
          </w:tcPr>
          <w:p w14:paraId="104C59FB"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1.53</w:t>
            </w:r>
            <w:r>
              <w:rPr>
                <w:rFonts w:ascii="Times New Roman" w:hAnsi="Times New Roman"/>
                <w:noProof/>
                <w:sz w:val="24"/>
                <w:szCs w:val="24"/>
                <w:vertAlign w:val="superscript"/>
              </w:rPr>
              <w:t>bc</w:t>
            </w:r>
          </w:p>
        </w:tc>
      </w:tr>
      <w:tr w:rsidR="00CA61BD" w:rsidRPr="00D87374" w14:paraId="6DC28901" w14:textId="77777777" w:rsidTr="00AF2B81">
        <w:trPr>
          <w:gridAfter w:val="1"/>
          <w:wAfter w:w="59" w:type="pct"/>
        </w:trPr>
        <w:tc>
          <w:tcPr>
            <w:tcW w:w="632" w:type="pct"/>
            <w:tcBorders>
              <w:top w:val="nil"/>
              <w:left w:val="nil"/>
              <w:bottom w:val="nil"/>
              <w:right w:val="nil"/>
            </w:tcBorders>
            <w:shd w:val="clear" w:color="auto" w:fill="FFFFFF"/>
            <w:vAlign w:val="center"/>
          </w:tcPr>
          <w:p w14:paraId="06EB3671" w14:textId="77777777" w:rsidR="00CA61BD" w:rsidRPr="00B112A2" w:rsidRDefault="00CA61BD" w:rsidP="00AF2B81">
            <w:pPr>
              <w:spacing w:after="0" w:line="360" w:lineRule="auto"/>
              <w:jc w:val="center"/>
              <w:rPr>
                <w:rFonts w:ascii="Times New Roman" w:hAnsi="Times New Roman"/>
                <w:b/>
                <w:sz w:val="24"/>
                <w:szCs w:val="24"/>
              </w:rPr>
            </w:pPr>
            <w:r w:rsidRPr="00B112A2">
              <w:rPr>
                <w:rFonts w:ascii="Times New Roman" w:hAnsi="Times New Roman"/>
                <w:b/>
                <w:noProof/>
                <w:sz w:val="24"/>
                <w:szCs w:val="24"/>
              </w:rPr>
              <w:t>T</w:t>
            </w:r>
            <w:r w:rsidRPr="00B112A2">
              <w:rPr>
                <w:rFonts w:ascii="Times New Roman" w:hAnsi="Times New Roman"/>
                <w:b/>
                <w:noProof/>
                <w:sz w:val="24"/>
                <w:szCs w:val="24"/>
                <w:vertAlign w:val="subscript"/>
              </w:rPr>
              <w:t>6</w:t>
            </w:r>
          </w:p>
        </w:tc>
        <w:tc>
          <w:tcPr>
            <w:tcW w:w="384" w:type="pct"/>
            <w:tcBorders>
              <w:top w:val="nil"/>
              <w:left w:val="nil"/>
              <w:bottom w:val="nil"/>
              <w:right w:val="nil"/>
            </w:tcBorders>
            <w:shd w:val="clear" w:color="auto" w:fill="FFFFFF"/>
            <w:vAlign w:val="center"/>
          </w:tcPr>
          <w:p w14:paraId="08943EBB" w14:textId="77777777" w:rsidR="00CA61BD" w:rsidRPr="00B112A2" w:rsidRDefault="00CA61BD" w:rsidP="00AF2B81">
            <w:pPr>
              <w:spacing w:after="0" w:line="360" w:lineRule="auto"/>
              <w:jc w:val="center"/>
              <w:rPr>
                <w:rFonts w:ascii="Times New Roman" w:hAnsi="Times New Roman"/>
                <w:b/>
                <w:sz w:val="24"/>
                <w:szCs w:val="24"/>
              </w:rPr>
            </w:pPr>
          </w:p>
        </w:tc>
        <w:tc>
          <w:tcPr>
            <w:tcW w:w="303" w:type="pct"/>
            <w:gridSpan w:val="2"/>
            <w:vMerge/>
            <w:tcBorders>
              <w:top w:val="nil"/>
              <w:left w:val="nil"/>
              <w:bottom w:val="nil"/>
              <w:right w:val="single" w:sz="4" w:space="0" w:color="auto"/>
            </w:tcBorders>
            <w:shd w:val="clear" w:color="auto" w:fill="FFFFFF"/>
            <w:vAlign w:val="center"/>
          </w:tcPr>
          <w:p w14:paraId="76FDF47E" w14:textId="451EBAA9" w:rsidR="00CA61BD" w:rsidRPr="00B112A2" w:rsidRDefault="00CA61BD" w:rsidP="00AF2B81">
            <w:pPr>
              <w:spacing w:after="0" w:line="360" w:lineRule="auto"/>
              <w:jc w:val="center"/>
              <w:rPr>
                <w:rFonts w:ascii="Times New Roman" w:hAnsi="Times New Roman"/>
                <w:b/>
                <w:noProof/>
                <w:sz w:val="24"/>
                <w:szCs w:val="24"/>
              </w:rPr>
            </w:pPr>
          </w:p>
        </w:tc>
        <w:tc>
          <w:tcPr>
            <w:tcW w:w="374" w:type="pct"/>
            <w:tcBorders>
              <w:top w:val="nil"/>
              <w:left w:val="single" w:sz="4" w:space="0" w:color="auto"/>
              <w:bottom w:val="nil"/>
              <w:right w:val="nil"/>
            </w:tcBorders>
            <w:shd w:val="clear" w:color="auto" w:fill="FFFFFF"/>
            <w:vAlign w:val="center"/>
          </w:tcPr>
          <w:p w14:paraId="07997160"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7.5</w:t>
            </w:r>
            <w:r w:rsidRPr="00D87374">
              <w:rPr>
                <w:rFonts w:ascii="Times New Roman" w:hAnsi="Times New Roman"/>
                <w:sz w:val="24"/>
                <w:szCs w:val="24"/>
                <w:vertAlign w:val="superscript"/>
              </w:rPr>
              <w:t>a</w:t>
            </w:r>
          </w:p>
        </w:tc>
        <w:tc>
          <w:tcPr>
            <w:tcW w:w="391" w:type="pct"/>
            <w:tcBorders>
              <w:top w:val="nil"/>
              <w:left w:val="nil"/>
              <w:bottom w:val="nil"/>
              <w:right w:val="nil"/>
            </w:tcBorders>
            <w:shd w:val="clear" w:color="auto" w:fill="FFFFFF"/>
            <w:vAlign w:val="center"/>
          </w:tcPr>
          <w:p w14:paraId="249F1D0F"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7.3</w:t>
            </w:r>
            <w:r w:rsidRPr="00D87374">
              <w:rPr>
                <w:rFonts w:ascii="Times New Roman" w:hAnsi="Times New Roman"/>
                <w:sz w:val="24"/>
                <w:szCs w:val="24"/>
                <w:vertAlign w:val="superscript"/>
              </w:rPr>
              <w:t>a</w:t>
            </w:r>
          </w:p>
        </w:tc>
        <w:tc>
          <w:tcPr>
            <w:tcW w:w="391" w:type="pct"/>
            <w:tcBorders>
              <w:top w:val="nil"/>
              <w:left w:val="nil"/>
              <w:bottom w:val="nil"/>
              <w:right w:val="nil"/>
            </w:tcBorders>
            <w:shd w:val="clear" w:color="auto" w:fill="FFFFFF"/>
            <w:vAlign w:val="center"/>
          </w:tcPr>
          <w:p w14:paraId="072A903C" w14:textId="77777777" w:rsidR="00CA61BD" w:rsidRPr="00D87374" w:rsidRDefault="00CA61BD" w:rsidP="00AF2B81">
            <w:pPr>
              <w:tabs>
                <w:tab w:val="left" w:pos="630"/>
              </w:tabs>
              <w:spacing w:after="0" w:line="360" w:lineRule="auto"/>
              <w:jc w:val="center"/>
              <w:rPr>
                <w:rFonts w:ascii="Times New Roman" w:hAnsi="Times New Roman"/>
                <w:sz w:val="24"/>
                <w:szCs w:val="24"/>
              </w:rPr>
            </w:pPr>
            <w:r w:rsidRPr="00D87374">
              <w:rPr>
                <w:rFonts w:ascii="Times New Roman" w:hAnsi="Times New Roman"/>
                <w:sz w:val="24"/>
                <w:szCs w:val="24"/>
              </w:rPr>
              <w:t>7.4</w:t>
            </w:r>
            <w:r w:rsidRPr="00D87374">
              <w:rPr>
                <w:rFonts w:ascii="Times New Roman" w:hAnsi="Times New Roman"/>
                <w:sz w:val="24"/>
                <w:szCs w:val="24"/>
                <w:vertAlign w:val="superscript"/>
              </w:rPr>
              <w:t>a</w:t>
            </w:r>
          </w:p>
        </w:tc>
        <w:tc>
          <w:tcPr>
            <w:tcW w:w="391" w:type="pct"/>
            <w:gridSpan w:val="2"/>
            <w:tcBorders>
              <w:top w:val="nil"/>
              <w:left w:val="nil"/>
              <w:bottom w:val="nil"/>
              <w:right w:val="nil"/>
            </w:tcBorders>
            <w:shd w:val="clear" w:color="auto" w:fill="FFFFFF"/>
            <w:vAlign w:val="center"/>
          </w:tcPr>
          <w:p w14:paraId="06EC01BA"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45.6</w:t>
            </w:r>
            <w:r w:rsidRPr="00D87374">
              <w:rPr>
                <w:rFonts w:ascii="Times New Roman" w:hAnsi="Times New Roman"/>
                <w:noProof/>
                <w:sz w:val="24"/>
                <w:szCs w:val="24"/>
                <w:vertAlign w:val="superscript"/>
              </w:rPr>
              <w:t>a</w:t>
            </w:r>
          </w:p>
        </w:tc>
        <w:tc>
          <w:tcPr>
            <w:tcW w:w="416" w:type="pct"/>
            <w:tcBorders>
              <w:top w:val="nil"/>
              <w:left w:val="nil"/>
              <w:bottom w:val="nil"/>
              <w:right w:val="nil"/>
            </w:tcBorders>
            <w:shd w:val="clear" w:color="auto" w:fill="FFFFFF"/>
            <w:vAlign w:val="center"/>
          </w:tcPr>
          <w:p w14:paraId="270AEB54"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47.0</w:t>
            </w:r>
            <w:r w:rsidRPr="00D87374">
              <w:rPr>
                <w:rFonts w:ascii="Times New Roman" w:hAnsi="Times New Roman"/>
                <w:noProof/>
                <w:sz w:val="24"/>
                <w:szCs w:val="24"/>
                <w:vertAlign w:val="superscript"/>
              </w:rPr>
              <w:t>a</w:t>
            </w:r>
          </w:p>
        </w:tc>
        <w:tc>
          <w:tcPr>
            <w:tcW w:w="438" w:type="pct"/>
            <w:tcBorders>
              <w:top w:val="nil"/>
              <w:left w:val="nil"/>
              <w:bottom w:val="nil"/>
              <w:right w:val="nil"/>
            </w:tcBorders>
            <w:shd w:val="clear" w:color="auto" w:fill="FFFFFF"/>
            <w:vAlign w:val="center"/>
          </w:tcPr>
          <w:p w14:paraId="68F2B62D"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46.3</w:t>
            </w:r>
            <w:r w:rsidRPr="00D87374">
              <w:rPr>
                <w:rFonts w:ascii="Times New Roman" w:hAnsi="Times New Roman"/>
                <w:noProof/>
                <w:sz w:val="24"/>
                <w:szCs w:val="24"/>
                <w:vertAlign w:val="superscript"/>
              </w:rPr>
              <w:t>a</w:t>
            </w:r>
          </w:p>
        </w:tc>
        <w:tc>
          <w:tcPr>
            <w:tcW w:w="408" w:type="pct"/>
            <w:gridSpan w:val="2"/>
            <w:tcBorders>
              <w:top w:val="nil"/>
              <w:left w:val="nil"/>
              <w:bottom w:val="nil"/>
              <w:right w:val="nil"/>
            </w:tcBorders>
            <w:vAlign w:val="center"/>
          </w:tcPr>
          <w:p w14:paraId="4243D32F"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1.37</w:t>
            </w:r>
            <w:r>
              <w:rPr>
                <w:rFonts w:ascii="Times New Roman" w:hAnsi="Times New Roman"/>
                <w:noProof/>
                <w:sz w:val="24"/>
                <w:szCs w:val="24"/>
                <w:vertAlign w:val="superscript"/>
              </w:rPr>
              <w:t>de</w:t>
            </w:r>
          </w:p>
        </w:tc>
        <w:tc>
          <w:tcPr>
            <w:tcW w:w="408" w:type="pct"/>
            <w:tcBorders>
              <w:top w:val="nil"/>
              <w:left w:val="nil"/>
              <w:bottom w:val="nil"/>
              <w:right w:val="nil"/>
            </w:tcBorders>
            <w:vAlign w:val="center"/>
          </w:tcPr>
          <w:p w14:paraId="3F098F10"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1.42</w:t>
            </w:r>
            <w:r>
              <w:rPr>
                <w:rFonts w:ascii="Times New Roman" w:hAnsi="Times New Roman"/>
                <w:noProof/>
                <w:sz w:val="24"/>
                <w:szCs w:val="24"/>
                <w:vertAlign w:val="superscript"/>
              </w:rPr>
              <w:t>d</w:t>
            </w:r>
          </w:p>
        </w:tc>
        <w:tc>
          <w:tcPr>
            <w:tcW w:w="405" w:type="pct"/>
            <w:tcBorders>
              <w:top w:val="nil"/>
              <w:left w:val="nil"/>
              <w:bottom w:val="nil"/>
              <w:right w:val="nil"/>
            </w:tcBorders>
            <w:vAlign w:val="center"/>
          </w:tcPr>
          <w:p w14:paraId="6CC21C3F" w14:textId="77777777" w:rsidR="00CA61BD" w:rsidRPr="00D87374" w:rsidRDefault="00CA61BD" w:rsidP="00AF2B81">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1.40</w:t>
            </w:r>
            <w:r>
              <w:rPr>
                <w:rFonts w:ascii="Times New Roman" w:hAnsi="Times New Roman"/>
                <w:noProof/>
                <w:sz w:val="24"/>
                <w:szCs w:val="24"/>
                <w:vertAlign w:val="superscript"/>
              </w:rPr>
              <w:t>de</w:t>
            </w:r>
          </w:p>
        </w:tc>
      </w:tr>
      <w:tr w:rsidR="00014BEC" w:rsidRPr="00D87374" w14:paraId="5DE2B514" w14:textId="77777777" w:rsidTr="00AF2B81">
        <w:trPr>
          <w:gridAfter w:val="1"/>
          <w:wAfter w:w="59" w:type="pct"/>
          <w:trHeight w:val="657"/>
        </w:trPr>
        <w:tc>
          <w:tcPr>
            <w:tcW w:w="1219" w:type="pct"/>
            <w:gridSpan w:val="3"/>
            <w:tcBorders>
              <w:top w:val="nil"/>
              <w:left w:val="nil"/>
              <w:bottom w:val="nil"/>
              <w:right w:val="nil"/>
            </w:tcBorders>
            <w:shd w:val="clear" w:color="auto" w:fill="FFFFFF"/>
            <w:vAlign w:val="center"/>
          </w:tcPr>
          <w:p w14:paraId="5B0EEFC3" w14:textId="77777777" w:rsidR="00014BEC" w:rsidRPr="00B112A2" w:rsidRDefault="00014BEC"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Sole Lupine</w:t>
            </w:r>
          </w:p>
        </w:tc>
        <w:tc>
          <w:tcPr>
            <w:tcW w:w="100" w:type="pct"/>
            <w:tcBorders>
              <w:top w:val="nil"/>
              <w:left w:val="nil"/>
              <w:bottom w:val="nil"/>
              <w:right w:val="single" w:sz="4" w:space="0" w:color="auto"/>
            </w:tcBorders>
            <w:shd w:val="clear" w:color="auto" w:fill="FFFFFF"/>
            <w:vAlign w:val="center"/>
          </w:tcPr>
          <w:p w14:paraId="6710E42E" w14:textId="77777777" w:rsidR="00014BEC" w:rsidRPr="00D87374" w:rsidRDefault="00014BEC" w:rsidP="00AF2B81">
            <w:pPr>
              <w:spacing w:after="0" w:line="360" w:lineRule="auto"/>
              <w:jc w:val="center"/>
              <w:rPr>
                <w:rFonts w:ascii="Times New Roman" w:hAnsi="Times New Roman"/>
                <w:noProof/>
                <w:sz w:val="24"/>
                <w:szCs w:val="24"/>
              </w:rPr>
            </w:pPr>
          </w:p>
        </w:tc>
        <w:tc>
          <w:tcPr>
            <w:tcW w:w="374" w:type="pct"/>
            <w:tcBorders>
              <w:top w:val="nil"/>
              <w:left w:val="single" w:sz="4" w:space="0" w:color="auto"/>
              <w:bottom w:val="nil"/>
              <w:right w:val="nil"/>
            </w:tcBorders>
            <w:shd w:val="clear" w:color="auto" w:fill="FFFFFF"/>
            <w:vAlign w:val="center"/>
          </w:tcPr>
          <w:p w14:paraId="0E0E9879" w14:textId="77777777" w:rsidR="00014BEC" w:rsidRPr="00D87374" w:rsidRDefault="00014BEC" w:rsidP="00AF2B81">
            <w:pPr>
              <w:tabs>
                <w:tab w:val="left" w:pos="630"/>
              </w:tabs>
              <w:spacing w:after="0" w:line="360" w:lineRule="auto"/>
              <w:jc w:val="center"/>
              <w:rPr>
                <w:rFonts w:ascii="Times New Roman" w:hAnsi="Times New Roman"/>
                <w:sz w:val="24"/>
                <w:szCs w:val="24"/>
              </w:rPr>
            </w:pPr>
          </w:p>
        </w:tc>
        <w:tc>
          <w:tcPr>
            <w:tcW w:w="391" w:type="pct"/>
            <w:tcBorders>
              <w:top w:val="nil"/>
              <w:left w:val="nil"/>
              <w:bottom w:val="nil"/>
              <w:right w:val="nil"/>
            </w:tcBorders>
            <w:shd w:val="clear" w:color="auto" w:fill="FFFFFF"/>
            <w:vAlign w:val="center"/>
          </w:tcPr>
          <w:p w14:paraId="60FC12AD" w14:textId="77777777" w:rsidR="00014BEC" w:rsidRPr="00D87374" w:rsidRDefault="00014BEC" w:rsidP="00AF2B81">
            <w:pPr>
              <w:tabs>
                <w:tab w:val="left" w:pos="630"/>
              </w:tabs>
              <w:spacing w:after="0" w:line="360" w:lineRule="auto"/>
              <w:jc w:val="center"/>
              <w:rPr>
                <w:rFonts w:ascii="Times New Roman" w:hAnsi="Times New Roman"/>
                <w:sz w:val="24"/>
                <w:szCs w:val="24"/>
              </w:rPr>
            </w:pPr>
          </w:p>
        </w:tc>
        <w:tc>
          <w:tcPr>
            <w:tcW w:w="391" w:type="pct"/>
            <w:tcBorders>
              <w:top w:val="nil"/>
              <w:left w:val="nil"/>
              <w:bottom w:val="nil"/>
              <w:right w:val="nil"/>
            </w:tcBorders>
            <w:shd w:val="clear" w:color="auto" w:fill="FFFFFF"/>
            <w:vAlign w:val="center"/>
          </w:tcPr>
          <w:p w14:paraId="416563F2" w14:textId="77777777" w:rsidR="00014BEC" w:rsidRPr="00D87374" w:rsidRDefault="00014BEC" w:rsidP="00AF2B81">
            <w:pPr>
              <w:tabs>
                <w:tab w:val="left" w:pos="630"/>
              </w:tabs>
              <w:spacing w:after="0" w:line="360" w:lineRule="auto"/>
              <w:jc w:val="center"/>
              <w:rPr>
                <w:rFonts w:ascii="Times New Roman" w:hAnsi="Times New Roman"/>
                <w:sz w:val="24"/>
                <w:szCs w:val="24"/>
              </w:rPr>
            </w:pPr>
          </w:p>
        </w:tc>
        <w:tc>
          <w:tcPr>
            <w:tcW w:w="391" w:type="pct"/>
            <w:gridSpan w:val="2"/>
            <w:tcBorders>
              <w:top w:val="nil"/>
              <w:left w:val="nil"/>
              <w:bottom w:val="nil"/>
              <w:right w:val="nil"/>
            </w:tcBorders>
            <w:shd w:val="clear" w:color="auto" w:fill="FFFFFF"/>
            <w:vAlign w:val="center"/>
          </w:tcPr>
          <w:p w14:paraId="69B8005F" w14:textId="77777777" w:rsidR="00014BEC" w:rsidRPr="00D87374" w:rsidRDefault="00014BEC" w:rsidP="00AF2B81">
            <w:pPr>
              <w:spacing w:after="0" w:line="360" w:lineRule="auto"/>
              <w:jc w:val="center"/>
              <w:rPr>
                <w:rFonts w:ascii="Times New Roman" w:hAnsi="Times New Roman"/>
                <w:noProof/>
                <w:sz w:val="24"/>
                <w:szCs w:val="24"/>
              </w:rPr>
            </w:pPr>
          </w:p>
        </w:tc>
        <w:tc>
          <w:tcPr>
            <w:tcW w:w="416" w:type="pct"/>
            <w:tcBorders>
              <w:top w:val="nil"/>
              <w:left w:val="nil"/>
              <w:bottom w:val="nil"/>
              <w:right w:val="nil"/>
            </w:tcBorders>
            <w:shd w:val="clear" w:color="auto" w:fill="FFFFFF"/>
            <w:vAlign w:val="center"/>
          </w:tcPr>
          <w:p w14:paraId="52F324F6" w14:textId="77777777" w:rsidR="00014BEC" w:rsidRPr="00D87374" w:rsidRDefault="00014BEC" w:rsidP="00AF2B81">
            <w:pPr>
              <w:spacing w:after="0" w:line="360" w:lineRule="auto"/>
              <w:jc w:val="center"/>
              <w:rPr>
                <w:rFonts w:ascii="Times New Roman" w:hAnsi="Times New Roman"/>
                <w:noProof/>
                <w:sz w:val="24"/>
                <w:szCs w:val="24"/>
              </w:rPr>
            </w:pPr>
          </w:p>
        </w:tc>
        <w:tc>
          <w:tcPr>
            <w:tcW w:w="438" w:type="pct"/>
            <w:tcBorders>
              <w:top w:val="nil"/>
              <w:left w:val="nil"/>
              <w:bottom w:val="nil"/>
              <w:right w:val="nil"/>
            </w:tcBorders>
            <w:shd w:val="clear" w:color="auto" w:fill="FFFFFF"/>
            <w:vAlign w:val="center"/>
          </w:tcPr>
          <w:p w14:paraId="54DDD326" w14:textId="77777777" w:rsidR="00014BEC" w:rsidRPr="00D87374" w:rsidRDefault="00014BEC" w:rsidP="00AF2B81">
            <w:pPr>
              <w:spacing w:after="0" w:line="360" w:lineRule="auto"/>
              <w:jc w:val="center"/>
              <w:rPr>
                <w:rFonts w:ascii="Times New Roman" w:hAnsi="Times New Roman"/>
                <w:noProof/>
                <w:sz w:val="24"/>
                <w:szCs w:val="24"/>
              </w:rPr>
            </w:pPr>
          </w:p>
        </w:tc>
        <w:tc>
          <w:tcPr>
            <w:tcW w:w="408" w:type="pct"/>
            <w:gridSpan w:val="2"/>
            <w:tcBorders>
              <w:top w:val="nil"/>
              <w:left w:val="nil"/>
              <w:bottom w:val="nil"/>
              <w:right w:val="nil"/>
            </w:tcBorders>
            <w:vAlign w:val="center"/>
          </w:tcPr>
          <w:p w14:paraId="5CFA3437" w14:textId="77777777" w:rsidR="00014BEC" w:rsidRPr="00293E87" w:rsidRDefault="00014BEC" w:rsidP="00AF2B81">
            <w:pPr>
              <w:tabs>
                <w:tab w:val="left" w:pos="630"/>
              </w:tabs>
              <w:spacing w:after="0" w:line="360" w:lineRule="auto"/>
              <w:jc w:val="center"/>
              <w:rPr>
                <w:rFonts w:ascii="Times New Roman" w:hAnsi="Times New Roman"/>
                <w:sz w:val="24"/>
                <w:szCs w:val="24"/>
              </w:rPr>
            </w:pPr>
            <w:r>
              <w:rPr>
                <w:rFonts w:ascii="Times New Roman" w:hAnsi="Times New Roman"/>
                <w:sz w:val="24"/>
                <w:szCs w:val="24"/>
              </w:rPr>
              <w:t>2.78</w:t>
            </w:r>
            <w:r w:rsidRPr="00293E87">
              <w:rPr>
                <w:rFonts w:ascii="Times New Roman" w:hAnsi="Times New Roman"/>
                <w:sz w:val="24"/>
                <w:szCs w:val="24"/>
                <w:vertAlign w:val="superscript"/>
              </w:rPr>
              <w:t>a</w:t>
            </w:r>
          </w:p>
        </w:tc>
        <w:tc>
          <w:tcPr>
            <w:tcW w:w="408" w:type="pct"/>
            <w:tcBorders>
              <w:top w:val="nil"/>
              <w:left w:val="nil"/>
              <w:bottom w:val="nil"/>
              <w:right w:val="nil"/>
            </w:tcBorders>
            <w:vAlign w:val="center"/>
          </w:tcPr>
          <w:p w14:paraId="05B212E7" w14:textId="77777777" w:rsidR="00014BEC" w:rsidRPr="00032DEF" w:rsidRDefault="00014BEC" w:rsidP="00AF2B81">
            <w:pPr>
              <w:tabs>
                <w:tab w:val="left" w:pos="630"/>
              </w:tabs>
              <w:spacing w:after="0" w:line="360" w:lineRule="auto"/>
              <w:jc w:val="center"/>
              <w:rPr>
                <w:rFonts w:ascii="Times New Roman" w:hAnsi="Times New Roman"/>
                <w:sz w:val="24"/>
                <w:szCs w:val="24"/>
                <w:vertAlign w:val="superscript"/>
              </w:rPr>
            </w:pPr>
            <w:r w:rsidRPr="00293E87">
              <w:rPr>
                <w:rFonts w:ascii="Times New Roman" w:hAnsi="Times New Roman"/>
                <w:sz w:val="24"/>
                <w:szCs w:val="24"/>
              </w:rPr>
              <w:t>2.68</w:t>
            </w:r>
            <w:r>
              <w:rPr>
                <w:rFonts w:ascii="Times New Roman" w:hAnsi="Times New Roman"/>
                <w:sz w:val="24"/>
                <w:szCs w:val="24"/>
                <w:vertAlign w:val="superscript"/>
              </w:rPr>
              <w:t>a</w:t>
            </w:r>
          </w:p>
        </w:tc>
        <w:tc>
          <w:tcPr>
            <w:tcW w:w="405" w:type="pct"/>
            <w:tcBorders>
              <w:top w:val="nil"/>
              <w:left w:val="nil"/>
              <w:bottom w:val="nil"/>
              <w:right w:val="nil"/>
            </w:tcBorders>
            <w:vAlign w:val="center"/>
          </w:tcPr>
          <w:p w14:paraId="1B8BD122" w14:textId="77777777" w:rsidR="00014BEC" w:rsidRPr="00032DEF" w:rsidRDefault="00014BEC" w:rsidP="00AF2B81">
            <w:pPr>
              <w:tabs>
                <w:tab w:val="left" w:pos="630"/>
              </w:tabs>
              <w:spacing w:after="0" w:line="360" w:lineRule="auto"/>
              <w:jc w:val="center"/>
              <w:rPr>
                <w:rFonts w:ascii="Times New Roman" w:hAnsi="Times New Roman"/>
                <w:sz w:val="24"/>
                <w:szCs w:val="24"/>
                <w:vertAlign w:val="superscript"/>
              </w:rPr>
            </w:pPr>
            <w:r w:rsidRPr="00293E87">
              <w:rPr>
                <w:rFonts w:ascii="Times New Roman" w:hAnsi="Times New Roman"/>
                <w:sz w:val="24"/>
                <w:szCs w:val="24"/>
              </w:rPr>
              <w:t>2.73</w:t>
            </w:r>
            <w:r>
              <w:rPr>
                <w:rFonts w:ascii="Times New Roman" w:hAnsi="Times New Roman"/>
                <w:sz w:val="24"/>
                <w:szCs w:val="24"/>
                <w:vertAlign w:val="superscript"/>
              </w:rPr>
              <w:t>a</w:t>
            </w:r>
          </w:p>
        </w:tc>
      </w:tr>
      <w:tr w:rsidR="00014BEC" w:rsidRPr="00D87374" w14:paraId="1D085D7C" w14:textId="77777777" w:rsidTr="00AF2B81">
        <w:trPr>
          <w:gridAfter w:val="1"/>
          <w:wAfter w:w="59" w:type="pct"/>
          <w:trHeight w:val="297"/>
        </w:trPr>
        <w:tc>
          <w:tcPr>
            <w:tcW w:w="632" w:type="pct"/>
            <w:tcBorders>
              <w:top w:val="nil"/>
              <w:left w:val="nil"/>
              <w:bottom w:val="nil"/>
              <w:right w:val="nil"/>
            </w:tcBorders>
            <w:shd w:val="clear" w:color="auto" w:fill="FFFFFF"/>
            <w:vAlign w:val="center"/>
          </w:tcPr>
          <w:p w14:paraId="5D49B527" w14:textId="77777777" w:rsidR="00014BEC" w:rsidRPr="00B112A2" w:rsidRDefault="00014BEC" w:rsidP="00AF2B81">
            <w:pPr>
              <w:spacing w:after="0" w:line="360" w:lineRule="auto"/>
              <w:jc w:val="center"/>
              <w:rPr>
                <w:rFonts w:ascii="Times New Roman" w:hAnsi="Times New Roman"/>
                <w:b/>
                <w:noProof/>
                <w:sz w:val="24"/>
                <w:szCs w:val="24"/>
              </w:rPr>
            </w:pPr>
          </w:p>
        </w:tc>
        <w:tc>
          <w:tcPr>
            <w:tcW w:w="587" w:type="pct"/>
            <w:gridSpan w:val="2"/>
            <w:tcBorders>
              <w:top w:val="nil"/>
              <w:left w:val="nil"/>
              <w:bottom w:val="nil"/>
              <w:right w:val="nil"/>
            </w:tcBorders>
            <w:shd w:val="clear" w:color="auto" w:fill="FFFFFF"/>
            <w:vAlign w:val="center"/>
          </w:tcPr>
          <w:p w14:paraId="6FB780CB" w14:textId="77777777" w:rsidR="00014BEC" w:rsidRPr="00B112A2" w:rsidRDefault="00014BEC"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LSD</w:t>
            </w:r>
          </w:p>
        </w:tc>
        <w:tc>
          <w:tcPr>
            <w:tcW w:w="100" w:type="pct"/>
            <w:tcBorders>
              <w:top w:val="nil"/>
              <w:left w:val="nil"/>
              <w:bottom w:val="nil"/>
              <w:right w:val="single" w:sz="4" w:space="0" w:color="auto"/>
            </w:tcBorders>
            <w:shd w:val="clear" w:color="auto" w:fill="FFFFFF"/>
            <w:vAlign w:val="center"/>
          </w:tcPr>
          <w:p w14:paraId="6DD4CD9A" w14:textId="77777777" w:rsidR="00014BEC" w:rsidRPr="00B112A2" w:rsidRDefault="00014BEC" w:rsidP="00AF2B81">
            <w:pPr>
              <w:spacing w:after="0" w:line="360" w:lineRule="auto"/>
              <w:jc w:val="center"/>
              <w:rPr>
                <w:rFonts w:ascii="Times New Roman" w:hAnsi="Times New Roman"/>
                <w:b/>
                <w:noProof/>
                <w:sz w:val="24"/>
                <w:szCs w:val="24"/>
              </w:rPr>
            </w:pPr>
          </w:p>
        </w:tc>
        <w:tc>
          <w:tcPr>
            <w:tcW w:w="374" w:type="pct"/>
            <w:tcBorders>
              <w:top w:val="nil"/>
              <w:left w:val="nil"/>
              <w:bottom w:val="nil"/>
              <w:right w:val="nil"/>
            </w:tcBorders>
            <w:shd w:val="clear" w:color="auto" w:fill="FFFFFF"/>
            <w:vAlign w:val="center"/>
          </w:tcPr>
          <w:p w14:paraId="17E06F54"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0.67*</w:t>
            </w:r>
          </w:p>
        </w:tc>
        <w:tc>
          <w:tcPr>
            <w:tcW w:w="391" w:type="pct"/>
            <w:tcBorders>
              <w:top w:val="nil"/>
              <w:left w:val="nil"/>
              <w:bottom w:val="nil"/>
              <w:right w:val="nil"/>
            </w:tcBorders>
            <w:shd w:val="clear" w:color="auto" w:fill="FFFFFF"/>
            <w:vAlign w:val="center"/>
          </w:tcPr>
          <w:p w14:paraId="181BB007"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0.71*</w:t>
            </w:r>
          </w:p>
        </w:tc>
        <w:tc>
          <w:tcPr>
            <w:tcW w:w="391" w:type="pct"/>
            <w:tcBorders>
              <w:top w:val="nil"/>
              <w:left w:val="nil"/>
              <w:bottom w:val="nil"/>
              <w:right w:val="nil"/>
            </w:tcBorders>
            <w:shd w:val="clear" w:color="auto" w:fill="FFFFFF"/>
            <w:vAlign w:val="center"/>
          </w:tcPr>
          <w:p w14:paraId="793CAD18"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0.58*</w:t>
            </w:r>
          </w:p>
        </w:tc>
        <w:tc>
          <w:tcPr>
            <w:tcW w:w="391" w:type="pct"/>
            <w:gridSpan w:val="2"/>
            <w:tcBorders>
              <w:top w:val="nil"/>
              <w:left w:val="nil"/>
              <w:bottom w:val="nil"/>
              <w:right w:val="nil"/>
            </w:tcBorders>
            <w:shd w:val="clear" w:color="auto" w:fill="FFFFFF"/>
            <w:vAlign w:val="center"/>
          </w:tcPr>
          <w:p w14:paraId="27C96689"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5.41*</w:t>
            </w:r>
          </w:p>
        </w:tc>
        <w:tc>
          <w:tcPr>
            <w:tcW w:w="416" w:type="pct"/>
            <w:tcBorders>
              <w:top w:val="nil"/>
              <w:left w:val="nil"/>
              <w:bottom w:val="nil"/>
              <w:right w:val="nil"/>
            </w:tcBorders>
            <w:shd w:val="clear" w:color="auto" w:fill="FFFFFF"/>
            <w:vAlign w:val="center"/>
          </w:tcPr>
          <w:p w14:paraId="746F5023"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7.29*</w:t>
            </w:r>
          </w:p>
        </w:tc>
        <w:tc>
          <w:tcPr>
            <w:tcW w:w="438" w:type="pct"/>
            <w:tcBorders>
              <w:top w:val="nil"/>
              <w:left w:val="nil"/>
              <w:bottom w:val="nil"/>
              <w:right w:val="nil"/>
            </w:tcBorders>
            <w:shd w:val="clear" w:color="auto" w:fill="FFFFFF"/>
            <w:vAlign w:val="center"/>
          </w:tcPr>
          <w:p w14:paraId="6D623BA8"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4.68*</w:t>
            </w:r>
          </w:p>
        </w:tc>
        <w:tc>
          <w:tcPr>
            <w:tcW w:w="408" w:type="pct"/>
            <w:gridSpan w:val="2"/>
            <w:tcBorders>
              <w:top w:val="nil"/>
              <w:left w:val="nil"/>
              <w:bottom w:val="nil"/>
              <w:right w:val="nil"/>
            </w:tcBorders>
            <w:vAlign w:val="center"/>
          </w:tcPr>
          <w:p w14:paraId="6C97A047"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0.19*</w:t>
            </w:r>
          </w:p>
        </w:tc>
        <w:tc>
          <w:tcPr>
            <w:tcW w:w="408" w:type="pct"/>
            <w:tcBorders>
              <w:top w:val="nil"/>
              <w:left w:val="nil"/>
              <w:bottom w:val="nil"/>
              <w:right w:val="nil"/>
            </w:tcBorders>
            <w:vAlign w:val="center"/>
          </w:tcPr>
          <w:p w14:paraId="0FECB490"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0.18**</w:t>
            </w:r>
          </w:p>
        </w:tc>
        <w:tc>
          <w:tcPr>
            <w:tcW w:w="405" w:type="pct"/>
            <w:tcBorders>
              <w:top w:val="nil"/>
              <w:left w:val="nil"/>
              <w:bottom w:val="nil"/>
              <w:right w:val="nil"/>
            </w:tcBorders>
            <w:vAlign w:val="center"/>
          </w:tcPr>
          <w:p w14:paraId="06D7BA07" w14:textId="77777777" w:rsidR="00014BEC" w:rsidRPr="00B112A2" w:rsidRDefault="00014BEC" w:rsidP="00AF2B81">
            <w:pPr>
              <w:spacing w:after="0" w:line="360" w:lineRule="auto"/>
              <w:jc w:val="center"/>
              <w:rPr>
                <w:rFonts w:ascii="Times New Roman" w:hAnsi="Times New Roman"/>
                <w:b/>
                <w:noProof/>
                <w:sz w:val="24"/>
                <w:szCs w:val="24"/>
              </w:rPr>
            </w:pPr>
            <w:r w:rsidRPr="00B112A2">
              <w:rPr>
                <w:b/>
                <w:bCs/>
                <w:color w:val="000000"/>
                <w:kern w:val="24"/>
                <w:sz w:val="24"/>
                <w:szCs w:val="24"/>
              </w:rPr>
              <w:t>0.16**</w:t>
            </w:r>
          </w:p>
        </w:tc>
      </w:tr>
      <w:tr w:rsidR="00014BEC" w:rsidRPr="00D87374" w14:paraId="02CBE912" w14:textId="77777777" w:rsidTr="00AF2B81">
        <w:trPr>
          <w:gridAfter w:val="1"/>
          <w:wAfter w:w="59" w:type="pct"/>
          <w:trHeight w:val="98"/>
        </w:trPr>
        <w:tc>
          <w:tcPr>
            <w:tcW w:w="632" w:type="pct"/>
            <w:tcBorders>
              <w:top w:val="nil"/>
              <w:left w:val="nil"/>
              <w:bottom w:val="nil"/>
              <w:right w:val="nil"/>
            </w:tcBorders>
            <w:shd w:val="clear" w:color="auto" w:fill="FFFFFF"/>
            <w:vAlign w:val="center"/>
          </w:tcPr>
          <w:p w14:paraId="64F727B3" w14:textId="77777777" w:rsidR="00014BEC" w:rsidRPr="00B112A2" w:rsidRDefault="00014BEC" w:rsidP="00AF2B81">
            <w:pPr>
              <w:spacing w:after="0" w:line="360" w:lineRule="auto"/>
              <w:jc w:val="center"/>
              <w:rPr>
                <w:rFonts w:ascii="Times New Roman" w:hAnsi="Times New Roman"/>
                <w:b/>
                <w:noProof/>
                <w:sz w:val="24"/>
                <w:szCs w:val="24"/>
              </w:rPr>
            </w:pPr>
          </w:p>
        </w:tc>
        <w:tc>
          <w:tcPr>
            <w:tcW w:w="587" w:type="pct"/>
            <w:gridSpan w:val="2"/>
            <w:tcBorders>
              <w:top w:val="nil"/>
              <w:left w:val="nil"/>
              <w:bottom w:val="nil"/>
              <w:right w:val="nil"/>
            </w:tcBorders>
            <w:shd w:val="clear" w:color="auto" w:fill="FFFFFF"/>
            <w:vAlign w:val="center"/>
          </w:tcPr>
          <w:p w14:paraId="78BAED11" w14:textId="77777777" w:rsidR="00014BEC" w:rsidRPr="00B112A2" w:rsidRDefault="00014BEC"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SE±</w:t>
            </w:r>
          </w:p>
        </w:tc>
        <w:tc>
          <w:tcPr>
            <w:tcW w:w="100" w:type="pct"/>
            <w:tcBorders>
              <w:top w:val="nil"/>
              <w:left w:val="nil"/>
              <w:bottom w:val="nil"/>
              <w:right w:val="single" w:sz="4" w:space="0" w:color="auto"/>
            </w:tcBorders>
            <w:shd w:val="clear" w:color="auto" w:fill="FFFFFF"/>
            <w:vAlign w:val="center"/>
          </w:tcPr>
          <w:p w14:paraId="3625ACB9" w14:textId="77777777" w:rsidR="00014BEC" w:rsidRPr="00D87374" w:rsidRDefault="00014BEC" w:rsidP="00AF2B81">
            <w:pPr>
              <w:spacing w:after="0" w:line="360" w:lineRule="auto"/>
              <w:jc w:val="center"/>
              <w:rPr>
                <w:rFonts w:ascii="Times New Roman" w:hAnsi="Times New Roman"/>
                <w:b/>
                <w:noProof/>
                <w:sz w:val="24"/>
                <w:szCs w:val="24"/>
              </w:rPr>
            </w:pPr>
          </w:p>
        </w:tc>
        <w:tc>
          <w:tcPr>
            <w:tcW w:w="374" w:type="pct"/>
            <w:tcBorders>
              <w:top w:val="nil"/>
              <w:left w:val="nil"/>
              <w:bottom w:val="nil"/>
              <w:right w:val="nil"/>
            </w:tcBorders>
            <w:shd w:val="clear" w:color="auto" w:fill="FFFFFF"/>
            <w:vAlign w:val="center"/>
          </w:tcPr>
          <w:p w14:paraId="5E5FFF4F"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0.30</w:t>
            </w:r>
          </w:p>
        </w:tc>
        <w:tc>
          <w:tcPr>
            <w:tcW w:w="391" w:type="pct"/>
            <w:tcBorders>
              <w:top w:val="nil"/>
              <w:left w:val="nil"/>
              <w:bottom w:val="nil"/>
              <w:right w:val="nil"/>
            </w:tcBorders>
            <w:shd w:val="clear" w:color="auto" w:fill="FFFFFF"/>
            <w:vAlign w:val="center"/>
          </w:tcPr>
          <w:p w14:paraId="23D26C31"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0.32</w:t>
            </w:r>
          </w:p>
        </w:tc>
        <w:tc>
          <w:tcPr>
            <w:tcW w:w="391" w:type="pct"/>
            <w:tcBorders>
              <w:top w:val="nil"/>
              <w:left w:val="nil"/>
              <w:bottom w:val="nil"/>
              <w:right w:val="nil"/>
            </w:tcBorders>
            <w:shd w:val="clear" w:color="auto" w:fill="FFFFFF"/>
            <w:vAlign w:val="center"/>
          </w:tcPr>
          <w:p w14:paraId="5A8D5C41"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0.26</w:t>
            </w:r>
          </w:p>
        </w:tc>
        <w:tc>
          <w:tcPr>
            <w:tcW w:w="391" w:type="pct"/>
            <w:gridSpan w:val="2"/>
            <w:tcBorders>
              <w:top w:val="nil"/>
              <w:left w:val="nil"/>
              <w:bottom w:val="nil"/>
              <w:right w:val="nil"/>
            </w:tcBorders>
            <w:shd w:val="clear" w:color="auto" w:fill="FFFFFF"/>
            <w:vAlign w:val="center"/>
          </w:tcPr>
          <w:p w14:paraId="7C191C40"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0.43</w:t>
            </w:r>
          </w:p>
        </w:tc>
        <w:tc>
          <w:tcPr>
            <w:tcW w:w="416" w:type="pct"/>
            <w:tcBorders>
              <w:top w:val="nil"/>
              <w:left w:val="nil"/>
              <w:bottom w:val="nil"/>
              <w:right w:val="nil"/>
            </w:tcBorders>
            <w:shd w:val="clear" w:color="auto" w:fill="FFFFFF"/>
            <w:vAlign w:val="center"/>
          </w:tcPr>
          <w:p w14:paraId="6A5DC001"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2.3</w:t>
            </w:r>
          </w:p>
        </w:tc>
        <w:tc>
          <w:tcPr>
            <w:tcW w:w="438" w:type="pct"/>
            <w:tcBorders>
              <w:top w:val="nil"/>
              <w:left w:val="nil"/>
              <w:bottom w:val="nil"/>
              <w:right w:val="nil"/>
            </w:tcBorders>
            <w:shd w:val="clear" w:color="auto" w:fill="FFFFFF"/>
            <w:vAlign w:val="center"/>
          </w:tcPr>
          <w:p w14:paraId="299BD0D7"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2.1</w:t>
            </w:r>
          </w:p>
        </w:tc>
        <w:tc>
          <w:tcPr>
            <w:tcW w:w="408" w:type="pct"/>
            <w:gridSpan w:val="2"/>
            <w:tcBorders>
              <w:top w:val="nil"/>
              <w:left w:val="nil"/>
              <w:bottom w:val="nil"/>
              <w:right w:val="nil"/>
            </w:tcBorders>
            <w:vAlign w:val="center"/>
          </w:tcPr>
          <w:p w14:paraId="59A77FDA"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1.3</w:t>
            </w:r>
          </w:p>
        </w:tc>
        <w:tc>
          <w:tcPr>
            <w:tcW w:w="408" w:type="pct"/>
            <w:tcBorders>
              <w:top w:val="nil"/>
              <w:left w:val="nil"/>
              <w:bottom w:val="nil"/>
              <w:right w:val="nil"/>
            </w:tcBorders>
            <w:vAlign w:val="center"/>
          </w:tcPr>
          <w:p w14:paraId="09E0AD6F"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0.08</w:t>
            </w:r>
          </w:p>
        </w:tc>
        <w:tc>
          <w:tcPr>
            <w:tcW w:w="405" w:type="pct"/>
            <w:tcBorders>
              <w:top w:val="nil"/>
              <w:left w:val="nil"/>
              <w:bottom w:val="nil"/>
              <w:right w:val="nil"/>
            </w:tcBorders>
            <w:vAlign w:val="center"/>
          </w:tcPr>
          <w:p w14:paraId="0B6A29A2" w14:textId="77777777" w:rsidR="00014BEC" w:rsidRPr="00D87374" w:rsidRDefault="00014BEC" w:rsidP="00AF2B81">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0.07</w:t>
            </w:r>
          </w:p>
        </w:tc>
      </w:tr>
      <w:tr w:rsidR="00014BEC" w:rsidRPr="00D87374" w14:paraId="48600BC6" w14:textId="77777777" w:rsidTr="00AF2B81">
        <w:trPr>
          <w:gridAfter w:val="1"/>
          <w:wAfter w:w="59" w:type="pct"/>
          <w:trHeight w:val="215"/>
        </w:trPr>
        <w:tc>
          <w:tcPr>
            <w:tcW w:w="632" w:type="pct"/>
            <w:tcBorders>
              <w:top w:val="nil"/>
              <w:left w:val="nil"/>
              <w:bottom w:val="single" w:sz="4" w:space="0" w:color="auto"/>
              <w:right w:val="nil"/>
            </w:tcBorders>
            <w:shd w:val="clear" w:color="auto" w:fill="FFFFFF"/>
            <w:vAlign w:val="center"/>
          </w:tcPr>
          <w:p w14:paraId="63B91A60" w14:textId="77777777" w:rsidR="00014BEC" w:rsidRPr="00B112A2" w:rsidRDefault="00014BEC" w:rsidP="00AF2B81">
            <w:pPr>
              <w:spacing w:after="0" w:line="360" w:lineRule="auto"/>
              <w:jc w:val="center"/>
              <w:rPr>
                <w:rFonts w:ascii="Times New Roman" w:hAnsi="Times New Roman"/>
                <w:b/>
                <w:noProof/>
                <w:sz w:val="24"/>
                <w:szCs w:val="24"/>
              </w:rPr>
            </w:pPr>
          </w:p>
        </w:tc>
        <w:tc>
          <w:tcPr>
            <w:tcW w:w="587" w:type="pct"/>
            <w:gridSpan w:val="2"/>
            <w:tcBorders>
              <w:top w:val="nil"/>
              <w:left w:val="nil"/>
              <w:bottom w:val="single" w:sz="4" w:space="0" w:color="auto"/>
              <w:right w:val="nil"/>
            </w:tcBorders>
            <w:shd w:val="clear" w:color="auto" w:fill="FFFFFF"/>
            <w:vAlign w:val="center"/>
          </w:tcPr>
          <w:p w14:paraId="4F35AF9D" w14:textId="77777777" w:rsidR="00014BEC" w:rsidRPr="00B112A2" w:rsidRDefault="00014BEC" w:rsidP="00AF2B81">
            <w:pPr>
              <w:spacing w:after="0" w:line="360" w:lineRule="auto"/>
              <w:jc w:val="center"/>
              <w:rPr>
                <w:rFonts w:ascii="Times New Roman" w:hAnsi="Times New Roman"/>
                <w:b/>
                <w:noProof/>
                <w:sz w:val="24"/>
                <w:szCs w:val="24"/>
              </w:rPr>
            </w:pPr>
            <w:r w:rsidRPr="00B112A2">
              <w:rPr>
                <w:rFonts w:ascii="Times New Roman" w:hAnsi="Times New Roman"/>
                <w:b/>
                <w:noProof/>
                <w:sz w:val="24"/>
                <w:szCs w:val="24"/>
              </w:rPr>
              <w:t>CV%</w:t>
            </w:r>
          </w:p>
        </w:tc>
        <w:tc>
          <w:tcPr>
            <w:tcW w:w="100" w:type="pct"/>
            <w:tcBorders>
              <w:top w:val="nil"/>
              <w:left w:val="nil"/>
              <w:bottom w:val="single" w:sz="4" w:space="0" w:color="auto"/>
              <w:right w:val="single" w:sz="4" w:space="0" w:color="auto"/>
            </w:tcBorders>
            <w:shd w:val="clear" w:color="auto" w:fill="FFFFFF"/>
            <w:vAlign w:val="center"/>
          </w:tcPr>
          <w:p w14:paraId="599F099A" w14:textId="77777777" w:rsidR="00014BEC" w:rsidRPr="00D87374" w:rsidRDefault="00014BEC" w:rsidP="00AF2B81">
            <w:pPr>
              <w:tabs>
                <w:tab w:val="left" w:pos="630"/>
              </w:tabs>
              <w:spacing w:after="0" w:line="360" w:lineRule="auto"/>
              <w:jc w:val="center"/>
              <w:rPr>
                <w:rFonts w:ascii="Times New Roman" w:hAnsi="Times New Roman"/>
                <w:b/>
                <w:sz w:val="24"/>
                <w:szCs w:val="24"/>
              </w:rPr>
            </w:pPr>
          </w:p>
        </w:tc>
        <w:tc>
          <w:tcPr>
            <w:tcW w:w="374" w:type="pct"/>
            <w:tcBorders>
              <w:top w:val="nil"/>
              <w:left w:val="nil"/>
              <w:bottom w:val="single" w:sz="4" w:space="0" w:color="auto"/>
              <w:right w:val="nil"/>
            </w:tcBorders>
            <w:shd w:val="clear" w:color="auto" w:fill="FFFFFF"/>
            <w:vAlign w:val="center"/>
          </w:tcPr>
          <w:p w14:paraId="4540448B"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8.3</w:t>
            </w:r>
          </w:p>
        </w:tc>
        <w:tc>
          <w:tcPr>
            <w:tcW w:w="391" w:type="pct"/>
            <w:tcBorders>
              <w:top w:val="nil"/>
              <w:left w:val="nil"/>
              <w:bottom w:val="single" w:sz="4" w:space="0" w:color="auto"/>
              <w:right w:val="nil"/>
            </w:tcBorders>
            <w:shd w:val="clear" w:color="auto" w:fill="FFFFFF"/>
            <w:vAlign w:val="center"/>
          </w:tcPr>
          <w:p w14:paraId="4D925C0A"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7.8</w:t>
            </w:r>
          </w:p>
        </w:tc>
        <w:tc>
          <w:tcPr>
            <w:tcW w:w="391" w:type="pct"/>
            <w:tcBorders>
              <w:top w:val="nil"/>
              <w:left w:val="nil"/>
              <w:bottom w:val="single" w:sz="4" w:space="0" w:color="auto"/>
              <w:right w:val="nil"/>
            </w:tcBorders>
            <w:shd w:val="clear" w:color="auto" w:fill="FFFFFF"/>
            <w:vAlign w:val="center"/>
          </w:tcPr>
          <w:p w14:paraId="02E1D9C8"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4.8</w:t>
            </w:r>
          </w:p>
        </w:tc>
        <w:tc>
          <w:tcPr>
            <w:tcW w:w="391" w:type="pct"/>
            <w:gridSpan w:val="2"/>
            <w:tcBorders>
              <w:top w:val="nil"/>
              <w:left w:val="nil"/>
              <w:bottom w:val="single" w:sz="4" w:space="0" w:color="auto"/>
              <w:right w:val="nil"/>
            </w:tcBorders>
            <w:shd w:val="clear" w:color="auto" w:fill="FFFFFF"/>
            <w:vAlign w:val="center"/>
          </w:tcPr>
          <w:p w14:paraId="2D6C8195"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11.7</w:t>
            </w:r>
          </w:p>
        </w:tc>
        <w:tc>
          <w:tcPr>
            <w:tcW w:w="416" w:type="pct"/>
            <w:tcBorders>
              <w:top w:val="nil"/>
              <w:left w:val="nil"/>
              <w:bottom w:val="single" w:sz="4" w:space="0" w:color="auto"/>
              <w:right w:val="nil"/>
            </w:tcBorders>
            <w:shd w:val="clear" w:color="auto" w:fill="FFFFFF"/>
            <w:vAlign w:val="center"/>
          </w:tcPr>
          <w:p w14:paraId="36B40640"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13.3</w:t>
            </w:r>
          </w:p>
        </w:tc>
        <w:tc>
          <w:tcPr>
            <w:tcW w:w="438" w:type="pct"/>
            <w:tcBorders>
              <w:top w:val="nil"/>
              <w:left w:val="nil"/>
              <w:bottom w:val="single" w:sz="4" w:space="0" w:color="auto"/>
              <w:right w:val="nil"/>
            </w:tcBorders>
            <w:shd w:val="clear" w:color="auto" w:fill="FFFFFF"/>
            <w:vAlign w:val="center"/>
          </w:tcPr>
          <w:p w14:paraId="33609CEB"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10.6</w:t>
            </w:r>
          </w:p>
        </w:tc>
        <w:tc>
          <w:tcPr>
            <w:tcW w:w="408" w:type="pct"/>
            <w:gridSpan w:val="2"/>
            <w:tcBorders>
              <w:top w:val="nil"/>
              <w:left w:val="nil"/>
              <w:bottom w:val="single" w:sz="4" w:space="0" w:color="auto"/>
              <w:right w:val="nil"/>
            </w:tcBorders>
            <w:vAlign w:val="center"/>
          </w:tcPr>
          <w:p w14:paraId="1C70AAC8"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9.5</w:t>
            </w:r>
          </w:p>
        </w:tc>
        <w:tc>
          <w:tcPr>
            <w:tcW w:w="408" w:type="pct"/>
            <w:tcBorders>
              <w:top w:val="nil"/>
              <w:left w:val="nil"/>
              <w:bottom w:val="single" w:sz="4" w:space="0" w:color="auto"/>
              <w:right w:val="nil"/>
            </w:tcBorders>
            <w:vAlign w:val="center"/>
          </w:tcPr>
          <w:p w14:paraId="2954721B"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6.8</w:t>
            </w:r>
          </w:p>
        </w:tc>
        <w:tc>
          <w:tcPr>
            <w:tcW w:w="405" w:type="pct"/>
            <w:tcBorders>
              <w:top w:val="nil"/>
              <w:left w:val="nil"/>
              <w:bottom w:val="single" w:sz="4" w:space="0" w:color="auto"/>
              <w:right w:val="nil"/>
            </w:tcBorders>
            <w:vAlign w:val="center"/>
          </w:tcPr>
          <w:p w14:paraId="27AA392C" w14:textId="77777777" w:rsidR="00014BEC" w:rsidRPr="00D87374" w:rsidRDefault="00014BEC" w:rsidP="00AF2B81">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6.5</w:t>
            </w:r>
          </w:p>
        </w:tc>
      </w:tr>
    </w:tbl>
    <w:p w14:paraId="726ACDA8" w14:textId="77777777" w:rsidR="000F553C" w:rsidRPr="00D87374" w:rsidRDefault="000F553C" w:rsidP="00014BEC">
      <w:pPr>
        <w:autoSpaceDE w:val="0"/>
        <w:autoSpaceDN w:val="0"/>
        <w:adjustRightInd w:val="0"/>
        <w:spacing w:after="0" w:line="360" w:lineRule="auto"/>
        <w:jc w:val="both"/>
        <w:rPr>
          <w:rFonts w:ascii="Times New Roman" w:hAnsi="Times New Roman"/>
          <w:b/>
          <w:noProof/>
          <w:sz w:val="24"/>
          <w:szCs w:val="24"/>
        </w:rPr>
      </w:pPr>
    </w:p>
    <w:p w14:paraId="066096BA" w14:textId="6B528D0A" w:rsidR="000F553C" w:rsidRPr="00D87374" w:rsidRDefault="000F553C" w:rsidP="00014BEC">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noProof/>
          <w:sz w:val="24"/>
          <w:szCs w:val="24"/>
        </w:rPr>
        <w:t xml:space="preserve">Means within a column followed by the same letter(s) are not significantly different: * = significant at P &lt; 0.05; ** = highly significant at P &lt; 0.01; IR1= inter-row spacing of lupine; IR2=intra-row spacing of lupine; </w:t>
      </w:r>
      <w:r w:rsidR="00D421DC" w:rsidRPr="00D87374">
        <w:rPr>
          <w:rFonts w:ascii="Times New Roman" w:hAnsi="Times New Roman"/>
          <w:b/>
          <w:sz w:val="24"/>
          <w:szCs w:val="24"/>
        </w:rPr>
        <w:t>T=treatment</w:t>
      </w:r>
      <w:r w:rsidR="00D421DC">
        <w:rPr>
          <w:rFonts w:ascii="Times New Roman" w:hAnsi="Times New Roman"/>
          <w:b/>
          <w:sz w:val="24"/>
          <w:szCs w:val="24"/>
        </w:rPr>
        <w:t xml:space="preserve">; </w:t>
      </w:r>
      <w:r w:rsidRPr="00D87374">
        <w:rPr>
          <w:rFonts w:ascii="Times New Roman" w:hAnsi="Times New Roman"/>
          <w:b/>
          <w:noProof/>
          <w:sz w:val="24"/>
          <w:szCs w:val="24"/>
        </w:rPr>
        <w:t xml:space="preserve"> COY= combined over years; </w:t>
      </w:r>
      <w:r w:rsidR="00B112A2">
        <w:rPr>
          <w:rFonts w:ascii="Times New Roman" w:hAnsi="Times New Roman"/>
          <w:b/>
          <w:noProof/>
          <w:sz w:val="24"/>
          <w:szCs w:val="24"/>
        </w:rPr>
        <w:t xml:space="preserve"> LSD=Least significant diference, </w:t>
      </w:r>
      <w:r w:rsidRPr="00D87374">
        <w:rPr>
          <w:rFonts w:ascii="Times New Roman" w:hAnsi="Times New Roman"/>
          <w:b/>
          <w:sz w:val="24"/>
          <w:szCs w:val="24"/>
        </w:rPr>
        <w:t>SE ±</w:t>
      </w:r>
      <w:r w:rsidRPr="00D87374">
        <w:rPr>
          <w:rFonts w:ascii="Times New Roman" w:hAnsi="Times New Roman"/>
          <w:b/>
          <w:noProof/>
          <w:sz w:val="24"/>
          <w:szCs w:val="24"/>
        </w:rPr>
        <w:t xml:space="preserve">= standard error; </w:t>
      </w:r>
      <w:r w:rsidR="00B112A2">
        <w:rPr>
          <w:rFonts w:ascii="Times New Roman" w:hAnsi="Times New Roman"/>
          <w:b/>
          <w:noProof/>
          <w:sz w:val="24"/>
          <w:szCs w:val="24"/>
        </w:rPr>
        <w:t xml:space="preserve"> </w:t>
      </w:r>
      <w:r w:rsidRPr="00D87374">
        <w:rPr>
          <w:rFonts w:ascii="Times New Roman" w:hAnsi="Times New Roman"/>
          <w:b/>
          <w:noProof/>
          <w:sz w:val="24"/>
          <w:szCs w:val="24"/>
        </w:rPr>
        <w:t>CV = coefficient of variation.</w:t>
      </w:r>
    </w:p>
    <w:p w14:paraId="4283183D" w14:textId="77777777" w:rsidR="000F553C" w:rsidRPr="00D87374" w:rsidRDefault="000F553C" w:rsidP="00014BEC">
      <w:pPr>
        <w:autoSpaceDE w:val="0"/>
        <w:autoSpaceDN w:val="0"/>
        <w:adjustRightInd w:val="0"/>
        <w:spacing w:after="0" w:line="360" w:lineRule="auto"/>
        <w:jc w:val="both"/>
        <w:rPr>
          <w:rFonts w:ascii="Times New Roman" w:hAnsi="Times New Roman"/>
          <w:b/>
          <w:noProof/>
          <w:sz w:val="24"/>
          <w:szCs w:val="24"/>
        </w:rPr>
      </w:pPr>
    </w:p>
    <w:p w14:paraId="3A45BE9E" w14:textId="77777777" w:rsidR="000F553C" w:rsidRPr="00D87374" w:rsidRDefault="000F553C" w:rsidP="00014BEC">
      <w:pPr>
        <w:pStyle w:val="Heading3"/>
        <w:spacing w:line="360" w:lineRule="auto"/>
        <w:rPr>
          <w:rFonts w:ascii="Times New Roman" w:hAnsi="Times New Roman"/>
          <w:color w:val="auto"/>
        </w:rPr>
        <w:sectPr w:rsidR="000F553C" w:rsidRPr="00D87374" w:rsidSect="00DA5E4D">
          <w:type w:val="nextColumn"/>
          <w:pgSz w:w="15840" w:h="12240" w:orient="landscape"/>
          <w:pgMar w:top="1440" w:right="1440" w:bottom="1440" w:left="1728" w:header="720" w:footer="720" w:gutter="0"/>
          <w:cols w:space="720"/>
          <w:docGrid w:linePitch="360"/>
        </w:sectPr>
      </w:pPr>
    </w:p>
    <w:p w14:paraId="20AE80CD" w14:textId="77777777" w:rsidR="000F553C" w:rsidRPr="00014BEC" w:rsidRDefault="00293B42" w:rsidP="00902714">
      <w:pPr>
        <w:pStyle w:val="Heading3"/>
        <w:spacing w:line="360" w:lineRule="auto"/>
        <w:rPr>
          <w:rFonts w:ascii="Times New Roman" w:hAnsi="Times New Roman"/>
          <w:b/>
          <w:color w:val="auto"/>
        </w:rPr>
      </w:pPr>
      <w:bookmarkStart w:id="67" w:name="_Toc109623050"/>
      <w:r w:rsidRPr="00014BEC">
        <w:rPr>
          <w:rFonts w:ascii="Times New Roman" w:hAnsi="Times New Roman"/>
          <w:b/>
          <w:color w:val="auto"/>
        </w:rPr>
        <w:lastRenderedPageBreak/>
        <w:t>2</w:t>
      </w:r>
      <w:r w:rsidR="000F553C" w:rsidRPr="00014BEC">
        <w:rPr>
          <w:rFonts w:ascii="Times New Roman" w:hAnsi="Times New Roman"/>
          <w:b/>
          <w:color w:val="auto"/>
        </w:rPr>
        <w:t xml:space="preserve">.3 3. </w:t>
      </w:r>
      <w:r w:rsidR="00BB618A" w:rsidRPr="00014BEC">
        <w:rPr>
          <w:rFonts w:ascii="Times New Roman" w:hAnsi="Times New Roman"/>
          <w:b/>
          <w:color w:val="auto"/>
        </w:rPr>
        <w:t>Intercropping p</w:t>
      </w:r>
      <w:r w:rsidRPr="00014BEC">
        <w:rPr>
          <w:rFonts w:ascii="Times New Roman" w:hAnsi="Times New Roman"/>
          <w:b/>
          <w:color w:val="auto"/>
        </w:rPr>
        <w:t>roduction</w:t>
      </w:r>
      <w:r w:rsidR="000F553C" w:rsidRPr="00014BEC">
        <w:rPr>
          <w:rFonts w:ascii="Times New Roman" w:hAnsi="Times New Roman"/>
          <w:b/>
          <w:color w:val="auto"/>
        </w:rPr>
        <w:t xml:space="preserve"> efficiency</w:t>
      </w:r>
      <w:bookmarkEnd w:id="67"/>
    </w:p>
    <w:p w14:paraId="6190044C" w14:textId="4DA3A2E8" w:rsidR="000F553C" w:rsidRPr="00D87374" w:rsidRDefault="000F553C" w:rsidP="00D421DC">
      <w:pPr>
        <w:pStyle w:val="root-block-node"/>
        <w:spacing w:line="360" w:lineRule="auto"/>
        <w:jc w:val="both"/>
      </w:pPr>
      <w:r w:rsidRPr="00D87374">
        <w:t>The aggressivity</w:t>
      </w:r>
      <w:r w:rsidR="007932B6" w:rsidRPr="00D87374">
        <w:t xml:space="preserve"> (A)</w:t>
      </w:r>
      <w:r w:rsidRPr="00D87374">
        <w:t xml:space="preserve"> results revealed that lupine was the dominant species, with positive values in treatments 1, 2, 3, and 4, but negative A values in treatments 5 and 6, indicating that </w:t>
      </w:r>
      <w:r w:rsidR="00A4360F">
        <w:rPr>
          <w:i/>
        </w:rPr>
        <w:t>tef</w:t>
      </w:r>
      <w:r w:rsidRPr="00D87374">
        <w:t xml:space="preserve"> dominated lupine (Table </w:t>
      </w:r>
      <w:r w:rsidR="00BB618A" w:rsidRPr="00D87374">
        <w:t>2.3</w:t>
      </w:r>
      <w:r w:rsidRPr="00D87374">
        <w:t xml:space="preserve">). The lower A values of </w:t>
      </w:r>
      <w:r w:rsidR="00A4360F">
        <w:rPr>
          <w:i/>
        </w:rPr>
        <w:t>tef</w:t>
      </w:r>
      <w:r w:rsidRPr="00D87374">
        <w:t xml:space="preserve"> in narrow spacing were due to the shading effect of lupine (Table </w:t>
      </w:r>
      <w:r w:rsidR="00BB618A" w:rsidRPr="00D87374">
        <w:t>2.3</w:t>
      </w:r>
      <w:r w:rsidRPr="00D87374">
        <w:t xml:space="preserve">). In barley-faba bean (Strydhorst </w:t>
      </w:r>
      <w:r w:rsidR="001617EA" w:rsidRPr="001617EA">
        <w:rPr>
          <w:rStyle w:val="Emphasis"/>
        </w:rPr>
        <w:t>et al</w:t>
      </w:r>
      <w:r w:rsidRPr="00D87374">
        <w:t xml:space="preserve">., 2008) and maize-groundnut (Inal </w:t>
      </w:r>
      <w:r w:rsidR="001617EA" w:rsidRPr="001617EA">
        <w:rPr>
          <w:rStyle w:val="Emphasis"/>
        </w:rPr>
        <w:t>et al</w:t>
      </w:r>
      <w:r w:rsidRPr="00D87374">
        <w:t>., 2007) intercropping systems, the aggressive crops are barley and maize, while the suppressed crops are faba bean and groundnut. As the positive aggressivity of one crop in the intercropping system affects the performance of the component crop (Ram and Meena, 2014), it is reflected in the negative aggressivity.</w:t>
      </w:r>
    </w:p>
    <w:p w14:paraId="6D01D0EA" w14:textId="410BB0AA" w:rsidR="000F553C" w:rsidRPr="00D87374" w:rsidRDefault="000F553C" w:rsidP="00D421DC">
      <w:pPr>
        <w:pStyle w:val="root-block-node"/>
        <w:spacing w:line="360" w:lineRule="auto"/>
        <w:jc w:val="both"/>
      </w:pPr>
      <w:r w:rsidRPr="00D87374">
        <w:t>When the main crop was intercropped with 15 and 20 cm intra-row and 40 cm inter-row spacing of lupine, the main crop proved to be more efficient. Treatments with a higher population (Treatments 1, 2, 3, and 4</w:t>
      </w:r>
      <w:r w:rsidR="00BB618A" w:rsidRPr="00D87374">
        <w:t>)</w:t>
      </w:r>
      <w:r w:rsidRPr="00D87374">
        <w:t xml:space="preserve"> and </w:t>
      </w:r>
      <w:r w:rsidR="00A4360F">
        <w:rPr>
          <w:i/>
        </w:rPr>
        <w:t>tef</w:t>
      </w:r>
      <w:r w:rsidRPr="00D87374">
        <w:t xml:space="preserve"> with a lower lupine population (Treatments 5 and 6) had higher competitive ratios</w:t>
      </w:r>
      <w:r w:rsidR="00BE43EA" w:rsidRPr="00D87374">
        <w:t xml:space="preserve"> (CR)</w:t>
      </w:r>
      <w:r w:rsidRPr="00D87374">
        <w:t xml:space="preserve"> (Table </w:t>
      </w:r>
      <w:r w:rsidR="00BB618A" w:rsidRPr="00D87374">
        <w:t>2.3</w:t>
      </w:r>
      <w:r w:rsidRPr="00D87374">
        <w:t xml:space="preserve">). Lupine's rapid growth, large number of lateral branches per plant, and tallest plant height were observed in higher lupine populations (Treatments 1, 2, 3, and 4), resulting in a higher CR of lupine than </w:t>
      </w:r>
      <w:r w:rsidR="00A4360F">
        <w:rPr>
          <w:i/>
        </w:rPr>
        <w:t>tef</w:t>
      </w:r>
      <w:r w:rsidRPr="00D87374">
        <w:t xml:space="preserve">. The results showed that intercropped lupine had higher competitive ratios in all proportions with </w:t>
      </w:r>
      <w:r w:rsidR="00A4360F">
        <w:rPr>
          <w:i/>
        </w:rPr>
        <w:t>tef</w:t>
      </w:r>
      <w:r w:rsidRPr="00D87374">
        <w:t xml:space="preserve"> except treatments 5 and 6, indicating that lupine was more competitive (CR &gt; one) than </w:t>
      </w:r>
      <w:r w:rsidR="00A4360F">
        <w:rPr>
          <w:i/>
        </w:rPr>
        <w:t>tef</w:t>
      </w:r>
      <w:r w:rsidRPr="00D87374">
        <w:t xml:space="preserve"> (CR</w:t>
      </w:r>
      <w:r w:rsidR="00BB618A" w:rsidRPr="00D87374">
        <w:t xml:space="preserve"> &lt; </w:t>
      </w:r>
      <w:r w:rsidRPr="00D87374">
        <w:t xml:space="preserve">one) (Table </w:t>
      </w:r>
      <w:r w:rsidR="00BB618A" w:rsidRPr="00D87374">
        <w:t>2.3</w:t>
      </w:r>
      <w:r w:rsidRPr="00D87374">
        <w:t xml:space="preserve">). However, in treatments 5 and 6, the values of CR for </w:t>
      </w:r>
      <w:r w:rsidR="00A4360F">
        <w:rPr>
          <w:i/>
        </w:rPr>
        <w:t>tef</w:t>
      </w:r>
      <w:r w:rsidRPr="00D87374">
        <w:t xml:space="preserve"> were greater than for lupine, indicating the dominance of </w:t>
      </w:r>
      <w:r w:rsidR="00A4360F">
        <w:rPr>
          <w:i/>
        </w:rPr>
        <w:t>tef</w:t>
      </w:r>
      <w:r w:rsidRPr="00D87374">
        <w:t xml:space="preserve">. This corroborates with Trydeman </w:t>
      </w:r>
      <w:r w:rsidR="001617EA" w:rsidRPr="001617EA">
        <w:rPr>
          <w:rStyle w:val="Emphasis"/>
        </w:rPr>
        <w:t>et al</w:t>
      </w:r>
      <w:r w:rsidRPr="00D87374">
        <w:t xml:space="preserve">. (2014), who stated that barley was dominant over lupine in intercrops. </w:t>
      </w:r>
      <w:r w:rsidR="00BB618A" w:rsidRPr="00D87374">
        <w:t>A</w:t>
      </w:r>
      <w:r w:rsidRPr="00D87374">
        <w:t xml:space="preserve"> higher CR value for lupine was recorded at 10 and 40 cm intra and inter-row spacing of lupine (Table </w:t>
      </w:r>
      <w:r w:rsidR="00BB618A" w:rsidRPr="00D87374">
        <w:t>2.3</w:t>
      </w:r>
      <w:r w:rsidRPr="00D87374">
        <w:t xml:space="preserve">). This could probably occur through lowering its abundance, for example, through uptake of a growth-limiting nutrient resource (Zhang and Li, 2003) or the creation of shade (Berntsen </w:t>
      </w:r>
      <w:r w:rsidR="001617EA" w:rsidRPr="001617EA">
        <w:rPr>
          <w:rStyle w:val="Emphasis"/>
        </w:rPr>
        <w:t>et al</w:t>
      </w:r>
      <w:r w:rsidRPr="00D87374">
        <w:t xml:space="preserve">., 2003). This result corroborates that of Hauggaard-Nielsen </w:t>
      </w:r>
      <w:r w:rsidR="001617EA" w:rsidRPr="001617EA">
        <w:rPr>
          <w:rStyle w:val="Emphasis"/>
        </w:rPr>
        <w:t>et al</w:t>
      </w:r>
      <w:r w:rsidRPr="00D87374">
        <w:t>. (2005), who reported that the competitive ratio of barley relative to pea showed that barley was most competitive at recommended plant density.</w:t>
      </w:r>
    </w:p>
    <w:p w14:paraId="79B8A421" w14:textId="40D51E53" w:rsidR="000F553C" w:rsidRPr="00D87374" w:rsidRDefault="000F553C" w:rsidP="00D421DC">
      <w:pPr>
        <w:pStyle w:val="root-block-node"/>
        <w:spacing w:line="360" w:lineRule="auto"/>
        <w:jc w:val="both"/>
      </w:pPr>
      <w:r w:rsidRPr="00D87374">
        <w:t xml:space="preserve">Based on </w:t>
      </w:r>
      <w:r w:rsidR="004E0779">
        <w:t>the combined over years data, actual yield loss</w:t>
      </w:r>
      <w:r w:rsidR="00800428" w:rsidRPr="00D87374">
        <w:t xml:space="preserve"> (AYL)</w:t>
      </w:r>
      <w:r w:rsidRPr="00D87374">
        <w:t xml:space="preserve"> of </w:t>
      </w:r>
      <w:r w:rsidR="00A4360F">
        <w:rPr>
          <w:i/>
        </w:rPr>
        <w:t>tef</w:t>
      </w:r>
      <w:r w:rsidRPr="00D87374">
        <w:t xml:space="preserve">, lupine, and total were negative at 20 cm inter-row spacing at all intra-row spacing of lupine. In contrast, at all intra-row spacing of lupine, actual yield loss of </w:t>
      </w:r>
      <w:r w:rsidR="00A4360F">
        <w:rPr>
          <w:i/>
        </w:rPr>
        <w:t>tef</w:t>
      </w:r>
      <w:r w:rsidRPr="00D87374">
        <w:t>, lupine, and total was positive at 40 cm inter-</w:t>
      </w:r>
      <w:r w:rsidRPr="00D87374">
        <w:lastRenderedPageBreak/>
        <w:t xml:space="preserve">row spacing (Table </w:t>
      </w:r>
      <w:r w:rsidR="00800428" w:rsidRPr="00D87374">
        <w:t>2.</w:t>
      </w:r>
      <w:r w:rsidR="00C171B1">
        <w:t>3</w:t>
      </w:r>
      <w:r w:rsidRPr="00D87374">
        <w:t xml:space="preserve">). Actual yield losses of 0.75, 0.87, and 0.64% were recorded from treatments 4, 5, and 6 (Table </w:t>
      </w:r>
      <w:r w:rsidR="00800428" w:rsidRPr="00D87374">
        <w:t>2.</w:t>
      </w:r>
      <w:r w:rsidR="00C171B1">
        <w:t>3</w:t>
      </w:r>
      <w:r w:rsidRPr="00D87374">
        <w:t xml:space="preserve">), which indicates the yield advantages of 75, 87, and 64%, respectively. This is probably due to better use of growth capital and low competition between the </w:t>
      </w:r>
      <w:r w:rsidR="00A4360F">
        <w:rPr>
          <w:i/>
        </w:rPr>
        <w:t>tef</w:t>
      </w:r>
      <w:r w:rsidRPr="00D87374">
        <w:t xml:space="preserve"> and lupine crops. When yield is compared per plant, the AYL provides more accurate information on inter- and intraspecific competition and can have either positive or negative values, indicating advantage or disadvantage in intercropping. Actual yield loss with a positive coefficient indicates the advantage of intercropping over sole cropping (Aasim </w:t>
      </w:r>
      <w:r w:rsidR="001617EA" w:rsidRPr="001617EA">
        <w:rPr>
          <w:rStyle w:val="Emphasis"/>
        </w:rPr>
        <w:t>et al</w:t>
      </w:r>
      <w:r w:rsidR="00800428" w:rsidRPr="00D87374">
        <w:t>., 2008).</w:t>
      </w:r>
    </w:p>
    <w:p w14:paraId="3B7D8165" w14:textId="0B07B4C6" w:rsidR="000F553C" w:rsidRPr="00D87374" w:rsidRDefault="000F553C" w:rsidP="00D421DC">
      <w:pPr>
        <w:pStyle w:val="root-block-node"/>
        <w:spacing w:line="360" w:lineRule="auto"/>
        <w:jc w:val="both"/>
      </w:pPr>
      <w:r w:rsidRPr="00D87374">
        <w:t>Substantial agronomic advantages from intercropping do not always ensure an economic advantage, and there is a need for some economic evolution and absolute yield comparisons of intercropping systems (</w:t>
      </w:r>
      <w:r w:rsidR="00DE0142" w:rsidRPr="00D87374">
        <w:t>Tamado Tana and Eshetu Mulatu</w:t>
      </w:r>
      <w:r w:rsidR="00DE0142" w:rsidRPr="00D87374" w:rsidDel="00DE0142">
        <w:t xml:space="preserve"> </w:t>
      </w:r>
      <w:r w:rsidRPr="00D87374">
        <w:t>, 2000). The Monetary Advantage Index</w:t>
      </w:r>
      <w:r w:rsidR="00BE43EA" w:rsidRPr="00D87374">
        <w:t xml:space="preserve"> (MAI)</w:t>
      </w:r>
      <w:r w:rsidRPr="00D87374">
        <w:t xml:space="preserve"> is an indicator of the economic feasibility of intercropping systems as compared to sole cropping (Aasim </w:t>
      </w:r>
      <w:r w:rsidR="001617EA" w:rsidRPr="001617EA">
        <w:rPr>
          <w:rStyle w:val="Emphasis"/>
        </w:rPr>
        <w:t>et al</w:t>
      </w:r>
      <w:r w:rsidRPr="00D87374">
        <w:t xml:space="preserve">., 2008). The greatest MAI (396.2 USD) was from treatment 5, while the lowest MAI (-4713.0) was from treatment 1 (Table </w:t>
      </w:r>
      <w:r w:rsidR="00800428" w:rsidRPr="00D87374">
        <w:t>2.4</w:t>
      </w:r>
      <w:r w:rsidRPr="00D87374">
        <w:t>). Except for treatment 1, all intercropping tr</w:t>
      </w:r>
      <w:r w:rsidR="004E0779">
        <w:t xml:space="preserve">eatments exhibited positive MAI </w:t>
      </w:r>
      <w:r w:rsidRPr="00D87374">
        <w:t xml:space="preserve">values, which shows a definite yield advantage compared with the respective sole cropping systems tested in this study due to high competition for above and below-ground resources. The result was in line with Dhima </w:t>
      </w:r>
      <w:r w:rsidR="001617EA" w:rsidRPr="001617EA">
        <w:rPr>
          <w:rStyle w:val="Emphasis"/>
        </w:rPr>
        <w:t>et al</w:t>
      </w:r>
      <w:r w:rsidRPr="00D87374">
        <w:t>. (2006) who reported that vetch barley intercropping in different seeding ratios gave negative MAI as compared to sole cropping.</w:t>
      </w:r>
    </w:p>
    <w:p w14:paraId="58D9DFD3" w14:textId="464D3B14" w:rsidR="000F553C" w:rsidRPr="00D87374" w:rsidRDefault="000F553C" w:rsidP="00D421DC">
      <w:pPr>
        <w:spacing w:line="360" w:lineRule="auto"/>
        <w:jc w:val="both"/>
        <w:rPr>
          <w:rFonts w:ascii="Times New Roman" w:hAnsi="Times New Roman"/>
          <w:sz w:val="24"/>
          <w:szCs w:val="24"/>
        </w:rPr>
      </w:pPr>
      <w:r w:rsidRPr="00D87374">
        <w:rPr>
          <w:rFonts w:ascii="Times New Roman" w:hAnsi="Times New Roman"/>
          <w:sz w:val="24"/>
          <w:szCs w:val="24"/>
        </w:rPr>
        <w:t>According to Ashenafi (2016), a useful expression in assessing crop productivity in sole cropping systems is mass yield (mass per unit area). Direct comparison is difficult in intercropping systems, however, because the products are different for the different plant species growing on the same area of land (Beets, 1982). Crop productivity should be measured using a standard unit in this case. The land equivalent ratio</w:t>
      </w:r>
      <w:r w:rsidR="00BE43EA" w:rsidRPr="00D87374">
        <w:rPr>
          <w:rFonts w:ascii="Times New Roman" w:hAnsi="Times New Roman"/>
          <w:sz w:val="24"/>
          <w:szCs w:val="24"/>
        </w:rPr>
        <w:t xml:space="preserve"> (LER)</w:t>
      </w:r>
      <w:r w:rsidRPr="00D87374">
        <w:rPr>
          <w:rFonts w:ascii="Times New Roman" w:hAnsi="Times New Roman"/>
          <w:sz w:val="24"/>
          <w:szCs w:val="24"/>
        </w:rPr>
        <w:t xml:space="preserve"> is a widely used method (Beets, 1982). The combined over-year results in this study revealed that LER was greater than one in all intercropping treatments except treatment 1 (Table </w:t>
      </w:r>
      <w:r w:rsidR="00800428" w:rsidRPr="00D87374">
        <w:rPr>
          <w:rFonts w:ascii="Times New Roman" w:hAnsi="Times New Roman"/>
          <w:sz w:val="24"/>
          <w:szCs w:val="24"/>
        </w:rPr>
        <w:t>2.4</w:t>
      </w:r>
      <w:r w:rsidRPr="00D87374">
        <w:rPr>
          <w:rFonts w:ascii="Times New Roman" w:hAnsi="Times New Roman"/>
          <w:sz w:val="24"/>
          <w:szCs w:val="24"/>
        </w:rPr>
        <w:t xml:space="preserve">). Treatment 5 had the highest LER (1.42%). This indicates that 0.42 more area would be required by a sole cropping system to equal the yield of an intercropping system. The reason the amount of LER is more than one is perhaps because of the fixing and absorbing of nitrogen in intercropping sorghum and mungbean (Koocheki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2009). Banik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(2006) showed LER greater than </w:t>
      </w:r>
      <w:r w:rsidRPr="00D87374">
        <w:rPr>
          <w:rFonts w:ascii="Times New Roman" w:hAnsi="Times New Roman"/>
          <w:sz w:val="24"/>
          <w:szCs w:val="24"/>
        </w:rPr>
        <w:lastRenderedPageBreak/>
        <w:t xml:space="preserve">one in the maize-haricot bean intercrop. Inal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(2007) and Hauggaard-Nielsen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(2001) reported similar results in </w:t>
      </w:r>
      <w:r w:rsidR="00A4360F">
        <w:rPr>
          <w:rFonts w:ascii="Times New Roman" w:hAnsi="Times New Roman"/>
          <w:i/>
          <w:sz w:val="24"/>
          <w:szCs w:val="24"/>
        </w:rPr>
        <w:t>tef</w:t>
      </w:r>
      <w:r w:rsidRPr="00D87374">
        <w:rPr>
          <w:rFonts w:ascii="Times New Roman" w:hAnsi="Times New Roman"/>
          <w:sz w:val="24"/>
          <w:szCs w:val="24"/>
        </w:rPr>
        <w:t xml:space="preserve">-faba bean and wheat-field bean intercropping. Similarly, compared with corresponding sole crops, yield advantages have been recorded in pearl millet-cluster bean (Yadav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2001). On the other hand, total LERs below 1 were found in narrow lupine planting (treatment 1), which gave a disadvantage of these mixtures over pure stands (Table </w:t>
      </w:r>
      <w:r w:rsidR="00800428" w:rsidRPr="00D87374">
        <w:rPr>
          <w:rFonts w:ascii="Times New Roman" w:hAnsi="Times New Roman"/>
          <w:sz w:val="24"/>
          <w:szCs w:val="24"/>
        </w:rPr>
        <w:t>2.4</w:t>
      </w:r>
      <w:r w:rsidRPr="00D87374">
        <w:rPr>
          <w:rFonts w:ascii="Times New Roman" w:hAnsi="Times New Roman"/>
          <w:sz w:val="24"/>
          <w:szCs w:val="24"/>
        </w:rPr>
        <w:t>). This result was in agreement with Ghosh (2004), who reported that common vetch–barley and common vetch-triticale mixtures</w:t>
      </w:r>
    </w:p>
    <w:p w14:paraId="396C7D37" w14:textId="6126C588" w:rsidR="000F553C" w:rsidRPr="00D87374" w:rsidRDefault="000F553C" w:rsidP="00D421DC">
      <w:pPr>
        <w:spacing w:line="360" w:lineRule="auto"/>
        <w:jc w:val="both"/>
        <w:rPr>
          <w:rFonts w:ascii="Times New Roman" w:hAnsi="Times New Roman"/>
          <w:sz w:val="24"/>
          <w:szCs w:val="24"/>
        </w:rPr>
      </w:pPr>
      <w:r w:rsidRPr="00D87374">
        <w:rPr>
          <w:rFonts w:ascii="Times New Roman" w:hAnsi="Times New Roman"/>
          <w:sz w:val="24"/>
          <w:szCs w:val="24"/>
        </w:rPr>
        <w:t xml:space="preserve">The land equivalent ratio does not take into account the duration of the crops in the field and is based on harvested products rather than the desired yield proportion of the component crops. Moreover, the choice of sole cropped yield for standardizing mixture yield in the estimation of LER is not clear. Therefore, area time equivalent ratio (ATER) provides a more realistic comparison of the yield advantage of intercropping over sole cropping in terms of the variation in time taken by the component crops of different intercropping systems (Aasim </w:t>
      </w:r>
      <w:r w:rsidR="001617EA" w:rsidRPr="001617EA">
        <w:rPr>
          <w:rStyle w:val="Emphasis"/>
          <w:rFonts w:ascii="Times New Roman" w:hAnsi="Times New Roman"/>
          <w:sz w:val="24"/>
          <w:szCs w:val="24"/>
        </w:rPr>
        <w:t>et al</w:t>
      </w:r>
      <w:r w:rsidRPr="00D87374">
        <w:rPr>
          <w:rFonts w:ascii="Times New Roman" w:hAnsi="Times New Roman"/>
          <w:sz w:val="24"/>
          <w:szCs w:val="24"/>
        </w:rPr>
        <w:t xml:space="preserve">., 2008). The area time equivalent ratio values in treatments 4, 5, and 6 showed a 2–25% yield advantage (Table </w:t>
      </w:r>
      <w:r w:rsidR="00800428" w:rsidRPr="00D87374">
        <w:rPr>
          <w:rFonts w:ascii="Times New Roman" w:hAnsi="Times New Roman"/>
          <w:sz w:val="24"/>
          <w:szCs w:val="24"/>
        </w:rPr>
        <w:t>2.4</w:t>
      </w:r>
      <w:r w:rsidRPr="00D87374">
        <w:rPr>
          <w:rFonts w:ascii="Times New Roman" w:hAnsi="Times New Roman"/>
          <w:sz w:val="24"/>
          <w:szCs w:val="24"/>
        </w:rPr>
        <w:t xml:space="preserve">). The ATER results were lower than LER in intercropping treatments (Table </w:t>
      </w:r>
      <w:r w:rsidR="00800428" w:rsidRPr="00D87374">
        <w:rPr>
          <w:rFonts w:ascii="Times New Roman" w:hAnsi="Times New Roman"/>
          <w:sz w:val="24"/>
          <w:szCs w:val="24"/>
        </w:rPr>
        <w:t>2.4</w:t>
      </w:r>
      <w:r w:rsidRPr="00D87374">
        <w:rPr>
          <w:rFonts w:ascii="Times New Roman" w:hAnsi="Times New Roman"/>
          <w:sz w:val="24"/>
          <w:szCs w:val="24"/>
        </w:rPr>
        <w:t xml:space="preserve">). This could be due to the fact that intercropping systems can actually provide more efficient total resource exploitation and greater overall production than sole crops, optimum mixture ratios, and staggered planting arrangements, particularly planting dates. Khan and Khaliq (2004) reported similar findings. Similarly, yield gains have been shown in various non-legume-legume intercropping systems, including bean-wheat (Hauggaard-Nielsen </w:t>
      </w:r>
      <w:r w:rsidR="001617EA" w:rsidRPr="001617EA">
        <w:rPr>
          <w:rFonts w:ascii="Times New Roman" w:hAnsi="Times New Roman"/>
          <w:i/>
          <w:sz w:val="24"/>
          <w:szCs w:val="24"/>
        </w:rPr>
        <w:t>et al</w:t>
      </w:r>
      <w:r w:rsidRPr="00D87374">
        <w:rPr>
          <w:rFonts w:ascii="Times New Roman" w:hAnsi="Times New Roman"/>
          <w:sz w:val="24"/>
          <w:szCs w:val="24"/>
        </w:rPr>
        <w:t xml:space="preserve">., 2001), groundnut-cereal fodders (Ghosh, 2004), barley-pea (Chen </w:t>
      </w:r>
      <w:r w:rsidR="001617EA" w:rsidRPr="001617EA">
        <w:rPr>
          <w:rFonts w:ascii="Times New Roman" w:hAnsi="Times New Roman"/>
          <w:i/>
          <w:sz w:val="24"/>
          <w:szCs w:val="24"/>
        </w:rPr>
        <w:t>et al</w:t>
      </w:r>
      <w:r w:rsidRPr="00D87374">
        <w:rPr>
          <w:rFonts w:ascii="Times New Roman" w:hAnsi="Times New Roman"/>
          <w:sz w:val="24"/>
          <w:szCs w:val="24"/>
        </w:rPr>
        <w:t xml:space="preserve">., 2004), and faba bean-barley (Trydemanknudsen </w:t>
      </w:r>
      <w:r w:rsidR="001617EA" w:rsidRPr="001617EA">
        <w:rPr>
          <w:rFonts w:ascii="Times New Roman" w:hAnsi="Times New Roman"/>
          <w:i/>
          <w:sz w:val="24"/>
          <w:szCs w:val="24"/>
        </w:rPr>
        <w:t>et al</w:t>
      </w:r>
      <w:r w:rsidRPr="00D87374">
        <w:rPr>
          <w:rFonts w:ascii="Times New Roman" w:hAnsi="Times New Roman"/>
          <w:sz w:val="24"/>
          <w:szCs w:val="24"/>
        </w:rPr>
        <w:t>., 2004).</w:t>
      </w:r>
    </w:p>
    <w:p w14:paraId="120C7F79" w14:textId="77777777" w:rsidR="000F553C" w:rsidRPr="00D87374" w:rsidRDefault="000F553C" w:rsidP="00D421DC">
      <w:pPr>
        <w:spacing w:line="360" w:lineRule="auto"/>
        <w:rPr>
          <w:rFonts w:ascii="Times New Roman" w:hAnsi="Times New Roman"/>
          <w:b/>
          <w:noProof/>
          <w:sz w:val="24"/>
          <w:szCs w:val="24"/>
          <w:lang w:val="en-GB" w:eastAsia="en-GB"/>
        </w:rPr>
      </w:pPr>
      <w:r w:rsidRPr="00D87374">
        <w:rPr>
          <w:rFonts w:ascii="Times New Roman" w:hAnsi="Times New Roman"/>
          <w:b/>
          <w:noProof/>
          <w:sz w:val="24"/>
          <w:szCs w:val="24"/>
          <w:lang w:val="en-GB" w:eastAsia="en-GB"/>
        </w:rPr>
        <w:t xml:space="preserve"> </w:t>
      </w:r>
      <w:bookmarkStart w:id="68" w:name="_Hlk108525238"/>
      <w:r w:rsidRPr="00D87374">
        <w:rPr>
          <w:rFonts w:ascii="Times New Roman" w:hAnsi="Times New Roman"/>
          <w:b/>
          <w:noProof/>
          <w:sz w:val="24"/>
          <w:szCs w:val="24"/>
          <w:lang w:val="en-GB" w:eastAsia="en-GB"/>
        </w:rPr>
        <w:t>Partial budjet analysis</w:t>
      </w:r>
      <w:bookmarkEnd w:id="68"/>
    </w:p>
    <w:p w14:paraId="04830C4B" w14:textId="7474F822" w:rsidR="000F553C" w:rsidRPr="00D87374" w:rsidRDefault="000F553C" w:rsidP="00D421DC">
      <w:pPr>
        <w:spacing w:line="360" w:lineRule="auto"/>
        <w:jc w:val="both"/>
        <w:rPr>
          <w:rFonts w:ascii="Times New Roman" w:hAnsi="Times New Roman"/>
          <w:sz w:val="24"/>
          <w:szCs w:val="24"/>
        </w:rPr>
      </w:pPr>
      <w:r w:rsidRPr="00D87374">
        <w:rPr>
          <w:rFonts w:ascii="Times New Roman" w:hAnsi="Times New Roman"/>
          <w:sz w:val="24"/>
          <w:szCs w:val="24"/>
        </w:rPr>
        <w:t xml:space="preserve">The economic analysis system developed by CIMMYT in 1988 was used. Using the final yield and straw yield of </w:t>
      </w:r>
      <w:r w:rsidR="00A4360F">
        <w:rPr>
          <w:rFonts w:ascii="Times New Roman" w:hAnsi="Times New Roman"/>
          <w:i/>
          <w:sz w:val="24"/>
          <w:szCs w:val="24"/>
        </w:rPr>
        <w:t>tef</w:t>
      </w:r>
      <w:r w:rsidRPr="00D87374">
        <w:rPr>
          <w:rFonts w:ascii="Times New Roman" w:hAnsi="Times New Roman"/>
          <w:sz w:val="24"/>
          <w:szCs w:val="24"/>
        </w:rPr>
        <w:t xml:space="preserve"> as well as the grain yield of lupine data, the gross yields of six treatments were determined. </w:t>
      </w:r>
      <w:r w:rsidR="00902714">
        <w:rPr>
          <w:rFonts w:ascii="Times New Roman" w:hAnsi="Times New Roman"/>
          <w:sz w:val="24"/>
          <w:szCs w:val="24"/>
        </w:rPr>
        <w:t>The highest net return (2479.3 USD ha</w:t>
      </w:r>
      <w:r w:rsidR="00902714">
        <w:rPr>
          <w:rFonts w:ascii="Times New Roman" w:hAnsi="Times New Roman"/>
          <w:sz w:val="24"/>
          <w:szCs w:val="24"/>
          <w:vertAlign w:val="superscript"/>
        </w:rPr>
        <w:t>-1</w:t>
      </w:r>
      <w:r w:rsidR="00902714">
        <w:rPr>
          <w:rFonts w:ascii="Times New Roman" w:hAnsi="Times New Roman"/>
          <w:sz w:val="24"/>
          <w:szCs w:val="24"/>
        </w:rPr>
        <w:t>) was achieved by planting of lupine at 40 and 15 cm inter and intra-row spacing intercropped with tef</w:t>
      </w:r>
      <w:r w:rsidRPr="00D87374">
        <w:rPr>
          <w:rFonts w:ascii="Times New Roman" w:hAnsi="Times New Roman"/>
          <w:sz w:val="24"/>
          <w:szCs w:val="24"/>
        </w:rPr>
        <w:t xml:space="preserve"> (Table </w:t>
      </w:r>
      <w:r w:rsidR="00902714">
        <w:rPr>
          <w:rFonts w:ascii="Times New Roman" w:hAnsi="Times New Roman"/>
          <w:sz w:val="24"/>
          <w:szCs w:val="24"/>
        </w:rPr>
        <w:t>2</w:t>
      </w:r>
      <w:r w:rsidRPr="00D87374">
        <w:rPr>
          <w:rFonts w:ascii="Times New Roman" w:hAnsi="Times New Roman"/>
          <w:sz w:val="24"/>
          <w:szCs w:val="24"/>
        </w:rPr>
        <w:t>.</w:t>
      </w:r>
      <w:r w:rsidR="00902714">
        <w:rPr>
          <w:rFonts w:ascii="Times New Roman" w:hAnsi="Times New Roman"/>
          <w:sz w:val="24"/>
          <w:szCs w:val="24"/>
        </w:rPr>
        <w:t>5</w:t>
      </w:r>
      <w:r w:rsidRPr="00D87374">
        <w:rPr>
          <w:rFonts w:ascii="Times New Roman" w:hAnsi="Times New Roman"/>
          <w:sz w:val="24"/>
          <w:szCs w:val="24"/>
        </w:rPr>
        <w:t xml:space="preserve">). Treatment 5 (lupine intercropped with </w:t>
      </w:r>
      <w:r w:rsidR="00A4360F">
        <w:rPr>
          <w:rFonts w:ascii="Times New Roman" w:hAnsi="Times New Roman"/>
          <w:i/>
          <w:sz w:val="24"/>
          <w:szCs w:val="24"/>
        </w:rPr>
        <w:t>tef</w:t>
      </w:r>
      <w:r w:rsidRPr="00D87374">
        <w:rPr>
          <w:rFonts w:ascii="Times New Roman" w:hAnsi="Times New Roman"/>
          <w:sz w:val="24"/>
          <w:szCs w:val="24"/>
        </w:rPr>
        <w:t xml:space="preserve"> at 40 and 15 cm inter and intra-row spacing) also had the highest marginal rate of return of 682% (Table </w:t>
      </w:r>
      <w:r w:rsidR="00800428" w:rsidRPr="00D87374">
        <w:rPr>
          <w:rFonts w:ascii="Times New Roman" w:hAnsi="Times New Roman"/>
          <w:sz w:val="24"/>
          <w:szCs w:val="24"/>
        </w:rPr>
        <w:t>2</w:t>
      </w:r>
      <w:r w:rsidRPr="00D87374">
        <w:rPr>
          <w:rFonts w:ascii="Times New Roman" w:hAnsi="Times New Roman"/>
          <w:sz w:val="24"/>
          <w:szCs w:val="24"/>
        </w:rPr>
        <w:t>.</w:t>
      </w:r>
      <w:r w:rsidR="00800428" w:rsidRPr="00D87374">
        <w:rPr>
          <w:rFonts w:ascii="Times New Roman" w:hAnsi="Times New Roman"/>
          <w:sz w:val="24"/>
          <w:szCs w:val="24"/>
        </w:rPr>
        <w:t>5</w:t>
      </w:r>
      <w:r w:rsidRPr="00D87374">
        <w:rPr>
          <w:rFonts w:ascii="Times New Roman" w:hAnsi="Times New Roman"/>
          <w:sz w:val="24"/>
          <w:szCs w:val="24"/>
        </w:rPr>
        <w:t xml:space="preserve">), indicating that the producer would earn birr 6.82 for every birr invested in </w:t>
      </w:r>
      <w:r w:rsidR="00A4360F">
        <w:rPr>
          <w:rFonts w:ascii="Times New Roman" w:hAnsi="Times New Roman"/>
          <w:i/>
          <w:sz w:val="24"/>
          <w:szCs w:val="24"/>
        </w:rPr>
        <w:t>tef</w:t>
      </w:r>
      <w:r w:rsidRPr="00D87374">
        <w:rPr>
          <w:rFonts w:ascii="Times New Roman" w:hAnsi="Times New Roman"/>
          <w:sz w:val="24"/>
          <w:szCs w:val="24"/>
        </w:rPr>
        <w:t xml:space="preserve"> production.</w:t>
      </w:r>
    </w:p>
    <w:p w14:paraId="327B49BA" w14:textId="77777777" w:rsidR="000F553C" w:rsidRPr="00D87374" w:rsidRDefault="000F553C" w:rsidP="00014BEC">
      <w:pPr>
        <w:spacing w:line="360" w:lineRule="auto"/>
        <w:jc w:val="both"/>
        <w:rPr>
          <w:rStyle w:val="fontstyle01"/>
          <w:rFonts w:ascii="Times New Roman" w:hAnsi="Times New Roman"/>
          <w:i w:val="0"/>
          <w:iCs w:val="0"/>
          <w:color w:val="auto"/>
          <w:sz w:val="24"/>
          <w:szCs w:val="24"/>
          <w:shd w:val="clear" w:color="auto" w:fill="FFFFFF"/>
        </w:rPr>
        <w:sectPr w:rsidR="000F553C" w:rsidRPr="00D87374" w:rsidSect="00DA5E4D">
          <w:type w:val="nextColumn"/>
          <w:pgSz w:w="12240" w:h="15840"/>
          <w:pgMar w:top="1440" w:right="1440" w:bottom="1440" w:left="1728" w:header="720" w:footer="720" w:gutter="0"/>
          <w:cols w:space="720"/>
          <w:docGrid w:linePitch="360"/>
        </w:sectPr>
      </w:pPr>
    </w:p>
    <w:p w14:paraId="03513CBB" w14:textId="77777777" w:rsidR="00AF2B81" w:rsidRPr="00B46546" w:rsidRDefault="004E0779" w:rsidP="00AF2B81">
      <w:pPr>
        <w:autoSpaceDE w:val="0"/>
        <w:autoSpaceDN w:val="0"/>
        <w:adjustRightInd w:val="0"/>
        <w:spacing w:after="0" w:line="360" w:lineRule="auto"/>
        <w:jc w:val="both"/>
        <w:rPr>
          <w:rFonts w:ascii="Times New Roman" w:hAnsi="Times New Roman"/>
          <w:b/>
          <w:noProof/>
          <w:sz w:val="24"/>
          <w:szCs w:val="24"/>
        </w:rPr>
      </w:pPr>
      <w:r w:rsidRPr="00D87374">
        <w:rPr>
          <w:rStyle w:val="fontstyle01"/>
          <w:rFonts w:ascii="Times New Roman" w:hAnsi="Times New Roman"/>
          <w:b/>
          <w:i w:val="0"/>
          <w:color w:val="auto"/>
          <w:sz w:val="24"/>
          <w:szCs w:val="24"/>
        </w:rPr>
        <w:lastRenderedPageBreak/>
        <w:t xml:space="preserve"> </w:t>
      </w:r>
      <w:r w:rsidR="000F553C" w:rsidRPr="00D87374">
        <w:rPr>
          <w:rStyle w:val="fontstyle01"/>
          <w:rFonts w:ascii="Times New Roman" w:hAnsi="Times New Roman"/>
          <w:b/>
          <w:i w:val="0"/>
          <w:color w:val="auto"/>
          <w:sz w:val="24"/>
          <w:szCs w:val="24"/>
        </w:rPr>
        <w:t xml:space="preserve">Table </w:t>
      </w:r>
      <w:r w:rsidR="005236FF" w:rsidRPr="00D87374">
        <w:rPr>
          <w:rStyle w:val="fontstyle01"/>
          <w:rFonts w:ascii="Times New Roman" w:hAnsi="Times New Roman"/>
          <w:b/>
          <w:i w:val="0"/>
          <w:color w:val="auto"/>
          <w:sz w:val="24"/>
          <w:szCs w:val="24"/>
        </w:rPr>
        <w:t>2</w:t>
      </w:r>
      <w:r w:rsidR="000F553C" w:rsidRPr="00D87374">
        <w:rPr>
          <w:rStyle w:val="fontstyle01"/>
          <w:rFonts w:ascii="Times New Roman" w:hAnsi="Times New Roman"/>
          <w:b/>
          <w:i w:val="0"/>
          <w:color w:val="auto"/>
          <w:sz w:val="24"/>
          <w:szCs w:val="24"/>
        </w:rPr>
        <w:t>.</w:t>
      </w:r>
      <w:r w:rsidR="005236FF" w:rsidRPr="00D87374">
        <w:rPr>
          <w:rStyle w:val="fontstyle01"/>
          <w:rFonts w:ascii="Times New Roman" w:hAnsi="Times New Roman"/>
          <w:b/>
          <w:i w:val="0"/>
          <w:color w:val="auto"/>
          <w:sz w:val="24"/>
          <w:szCs w:val="24"/>
        </w:rPr>
        <w:t>3</w:t>
      </w:r>
      <w:r w:rsidR="000F553C" w:rsidRPr="00D87374">
        <w:rPr>
          <w:rStyle w:val="fontstyle01"/>
          <w:rFonts w:ascii="Times New Roman" w:hAnsi="Times New Roman"/>
          <w:b/>
          <w:i w:val="0"/>
          <w:color w:val="auto"/>
          <w:sz w:val="24"/>
          <w:szCs w:val="24"/>
        </w:rPr>
        <w:t xml:space="preserve">. </w:t>
      </w:r>
      <w:r w:rsidR="00014BEC">
        <w:rPr>
          <w:rStyle w:val="fontstyle01"/>
          <w:rFonts w:ascii="Times New Roman" w:hAnsi="Times New Roman"/>
          <w:b/>
          <w:i w:val="0"/>
          <w:color w:val="auto"/>
          <w:sz w:val="24"/>
          <w:szCs w:val="24"/>
        </w:rPr>
        <w:t>A</w:t>
      </w:r>
      <w:r w:rsidR="00014BEC" w:rsidRPr="00D87374">
        <w:rPr>
          <w:rStyle w:val="fontstyle21"/>
          <w:rFonts w:ascii="Times New Roman" w:hAnsi="Times New Roman"/>
          <w:b/>
          <w:color w:val="auto"/>
          <w:sz w:val="24"/>
          <w:szCs w:val="24"/>
        </w:rPr>
        <w:t>ggressivity</w:t>
      </w:r>
      <w:r w:rsidR="00014BEC">
        <w:rPr>
          <w:rStyle w:val="fontstyle21"/>
          <w:rFonts w:ascii="Times New Roman" w:hAnsi="Times New Roman"/>
          <w:b/>
          <w:color w:val="auto"/>
          <w:sz w:val="24"/>
          <w:szCs w:val="24"/>
        </w:rPr>
        <w:t>, c</w:t>
      </w:r>
      <w:r w:rsidR="000F553C" w:rsidRPr="00D87374">
        <w:rPr>
          <w:rStyle w:val="fontstyle21"/>
          <w:rFonts w:ascii="Times New Roman" w:hAnsi="Times New Roman"/>
          <w:b/>
          <w:color w:val="auto"/>
          <w:sz w:val="24"/>
          <w:szCs w:val="24"/>
        </w:rPr>
        <w:t>ompetitive ratio and a</w:t>
      </w:r>
      <w:r w:rsidR="000F553C" w:rsidRPr="00D87374">
        <w:rPr>
          <w:rStyle w:val="fontstyle01"/>
          <w:rFonts w:ascii="Times New Roman" w:hAnsi="Times New Roman"/>
          <w:b/>
          <w:i w:val="0"/>
          <w:color w:val="auto"/>
          <w:sz w:val="24"/>
          <w:szCs w:val="24"/>
        </w:rPr>
        <w:t>ctual yield loss</w:t>
      </w:r>
      <w:r w:rsidR="000F553C" w:rsidRPr="00D87374">
        <w:rPr>
          <w:rStyle w:val="fontstyle21"/>
          <w:rFonts w:ascii="Times New Roman" w:hAnsi="Times New Roman"/>
          <w:b/>
          <w:color w:val="auto"/>
          <w:sz w:val="24"/>
          <w:szCs w:val="24"/>
        </w:rPr>
        <w:t xml:space="preserve"> of </w:t>
      </w:r>
      <w:r w:rsidR="00A4360F">
        <w:rPr>
          <w:rFonts w:ascii="Times New Roman" w:hAnsi="Times New Roman"/>
          <w:b/>
          <w:i/>
          <w:sz w:val="24"/>
          <w:szCs w:val="24"/>
        </w:rPr>
        <w:t>tef</w:t>
      </w:r>
      <w:r w:rsidR="000F553C" w:rsidRPr="00D87374">
        <w:rPr>
          <w:rFonts w:ascii="Times New Roman" w:hAnsi="Times New Roman"/>
          <w:b/>
          <w:sz w:val="24"/>
          <w:szCs w:val="24"/>
        </w:rPr>
        <w:t xml:space="preserve"> and lupine in </w:t>
      </w:r>
      <w:r w:rsidR="00A4360F">
        <w:rPr>
          <w:rFonts w:ascii="Times New Roman" w:hAnsi="Times New Roman"/>
          <w:b/>
          <w:i/>
          <w:sz w:val="24"/>
          <w:szCs w:val="24"/>
        </w:rPr>
        <w:t>tef</w:t>
      </w:r>
      <w:r w:rsidR="000F553C" w:rsidRPr="00D87374">
        <w:rPr>
          <w:rFonts w:ascii="Times New Roman" w:hAnsi="Times New Roman"/>
          <w:b/>
          <w:sz w:val="24"/>
          <w:szCs w:val="24"/>
        </w:rPr>
        <w:t>-lupine intercropping system</w:t>
      </w:r>
      <w:r w:rsidR="00C37964">
        <w:rPr>
          <w:rFonts w:ascii="Times New Roman" w:hAnsi="Times New Roman"/>
          <w:b/>
          <w:sz w:val="24"/>
          <w:szCs w:val="24"/>
        </w:rPr>
        <w:t xml:space="preserve"> </w:t>
      </w:r>
      <w:r w:rsidR="00AF2B81" w:rsidRPr="00B46546">
        <w:rPr>
          <w:rFonts w:ascii="Times New Roman" w:hAnsi="Times New Roman"/>
          <w:b/>
          <w:noProof/>
          <w:sz w:val="24"/>
          <w:szCs w:val="24"/>
        </w:rPr>
        <w:t xml:space="preserve">combined over two years (2016 and 2017) in northwest Ethiopian highlands </w:t>
      </w:r>
    </w:p>
    <w:tbl>
      <w:tblPr>
        <w:tblW w:w="13400" w:type="dxa"/>
        <w:tblCellMar>
          <w:left w:w="0" w:type="dxa"/>
          <w:right w:w="0" w:type="dxa"/>
        </w:tblCellMar>
        <w:tblLook w:val="04A0" w:firstRow="1" w:lastRow="0" w:firstColumn="1" w:lastColumn="0" w:noHBand="0" w:noVBand="1"/>
      </w:tblPr>
      <w:tblGrid>
        <w:gridCol w:w="1338"/>
        <w:gridCol w:w="1365"/>
        <w:gridCol w:w="1326"/>
        <w:gridCol w:w="1338"/>
        <w:gridCol w:w="1339"/>
        <w:gridCol w:w="1339"/>
        <w:gridCol w:w="1338"/>
        <w:gridCol w:w="1339"/>
        <w:gridCol w:w="1339"/>
        <w:gridCol w:w="1339"/>
      </w:tblGrid>
      <w:tr w:rsidR="00C171B1" w:rsidRPr="00066A2A" w14:paraId="7E52EEAF" w14:textId="77777777" w:rsidTr="00AF2B81">
        <w:trPr>
          <w:trHeight w:val="576"/>
        </w:trPr>
        <w:tc>
          <w:tcPr>
            <w:tcW w:w="1338" w:type="dxa"/>
            <w:vMerge w:val="restart"/>
            <w:tcBorders>
              <w:top w:val="single" w:sz="8" w:space="0" w:color="000000"/>
              <w:left w:val="single" w:sz="8" w:space="0" w:color="FFFFFF"/>
              <w:right w:val="nil"/>
            </w:tcBorders>
            <w:shd w:val="clear" w:color="auto" w:fill="auto"/>
            <w:tcMar>
              <w:top w:w="15" w:type="dxa"/>
              <w:left w:w="108" w:type="dxa"/>
              <w:bottom w:w="0" w:type="dxa"/>
              <w:right w:w="108" w:type="dxa"/>
            </w:tcMar>
            <w:vAlign w:val="center"/>
            <w:hideMark/>
          </w:tcPr>
          <w:p w14:paraId="2C81E1F4" w14:textId="5657A166"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p>
        </w:tc>
        <w:tc>
          <w:tcPr>
            <w:tcW w:w="1365" w:type="dxa"/>
            <w:vMerge w:val="restart"/>
            <w:tcBorders>
              <w:top w:val="single" w:sz="8" w:space="0" w:color="000000"/>
              <w:left w:val="nil"/>
            </w:tcBorders>
            <w:shd w:val="clear" w:color="auto" w:fill="auto"/>
            <w:tcMar>
              <w:top w:w="15" w:type="dxa"/>
              <w:left w:w="108" w:type="dxa"/>
              <w:bottom w:w="0" w:type="dxa"/>
              <w:right w:w="108" w:type="dxa"/>
            </w:tcMar>
            <w:vAlign w:val="center"/>
            <w:hideMark/>
          </w:tcPr>
          <w:p w14:paraId="0DC62695" w14:textId="2439D2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IR1(cm)</w:t>
            </w:r>
          </w:p>
        </w:tc>
        <w:tc>
          <w:tcPr>
            <w:tcW w:w="1326" w:type="dxa"/>
            <w:vMerge w:val="restart"/>
            <w:tcBorders>
              <w:top w:val="single" w:sz="8" w:space="0" w:color="000000"/>
              <w:right w:val="single" w:sz="4" w:space="0" w:color="auto"/>
            </w:tcBorders>
            <w:shd w:val="clear" w:color="auto" w:fill="auto"/>
            <w:vAlign w:val="center"/>
          </w:tcPr>
          <w:p w14:paraId="7FF2BC83" w14:textId="56E2BBB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IR2 (cm)</w:t>
            </w:r>
          </w:p>
        </w:tc>
        <w:tc>
          <w:tcPr>
            <w:tcW w:w="2677" w:type="dxa"/>
            <w:gridSpan w:val="2"/>
            <w:tcBorders>
              <w:top w:val="single" w:sz="8" w:space="0" w:color="000000"/>
              <w:left w:val="single" w:sz="4" w:space="0" w:color="auto"/>
              <w:bottom w:val="single" w:sz="8" w:space="0" w:color="000000"/>
              <w:right w:val="nil"/>
            </w:tcBorders>
            <w:shd w:val="clear" w:color="auto" w:fill="auto"/>
            <w:tcMar>
              <w:top w:w="15" w:type="dxa"/>
              <w:left w:w="108" w:type="dxa"/>
              <w:bottom w:w="0" w:type="dxa"/>
              <w:right w:w="108" w:type="dxa"/>
            </w:tcMar>
            <w:vAlign w:val="center"/>
            <w:hideMark/>
          </w:tcPr>
          <w:p w14:paraId="05C2ECE9" w14:textId="41DABF89"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COY</w:t>
            </w:r>
          </w:p>
        </w:tc>
        <w:tc>
          <w:tcPr>
            <w:tcW w:w="2677"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20764C3"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COY</w:t>
            </w:r>
          </w:p>
        </w:tc>
        <w:tc>
          <w:tcPr>
            <w:tcW w:w="4017" w:type="dxa"/>
            <w:gridSpan w:val="3"/>
            <w:tcBorders>
              <w:top w:val="single" w:sz="8" w:space="0" w:color="000000"/>
              <w:left w:val="nil"/>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10B15693"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COY</w:t>
            </w:r>
          </w:p>
        </w:tc>
      </w:tr>
      <w:tr w:rsidR="00C171B1" w:rsidRPr="00066A2A" w14:paraId="17203BB9" w14:textId="77777777" w:rsidTr="00AF2B81">
        <w:trPr>
          <w:trHeight w:val="576"/>
        </w:trPr>
        <w:tc>
          <w:tcPr>
            <w:tcW w:w="1338" w:type="dxa"/>
            <w:vMerge/>
            <w:tcBorders>
              <w:left w:val="single" w:sz="8" w:space="0" w:color="FFFFFF"/>
              <w:bottom w:val="single" w:sz="8" w:space="0" w:color="000000"/>
              <w:right w:val="nil"/>
            </w:tcBorders>
            <w:shd w:val="clear" w:color="auto" w:fill="auto"/>
            <w:tcMar>
              <w:top w:w="15" w:type="dxa"/>
              <w:left w:w="108" w:type="dxa"/>
              <w:bottom w:w="0" w:type="dxa"/>
              <w:right w:w="108" w:type="dxa"/>
            </w:tcMar>
            <w:vAlign w:val="center"/>
            <w:hideMark/>
          </w:tcPr>
          <w:p w14:paraId="4E9BB2FF" w14:textId="3A01138B"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p>
        </w:tc>
        <w:tc>
          <w:tcPr>
            <w:tcW w:w="1365" w:type="dxa"/>
            <w:vMerge/>
            <w:tcBorders>
              <w:left w:val="nil"/>
              <w:bottom w:val="single" w:sz="8" w:space="0" w:color="000000"/>
            </w:tcBorders>
            <w:shd w:val="clear" w:color="auto" w:fill="auto"/>
            <w:tcMar>
              <w:top w:w="15" w:type="dxa"/>
              <w:left w:w="108" w:type="dxa"/>
              <w:bottom w:w="0" w:type="dxa"/>
              <w:right w:w="108" w:type="dxa"/>
            </w:tcMar>
            <w:vAlign w:val="center"/>
            <w:hideMark/>
          </w:tcPr>
          <w:p w14:paraId="462ED167" w14:textId="5132C845"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p>
        </w:tc>
        <w:tc>
          <w:tcPr>
            <w:tcW w:w="1326" w:type="dxa"/>
            <w:vMerge/>
            <w:tcBorders>
              <w:bottom w:val="single" w:sz="8" w:space="0" w:color="000000"/>
              <w:right w:val="single" w:sz="4" w:space="0" w:color="auto"/>
            </w:tcBorders>
            <w:shd w:val="clear" w:color="auto" w:fill="auto"/>
            <w:tcMar>
              <w:top w:w="15" w:type="dxa"/>
              <w:left w:w="108" w:type="dxa"/>
              <w:bottom w:w="0" w:type="dxa"/>
              <w:right w:w="108" w:type="dxa"/>
            </w:tcMar>
            <w:vAlign w:val="center"/>
            <w:hideMark/>
          </w:tcPr>
          <w:p w14:paraId="0D24446C" w14:textId="115A790E"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p>
        </w:tc>
        <w:tc>
          <w:tcPr>
            <w:tcW w:w="1338" w:type="dxa"/>
            <w:tcBorders>
              <w:top w:val="single" w:sz="8" w:space="0" w:color="000000"/>
              <w:left w:val="single" w:sz="4" w:space="0" w:color="auto"/>
              <w:bottom w:val="single" w:sz="8" w:space="0" w:color="000000"/>
              <w:right w:val="nil"/>
            </w:tcBorders>
            <w:shd w:val="clear" w:color="auto" w:fill="auto"/>
            <w:tcMar>
              <w:top w:w="15" w:type="dxa"/>
              <w:left w:w="108" w:type="dxa"/>
              <w:bottom w:w="0" w:type="dxa"/>
              <w:right w:w="108" w:type="dxa"/>
            </w:tcMar>
            <w:vAlign w:val="center"/>
            <w:hideMark/>
          </w:tcPr>
          <w:p w14:paraId="43619B35"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AT</w:t>
            </w:r>
          </w:p>
        </w:tc>
        <w:tc>
          <w:tcPr>
            <w:tcW w:w="133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128C0E08"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AL</w:t>
            </w:r>
          </w:p>
        </w:tc>
        <w:tc>
          <w:tcPr>
            <w:tcW w:w="133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2031137"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CRT</w:t>
            </w:r>
          </w:p>
        </w:tc>
        <w:tc>
          <w:tcPr>
            <w:tcW w:w="133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AB82952"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CRL</w:t>
            </w:r>
          </w:p>
        </w:tc>
        <w:tc>
          <w:tcPr>
            <w:tcW w:w="133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6160D6D"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AYLt</w:t>
            </w:r>
          </w:p>
        </w:tc>
        <w:tc>
          <w:tcPr>
            <w:tcW w:w="133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70DD1E3"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AYLl</w:t>
            </w:r>
          </w:p>
        </w:tc>
        <w:tc>
          <w:tcPr>
            <w:tcW w:w="1339" w:type="dxa"/>
            <w:tcBorders>
              <w:top w:val="single" w:sz="8" w:space="0" w:color="000000"/>
              <w:left w:val="nil"/>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3839A94A" w14:textId="77777777" w:rsidR="00C171B1" w:rsidRPr="00066A2A" w:rsidRDefault="00C171B1"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AYLtt</w:t>
            </w:r>
          </w:p>
        </w:tc>
      </w:tr>
      <w:tr w:rsidR="00066A2A" w:rsidRPr="00066A2A" w14:paraId="61CF5FAE" w14:textId="77777777" w:rsidTr="00AF2B81">
        <w:trPr>
          <w:trHeight w:val="576"/>
        </w:trPr>
        <w:tc>
          <w:tcPr>
            <w:tcW w:w="1338" w:type="dxa"/>
            <w:tcBorders>
              <w:top w:val="single" w:sz="8" w:space="0" w:color="000000"/>
              <w:left w:val="single" w:sz="8" w:space="0" w:color="FFFFFF"/>
              <w:bottom w:val="nil"/>
              <w:right w:val="nil"/>
            </w:tcBorders>
            <w:shd w:val="clear" w:color="auto" w:fill="auto"/>
            <w:tcMar>
              <w:top w:w="15" w:type="dxa"/>
              <w:left w:w="108" w:type="dxa"/>
              <w:bottom w:w="0" w:type="dxa"/>
              <w:right w:w="108" w:type="dxa"/>
            </w:tcMar>
            <w:vAlign w:val="center"/>
            <w:hideMark/>
          </w:tcPr>
          <w:p w14:paraId="4A9FF8C1"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r w:rsidRPr="00066A2A">
              <w:rPr>
                <w:rFonts w:ascii="Times New Roman" w:hAnsi="Times New Roman"/>
                <w:b/>
                <w:bCs/>
                <w:noProof/>
                <w:sz w:val="24"/>
                <w:szCs w:val="24"/>
                <w:vertAlign w:val="subscript"/>
              </w:rPr>
              <w:t>1</w:t>
            </w:r>
          </w:p>
        </w:tc>
        <w:tc>
          <w:tcPr>
            <w:tcW w:w="1365" w:type="dxa"/>
            <w:tcBorders>
              <w:top w:val="single" w:sz="8" w:space="0" w:color="000000"/>
              <w:left w:val="nil"/>
              <w:bottom w:val="nil"/>
            </w:tcBorders>
            <w:shd w:val="clear" w:color="auto" w:fill="auto"/>
            <w:tcMar>
              <w:top w:w="15" w:type="dxa"/>
              <w:left w:w="108" w:type="dxa"/>
              <w:bottom w:w="0" w:type="dxa"/>
              <w:right w:w="108" w:type="dxa"/>
            </w:tcMar>
            <w:vAlign w:val="center"/>
            <w:hideMark/>
          </w:tcPr>
          <w:p w14:paraId="7616E811"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20</w:t>
            </w:r>
          </w:p>
        </w:tc>
        <w:tc>
          <w:tcPr>
            <w:tcW w:w="1326" w:type="dxa"/>
            <w:tcBorders>
              <w:top w:val="single" w:sz="8" w:space="0" w:color="000000"/>
              <w:bottom w:val="nil"/>
              <w:right w:val="single" w:sz="4" w:space="0" w:color="auto"/>
            </w:tcBorders>
            <w:shd w:val="clear" w:color="auto" w:fill="auto"/>
            <w:tcMar>
              <w:top w:w="15" w:type="dxa"/>
              <w:left w:w="108" w:type="dxa"/>
              <w:bottom w:w="0" w:type="dxa"/>
              <w:right w:w="108" w:type="dxa"/>
            </w:tcMar>
            <w:vAlign w:val="center"/>
            <w:hideMark/>
          </w:tcPr>
          <w:p w14:paraId="67D1B9DA"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10</w:t>
            </w:r>
          </w:p>
        </w:tc>
        <w:tc>
          <w:tcPr>
            <w:tcW w:w="1338" w:type="dxa"/>
            <w:tcBorders>
              <w:top w:val="single" w:sz="8" w:space="0" w:color="000000"/>
              <w:left w:val="single" w:sz="4" w:space="0" w:color="auto"/>
              <w:bottom w:val="nil"/>
              <w:right w:val="nil"/>
            </w:tcBorders>
            <w:shd w:val="clear" w:color="auto" w:fill="auto"/>
            <w:tcMar>
              <w:top w:w="15" w:type="dxa"/>
              <w:left w:w="108" w:type="dxa"/>
              <w:bottom w:w="0" w:type="dxa"/>
              <w:right w:w="108" w:type="dxa"/>
            </w:tcMar>
            <w:vAlign w:val="center"/>
            <w:hideMark/>
          </w:tcPr>
          <w:p w14:paraId="73D3CCC3"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-0.15</w:t>
            </w:r>
            <w:r w:rsidRPr="00066A2A">
              <w:rPr>
                <w:rFonts w:ascii="Times New Roman" w:hAnsi="Times New Roman"/>
                <w:b/>
                <w:noProof/>
                <w:sz w:val="24"/>
                <w:szCs w:val="24"/>
                <w:vertAlign w:val="superscript"/>
              </w:rPr>
              <w:t>b</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F635C9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+0.15</w:t>
            </w:r>
            <w:r w:rsidRPr="00066A2A">
              <w:rPr>
                <w:rFonts w:ascii="Times New Roman" w:hAnsi="Times New Roman"/>
                <w:b/>
                <w:noProof/>
                <w:sz w:val="24"/>
                <w:szCs w:val="24"/>
                <w:vertAlign w:val="superscript"/>
              </w:rPr>
              <w:t>b</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1E4AB9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0.72</w:t>
            </w:r>
            <w:r w:rsidRPr="00066A2A">
              <w:rPr>
                <w:rFonts w:ascii="Times New Roman" w:hAnsi="Times New Roman"/>
                <w:b/>
                <w:noProof/>
                <w:sz w:val="24"/>
                <w:szCs w:val="24"/>
                <w:vertAlign w:val="superscript"/>
              </w:rPr>
              <w:t>c</w:t>
            </w:r>
          </w:p>
        </w:tc>
        <w:tc>
          <w:tcPr>
            <w:tcW w:w="133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C983877"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1.41</w:t>
            </w:r>
            <w:r w:rsidRPr="00066A2A">
              <w:rPr>
                <w:rFonts w:ascii="Times New Roman" w:hAnsi="Times New Roman"/>
                <w:b/>
                <w:noProof/>
                <w:sz w:val="24"/>
                <w:szCs w:val="24"/>
                <w:vertAlign w:val="superscript"/>
              </w:rPr>
              <w:t>b</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6BB214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-0.57</w:t>
            </w:r>
            <w:r w:rsidRPr="00066A2A">
              <w:rPr>
                <w:rFonts w:ascii="Times New Roman" w:hAnsi="Times New Roman"/>
                <w:b/>
                <w:noProof/>
                <w:sz w:val="24"/>
                <w:szCs w:val="24"/>
                <w:vertAlign w:val="superscript"/>
              </w:rPr>
              <w:t>d</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3F92207"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-0.40</w:t>
            </w:r>
            <w:r w:rsidRPr="00066A2A">
              <w:rPr>
                <w:rFonts w:ascii="Times New Roman" w:hAnsi="Times New Roman"/>
                <w:b/>
                <w:noProof/>
                <w:sz w:val="24"/>
                <w:szCs w:val="24"/>
                <w:vertAlign w:val="superscript"/>
              </w:rPr>
              <w:t>d</w:t>
            </w:r>
          </w:p>
        </w:tc>
        <w:tc>
          <w:tcPr>
            <w:tcW w:w="1339" w:type="dxa"/>
            <w:tcBorders>
              <w:top w:val="single" w:sz="8" w:space="0" w:color="000000"/>
              <w:left w:val="nil"/>
              <w:bottom w:val="nil"/>
              <w:right w:val="single" w:sz="8" w:space="0" w:color="FFFFFF"/>
            </w:tcBorders>
            <w:shd w:val="clear" w:color="auto" w:fill="auto"/>
            <w:tcMar>
              <w:top w:w="15" w:type="dxa"/>
              <w:left w:w="108" w:type="dxa"/>
              <w:bottom w:w="0" w:type="dxa"/>
              <w:right w:w="108" w:type="dxa"/>
            </w:tcMar>
            <w:vAlign w:val="center"/>
            <w:hideMark/>
          </w:tcPr>
          <w:p w14:paraId="079B09B0"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-0.97</w:t>
            </w:r>
            <w:r w:rsidRPr="00066A2A">
              <w:rPr>
                <w:rFonts w:ascii="Times New Roman" w:hAnsi="Times New Roman"/>
                <w:b/>
                <w:noProof/>
                <w:sz w:val="24"/>
                <w:szCs w:val="24"/>
                <w:vertAlign w:val="superscript"/>
              </w:rPr>
              <w:t>c</w:t>
            </w:r>
          </w:p>
        </w:tc>
      </w:tr>
      <w:tr w:rsidR="00066A2A" w:rsidRPr="00066A2A" w14:paraId="7623E871" w14:textId="77777777" w:rsidTr="00AF2B81">
        <w:trPr>
          <w:trHeight w:val="576"/>
        </w:trPr>
        <w:tc>
          <w:tcPr>
            <w:tcW w:w="1338" w:type="dxa"/>
            <w:tcBorders>
              <w:top w:val="nil"/>
              <w:left w:val="single" w:sz="8" w:space="0" w:color="FFFFFF"/>
              <w:bottom w:val="nil"/>
              <w:right w:val="nil"/>
            </w:tcBorders>
            <w:shd w:val="clear" w:color="auto" w:fill="auto"/>
            <w:tcMar>
              <w:top w:w="15" w:type="dxa"/>
              <w:left w:w="108" w:type="dxa"/>
              <w:bottom w:w="0" w:type="dxa"/>
              <w:right w:w="108" w:type="dxa"/>
            </w:tcMar>
            <w:vAlign w:val="center"/>
            <w:hideMark/>
          </w:tcPr>
          <w:p w14:paraId="6B967FA2"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r w:rsidRPr="00066A2A">
              <w:rPr>
                <w:rFonts w:ascii="Times New Roman" w:hAnsi="Times New Roman"/>
                <w:b/>
                <w:bCs/>
                <w:noProof/>
                <w:sz w:val="24"/>
                <w:szCs w:val="24"/>
                <w:vertAlign w:val="subscript"/>
              </w:rPr>
              <w:t>2</w:t>
            </w:r>
          </w:p>
        </w:tc>
        <w:tc>
          <w:tcPr>
            <w:tcW w:w="1365" w:type="dxa"/>
            <w:tcBorders>
              <w:top w:val="nil"/>
              <w:left w:val="nil"/>
              <w:bottom w:val="nil"/>
              <w:right w:val="nil"/>
            </w:tcBorders>
            <w:shd w:val="clear" w:color="auto" w:fill="auto"/>
            <w:tcMar>
              <w:top w:w="15" w:type="dxa"/>
              <w:left w:w="108" w:type="dxa"/>
              <w:bottom w:w="0" w:type="dxa"/>
              <w:right w:w="108" w:type="dxa"/>
            </w:tcMar>
            <w:vAlign w:val="center"/>
            <w:hideMark/>
          </w:tcPr>
          <w:p w14:paraId="07AB5980" w14:textId="77777777" w:rsidR="00066A2A" w:rsidRPr="00066A2A" w:rsidRDefault="00066A2A" w:rsidP="00C171B1">
            <w:pPr>
              <w:autoSpaceDE w:val="0"/>
              <w:autoSpaceDN w:val="0"/>
              <w:adjustRightInd w:val="0"/>
              <w:spacing w:after="0" w:line="360" w:lineRule="auto"/>
              <w:jc w:val="center"/>
              <w:rPr>
                <w:rFonts w:ascii="Times New Roman" w:hAnsi="Times New Roman"/>
                <w:b/>
                <w:noProof/>
                <w:sz w:val="24"/>
                <w:szCs w:val="24"/>
              </w:rPr>
            </w:pPr>
          </w:p>
        </w:tc>
        <w:tc>
          <w:tcPr>
            <w:tcW w:w="1326" w:type="dxa"/>
            <w:tcBorders>
              <w:top w:val="nil"/>
              <w:left w:val="nil"/>
              <w:bottom w:val="nil"/>
              <w:right w:val="single" w:sz="4" w:space="0" w:color="auto"/>
            </w:tcBorders>
            <w:shd w:val="clear" w:color="auto" w:fill="auto"/>
            <w:tcMar>
              <w:top w:w="15" w:type="dxa"/>
              <w:left w:w="108" w:type="dxa"/>
              <w:bottom w:w="0" w:type="dxa"/>
              <w:right w:w="108" w:type="dxa"/>
            </w:tcMar>
            <w:vAlign w:val="center"/>
            <w:hideMark/>
          </w:tcPr>
          <w:p w14:paraId="53952957"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15</w:t>
            </w:r>
          </w:p>
        </w:tc>
        <w:tc>
          <w:tcPr>
            <w:tcW w:w="1338" w:type="dxa"/>
            <w:tcBorders>
              <w:top w:val="nil"/>
              <w:left w:val="single" w:sz="4" w:space="0" w:color="auto"/>
              <w:bottom w:val="nil"/>
              <w:right w:val="nil"/>
            </w:tcBorders>
            <w:shd w:val="clear" w:color="auto" w:fill="auto"/>
            <w:tcMar>
              <w:top w:w="15" w:type="dxa"/>
              <w:left w:w="108" w:type="dxa"/>
              <w:bottom w:w="0" w:type="dxa"/>
              <w:right w:w="108" w:type="dxa"/>
            </w:tcMar>
            <w:vAlign w:val="center"/>
            <w:hideMark/>
          </w:tcPr>
          <w:p w14:paraId="1C5FBE0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-0.01</w:t>
            </w:r>
            <w:r w:rsidRPr="00066A2A">
              <w:rPr>
                <w:rFonts w:ascii="Times New Roman" w:hAnsi="Times New Roman"/>
                <w:b/>
                <w:noProof/>
                <w:sz w:val="24"/>
                <w:szCs w:val="24"/>
                <w:vertAlign w:val="superscript"/>
              </w:rPr>
              <w:t>b</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200A0111"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+0.01</w:t>
            </w:r>
            <w:r w:rsidRPr="00066A2A">
              <w:rPr>
                <w:rFonts w:ascii="Times New Roman" w:hAnsi="Times New Roman"/>
                <w:b/>
                <w:noProof/>
                <w:sz w:val="24"/>
                <w:szCs w:val="24"/>
                <w:vertAlign w:val="superscript"/>
              </w:rPr>
              <w:t>b</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3AD79995"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0.97</w:t>
            </w:r>
            <w:r w:rsidRPr="00066A2A">
              <w:rPr>
                <w:rFonts w:ascii="Times New Roman" w:hAnsi="Times New Roman"/>
                <w:b/>
                <w:noProof/>
                <w:sz w:val="24"/>
                <w:szCs w:val="24"/>
                <w:vertAlign w:val="superscript"/>
              </w:rPr>
              <w:t>b</w:t>
            </w:r>
          </w:p>
        </w:tc>
        <w:tc>
          <w:tcPr>
            <w:tcW w:w="1338" w:type="dxa"/>
            <w:tcBorders>
              <w:top w:val="nil"/>
              <w:left w:val="nil"/>
              <w:bottom w:val="nil"/>
              <w:right w:val="nil"/>
            </w:tcBorders>
            <w:shd w:val="clear" w:color="auto" w:fill="auto"/>
            <w:tcMar>
              <w:top w:w="15" w:type="dxa"/>
              <w:left w:w="108" w:type="dxa"/>
              <w:bottom w:w="0" w:type="dxa"/>
              <w:right w:w="108" w:type="dxa"/>
            </w:tcMar>
            <w:vAlign w:val="center"/>
            <w:hideMark/>
          </w:tcPr>
          <w:p w14:paraId="7C2BA9A4"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1.03</w:t>
            </w:r>
            <w:r w:rsidRPr="00066A2A">
              <w:rPr>
                <w:rFonts w:ascii="Times New Roman" w:hAnsi="Times New Roman"/>
                <w:b/>
                <w:noProof/>
                <w:sz w:val="24"/>
                <w:szCs w:val="24"/>
                <w:vertAlign w:val="superscript"/>
              </w:rPr>
              <w:t>c</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3217E17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-0.45</w:t>
            </w:r>
            <w:r w:rsidRPr="00066A2A">
              <w:rPr>
                <w:rFonts w:ascii="Times New Roman" w:hAnsi="Times New Roman"/>
                <w:b/>
                <w:noProof/>
                <w:sz w:val="24"/>
                <w:szCs w:val="24"/>
                <w:vertAlign w:val="superscript"/>
              </w:rPr>
              <w:t>c</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5931EA8C"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-0.45</w:t>
            </w:r>
            <w:r w:rsidRPr="00066A2A">
              <w:rPr>
                <w:rFonts w:ascii="Times New Roman" w:hAnsi="Times New Roman"/>
                <w:b/>
                <w:noProof/>
                <w:sz w:val="24"/>
                <w:szCs w:val="24"/>
                <w:vertAlign w:val="superscript"/>
              </w:rPr>
              <w:t>d</w:t>
            </w:r>
          </w:p>
        </w:tc>
        <w:tc>
          <w:tcPr>
            <w:tcW w:w="1339" w:type="dxa"/>
            <w:tcBorders>
              <w:top w:val="nil"/>
              <w:left w:val="nil"/>
              <w:bottom w:val="nil"/>
              <w:right w:val="single" w:sz="8" w:space="0" w:color="FFFFFF"/>
            </w:tcBorders>
            <w:shd w:val="clear" w:color="auto" w:fill="auto"/>
            <w:tcMar>
              <w:top w:w="15" w:type="dxa"/>
              <w:left w:w="108" w:type="dxa"/>
              <w:bottom w:w="0" w:type="dxa"/>
              <w:right w:w="108" w:type="dxa"/>
            </w:tcMar>
            <w:vAlign w:val="center"/>
            <w:hideMark/>
          </w:tcPr>
          <w:p w14:paraId="6AFFE5E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-0.89</w:t>
            </w:r>
            <w:r w:rsidRPr="00066A2A">
              <w:rPr>
                <w:rFonts w:ascii="Times New Roman" w:hAnsi="Times New Roman"/>
                <w:b/>
                <w:noProof/>
                <w:sz w:val="24"/>
                <w:szCs w:val="24"/>
                <w:vertAlign w:val="superscript"/>
              </w:rPr>
              <w:t>c</w:t>
            </w:r>
          </w:p>
        </w:tc>
      </w:tr>
      <w:tr w:rsidR="00066A2A" w:rsidRPr="00066A2A" w14:paraId="31828C71" w14:textId="77777777" w:rsidTr="00AF2B81">
        <w:trPr>
          <w:trHeight w:val="576"/>
        </w:trPr>
        <w:tc>
          <w:tcPr>
            <w:tcW w:w="1338" w:type="dxa"/>
            <w:tcBorders>
              <w:top w:val="nil"/>
              <w:left w:val="single" w:sz="8" w:space="0" w:color="FFFFFF"/>
              <w:bottom w:val="single" w:sz="8" w:space="0" w:color="000000"/>
              <w:right w:val="nil"/>
            </w:tcBorders>
            <w:shd w:val="clear" w:color="auto" w:fill="auto"/>
            <w:tcMar>
              <w:top w:w="15" w:type="dxa"/>
              <w:left w:w="108" w:type="dxa"/>
              <w:bottom w:w="0" w:type="dxa"/>
              <w:right w:w="108" w:type="dxa"/>
            </w:tcMar>
            <w:vAlign w:val="center"/>
            <w:hideMark/>
          </w:tcPr>
          <w:p w14:paraId="5A993E4C"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r w:rsidRPr="00066A2A">
              <w:rPr>
                <w:rFonts w:ascii="Times New Roman" w:hAnsi="Times New Roman"/>
                <w:b/>
                <w:bCs/>
                <w:noProof/>
                <w:sz w:val="24"/>
                <w:szCs w:val="24"/>
                <w:vertAlign w:val="subscript"/>
              </w:rPr>
              <w:t>3</w:t>
            </w:r>
          </w:p>
        </w:tc>
        <w:tc>
          <w:tcPr>
            <w:tcW w:w="1365"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43F7BE34" w14:textId="77777777" w:rsidR="00066A2A" w:rsidRPr="00066A2A" w:rsidRDefault="00066A2A" w:rsidP="00C171B1">
            <w:pPr>
              <w:autoSpaceDE w:val="0"/>
              <w:autoSpaceDN w:val="0"/>
              <w:adjustRightInd w:val="0"/>
              <w:spacing w:after="0" w:line="360" w:lineRule="auto"/>
              <w:jc w:val="center"/>
              <w:rPr>
                <w:rFonts w:ascii="Times New Roman" w:hAnsi="Times New Roman"/>
                <w:b/>
                <w:noProof/>
                <w:sz w:val="24"/>
                <w:szCs w:val="24"/>
              </w:rPr>
            </w:pPr>
          </w:p>
        </w:tc>
        <w:tc>
          <w:tcPr>
            <w:tcW w:w="1326" w:type="dxa"/>
            <w:tcBorders>
              <w:top w:val="nil"/>
              <w:left w:val="nil"/>
              <w:bottom w:val="single" w:sz="8" w:space="0" w:color="000000"/>
              <w:right w:val="single" w:sz="4" w:space="0" w:color="auto"/>
            </w:tcBorders>
            <w:shd w:val="clear" w:color="auto" w:fill="auto"/>
            <w:tcMar>
              <w:top w:w="15" w:type="dxa"/>
              <w:left w:w="108" w:type="dxa"/>
              <w:bottom w:w="0" w:type="dxa"/>
              <w:right w:w="108" w:type="dxa"/>
            </w:tcMar>
            <w:vAlign w:val="center"/>
            <w:hideMark/>
          </w:tcPr>
          <w:p w14:paraId="1248AD81"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20</w:t>
            </w:r>
          </w:p>
        </w:tc>
        <w:tc>
          <w:tcPr>
            <w:tcW w:w="1338" w:type="dxa"/>
            <w:tcBorders>
              <w:top w:val="nil"/>
              <w:left w:val="single" w:sz="4" w:space="0" w:color="auto"/>
              <w:bottom w:val="single" w:sz="8" w:space="0" w:color="000000"/>
              <w:right w:val="nil"/>
            </w:tcBorders>
            <w:shd w:val="clear" w:color="auto" w:fill="auto"/>
            <w:tcMar>
              <w:top w:w="15" w:type="dxa"/>
              <w:left w:w="108" w:type="dxa"/>
              <w:bottom w:w="0" w:type="dxa"/>
              <w:right w:w="108" w:type="dxa"/>
            </w:tcMar>
            <w:vAlign w:val="center"/>
            <w:hideMark/>
          </w:tcPr>
          <w:p w14:paraId="0934F4D3"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-0.04</w:t>
            </w:r>
            <w:r w:rsidRPr="00066A2A">
              <w:rPr>
                <w:rFonts w:ascii="Times New Roman" w:hAnsi="Times New Roman"/>
                <w:b/>
                <w:noProof/>
                <w:sz w:val="24"/>
                <w:szCs w:val="24"/>
                <w:vertAlign w:val="superscript"/>
              </w:rPr>
              <w:t>b</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4FA0F6A7"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+0.04</w:t>
            </w:r>
            <w:r w:rsidRPr="00066A2A">
              <w:rPr>
                <w:rFonts w:ascii="Times New Roman" w:hAnsi="Times New Roman"/>
                <w:b/>
                <w:noProof/>
                <w:sz w:val="24"/>
                <w:szCs w:val="24"/>
                <w:vertAlign w:val="superscript"/>
              </w:rPr>
              <w:t>bc</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D2340C1"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0.99</w:t>
            </w:r>
            <w:r w:rsidRPr="00066A2A">
              <w:rPr>
                <w:rFonts w:ascii="Times New Roman" w:hAnsi="Times New Roman"/>
                <w:b/>
                <w:noProof/>
                <w:sz w:val="24"/>
                <w:szCs w:val="24"/>
                <w:vertAlign w:val="superscript"/>
              </w:rPr>
              <w:t>ab</w:t>
            </w:r>
          </w:p>
        </w:tc>
        <w:tc>
          <w:tcPr>
            <w:tcW w:w="133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7C780F04"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1.08</w:t>
            </w:r>
            <w:r w:rsidRPr="00066A2A">
              <w:rPr>
                <w:rFonts w:ascii="Times New Roman" w:hAnsi="Times New Roman"/>
                <w:b/>
                <w:noProof/>
                <w:sz w:val="24"/>
                <w:szCs w:val="24"/>
                <w:vertAlign w:val="superscript"/>
              </w:rPr>
              <w:t>c</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4E503A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-0.42</w:t>
            </w:r>
            <w:r w:rsidRPr="00066A2A">
              <w:rPr>
                <w:rFonts w:ascii="Times New Roman" w:hAnsi="Times New Roman"/>
                <w:b/>
                <w:noProof/>
                <w:sz w:val="24"/>
                <w:szCs w:val="24"/>
                <w:vertAlign w:val="superscript"/>
              </w:rPr>
              <w:t>c</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00CA6A4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-0.46</w:t>
            </w:r>
            <w:r w:rsidRPr="00066A2A">
              <w:rPr>
                <w:rFonts w:ascii="Times New Roman" w:hAnsi="Times New Roman"/>
                <w:b/>
                <w:noProof/>
                <w:sz w:val="24"/>
                <w:szCs w:val="24"/>
                <w:vertAlign w:val="superscript"/>
              </w:rPr>
              <w:t>d</w:t>
            </w:r>
          </w:p>
        </w:tc>
        <w:tc>
          <w:tcPr>
            <w:tcW w:w="1339" w:type="dxa"/>
            <w:tcBorders>
              <w:top w:val="nil"/>
              <w:left w:val="nil"/>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705CC1C5"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-0.89</w:t>
            </w:r>
            <w:r w:rsidRPr="00066A2A">
              <w:rPr>
                <w:rFonts w:ascii="Times New Roman" w:hAnsi="Times New Roman"/>
                <w:b/>
                <w:noProof/>
                <w:sz w:val="24"/>
                <w:szCs w:val="24"/>
                <w:vertAlign w:val="superscript"/>
              </w:rPr>
              <w:t>c</w:t>
            </w:r>
          </w:p>
        </w:tc>
      </w:tr>
      <w:tr w:rsidR="00066A2A" w:rsidRPr="00066A2A" w14:paraId="2E03B238" w14:textId="77777777" w:rsidTr="00AF2B81">
        <w:trPr>
          <w:trHeight w:val="576"/>
        </w:trPr>
        <w:tc>
          <w:tcPr>
            <w:tcW w:w="1338" w:type="dxa"/>
            <w:tcBorders>
              <w:top w:val="single" w:sz="8" w:space="0" w:color="000000"/>
              <w:left w:val="single" w:sz="8" w:space="0" w:color="FFFFFF"/>
              <w:bottom w:val="nil"/>
              <w:right w:val="nil"/>
            </w:tcBorders>
            <w:shd w:val="clear" w:color="auto" w:fill="auto"/>
            <w:tcMar>
              <w:top w:w="15" w:type="dxa"/>
              <w:left w:w="108" w:type="dxa"/>
              <w:bottom w:w="0" w:type="dxa"/>
              <w:right w:w="108" w:type="dxa"/>
            </w:tcMar>
            <w:vAlign w:val="center"/>
            <w:hideMark/>
          </w:tcPr>
          <w:p w14:paraId="7852A33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r w:rsidRPr="00066A2A">
              <w:rPr>
                <w:rFonts w:ascii="Times New Roman" w:hAnsi="Times New Roman"/>
                <w:b/>
                <w:bCs/>
                <w:noProof/>
                <w:sz w:val="24"/>
                <w:szCs w:val="24"/>
                <w:vertAlign w:val="subscript"/>
              </w:rPr>
              <w:t>4</w:t>
            </w:r>
          </w:p>
        </w:tc>
        <w:tc>
          <w:tcPr>
            <w:tcW w:w="1365"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54D5359"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40</w:t>
            </w:r>
          </w:p>
        </w:tc>
        <w:tc>
          <w:tcPr>
            <w:tcW w:w="1326" w:type="dxa"/>
            <w:tcBorders>
              <w:top w:val="single" w:sz="8" w:space="0" w:color="000000"/>
              <w:left w:val="nil"/>
              <w:bottom w:val="nil"/>
              <w:right w:val="single" w:sz="4" w:space="0" w:color="auto"/>
            </w:tcBorders>
            <w:shd w:val="clear" w:color="auto" w:fill="auto"/>
            <w:tcMar>
              <w:top w:w="15" w:type="dxa"/>
              <w:left w:w="108" w:type="dxa"/>
              <w:bottom w:w="0" w:type="dxa"/>
              <w:right w:w="108" w:type="dxa"/>
            </w:tcMar>
            <w:vAlign w:val="center"/>
            <w:hideMark/>
          </w:tcPr>
          <w:p w14:paraId="52833E4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10</w:t>
            </w:r>
          </w:p>
        </w:tc>
        <w:tc>
          <w:tcPr>
            <w:tcW w:w="1338" w:type="dxa"/>
            <w:tcBorders>
              <w:top w:val="single" w:sz="8" w:space="0" w:color="000000"/>
              <w:left w:val="single" w:sz="4" w:space="0" w:color="auto"/>
              <w:bottom w:val="nil"/>
              <w:right w:val="nil"/>
            </w:tcBorders>
            <w:shd w:val="clear" w:color="auto" w:fill="auto"/>
            <w:tcMar>
              <w:top w:w="15" w:type="dxa"/>
              <w:left w:w="108" w:type="dxa"/>
              <w:bottom w:w="0" w:type="dxa"/>
              <w:right w:w="108" w:type="dxa"/>
            </w:tcMar>
            <w:vAlign w:val="center"/>
            <w:hideMark/>
          </w:tcPr>
          <w:p w14:paraId="0FF9AF9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-0.85</w:t>
            </w:r>
            <w:r w:rsidRPr="00066A2A">
              <w:rPr>
                <w:rFonts w:ascii="Times New Roman" w:hAnsi="Times New Roman"/>
                <w:b/>
                <w:noProof/>
                <w:sz w:val="24"/>
                <w:szCs w:val="24"/>
                <w:vertAlign w:val="superscript"/>
              </w:rPr>
              <w:t>c</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8D226B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+0.85</w:t>
            </w:r>
            <w:r w:rsidRPr="00066A2A">
              <w:rPr>
                <w:rFonts w:ascii="Times New Roman" w:hAnsi="Times New Roman"/>
                <w:b/>
                <w:noProof/>
                <w:sz w:val="24"/>
                <w:szCs w:val="24"/>
                <w:vertAlign w:val="superscript"/>
              </w:rPr>
              <w:t>a</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1244C24"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0.53</w:t>
            </w:r>
            <w:r w:rsidRPr="00066A2A">
              <w:rPr>
                <w:rFonts w:ascii="Times New Roman" w:hAnsi="Times New Roman"/>
                <w:b/>
                <w:noProof/>
                <w:sz w:val="24"/>
                <w:szCs w:val="24"/>
                <w:vertAlign w:val="superscript"/>
              </w:rPr>
              <w:t>d</w:t>
            </w:r>
          </w:p>
        </w:tc>
        <w:tc>
          <w:tcPr>
            <w:tcW w:w="133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889DF1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1.92</w:t>
            </w:r>
            <w:r w:rsidRPr="00066A2A">
              <w:rPr>
                <w:rFonts w:ascii="Times New Roman" w:hAnsi="Times New Roman"/>
                <w:b/>
                <w:noProof/>
                <w:sz w:val="24"/>
                <w:szCs w:val="24"/>
                <w:vertAlign w:val="superscript"/>
              </w:rPr>
              <w:t>a</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C4133C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-0.04</w:t>
            </w:r>
            <w:r w:rsidRPr="00066A2A">
              <w:rPr>
                <w:rFonts w:ascii="Times New Roman" w:hAnsi="Times New Roman"/>
                <w:b/>
                <w:noProof/>
                <w:sz w:val="24"/>
                <w:szCs w:val="24"/>
                <w:vertAlign w:val="superscript"/>
              </w:rPr>
              <w:t>b</w:t>
            </w:r>
          </w:p>
        </w:tc>
        <w:tc>
          <w:tcPr>
            <w:tcW w:w="13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C6D1844"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0.79</w:t>
            </w:r>
            <w:r w:rsidRPr="00066A2A">
              <w:rPr>
                <w:rFonts w:ascii="Times New Roman" w:hAnsi="Times New Roman"/>
                <w:b/>
                <w:noProof/>
                <w:sz w:val="24"/>
                <w:szCs w:val="24"/>
                <w:vertAlign w:val="superscript"/>
              </w:rPr>
              <w:t>a</w:t>
            </w:r>
          </w:p>
        </w:tc>
        <w:tc>
          <w:tcPr>
            <w:tcW w:w="1339" w:type="dxa"/>
            <w:tcBorders>
              <w:top w:val="single" w:sz="8" w:space="0" w:color="000000"/>
              <w:left w:val="nil"/>
              <w:bottom w:val="nil"/>
              <w:right w:val="single" w:sz="8" w:space="0" w:color="FFFFFF"/>
            </w:tcBorders>
            <w:shd w:val="clear" w:color="auto" w:fill="auto"/>
            <w:tcMar>
              <w:top w:w="15" w:type="dxa"/>
              <w:left w:w="108" w:type="dxa"/>
              <w:bottom w:w="0" w:type="dxa"/>
              <w:right w:w="108" w:type="dxa"/>
            </w:tcMar>
            <w:vAlign w:val="center"/>
            <w:hideMark/>
          </w:tcPr>
          <w:p w14:paraId="7048A58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0.75</w:t>
            </w:r>
            <w:r w:rsidRPr="00066A2A">
              <w:rPr>
                <w:rFonts w:ascii="Times New Roman" w:hAnsi="Times New Roman"/>
                <w:b/>
                <w:noProof/>
                <w:sz w:val="24"/>
                <w:szCs w:val="24"/>
                <w:vertAlign w:val="superscript"/>
              </w:rPr>
              <w:t>ab</w:t>
            </w:r>
          </w:p>
        </w:tc>
      </w:tr>
      <w:tr w:rsidR="00066A2A" w:rsidRPr="00066A2A" w14:paraId="4FF958BE" w14:textId="77777777" w:rsidTr="00AF2B81">
        <w:trPr>
          <w:trHeight w:val="576"/>
        </w:trPr>
        <w:tc>
          <w:tcPr>
            <w:tcW w:w="1338" w:type="dxa"/>
            <w:tcBorders>
              <w:top w:val="nil"/>
              <w:left w:val="single" w:sz="8" w:space="0" w:color="FFFFFF"/>
              <w:bottom w:val="nil"/>
              <w:right w:val="nil"/>
            </w:tcBorders>
            <w:shd w:val="clear" w:color="auto" w:fill="auto"/>
            <w:tcMar>
              <w:top w:w="12" w:type="dxa"/>
              <w:left w:w="12" w:type="dxa"/>
              <w:bottom w:w="0" w:type="dxa"/>
              <w:right w:w="12" w:type="dxa"/>
            </w:tcMar>
            <w:vAlign w:val="center"/>
            <w:hideMark/>
          </w:tcPr>
          <w:p w14:paraId="5ED8D766"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r w:rsidRPr="00066A2A">
              <w:rPr>
                <w:rFonts w:ascii="Times New Roman" w:hAnsi="Times New Roman"/>
                <w:b/>
                <w:bCs/>
                <w:noProof/>
                <w:sz w:val="24"/>
                <w:szCs w:val="24"/>
                <w:vertAlign w:val="subscript"/>
              </w:rPr>
              <w:t>5</w:t>
            </w:r>
          </w:p>
        </w:tc>
        <w:tc>
          <w:tcPr>
            <w:tcW w:w="1365" w:type="dxa"/>
            <w:tcBorders>
              <w:top w:val="nil"/>
              <w:left w:val="nil"/>
              <w:bottom w:val="nil"/>
              <w:right w:val="nil"/>
            </w:tcBorders>
            <w:shd w:val="clear" w:color="auto" w:fill="auto"/>
            <w:tcMar>
              <w:top w:w="12" w:type="dxa"/>
              <w:left w:w="12" w:type="dxa"/>
              <w:bottom w:w="0" w:type="dxa"/>
              <w:right w:w="12" w:type="dxa"/>
            </w:tcMar>
            <w:vAlign w:val="center"/>
            <w:hideMark/>
          </w:tcPr>
          <w:p w14:paraId="3FCC41B7" w14:textId="2C1814DC" w:rsidR="009B0B48" w:rsidRPr="00066A2A" w:rsidRDefault="009B0B48" w:rsidP="00C171B1">
            <w:pPr>
              <w:autoSpaceDE w:val="0"/>
              <w:autoSpaceDN w:val="0"/>
              <w:adjustRightInd w:val="0"/>
              <w:spacing w:after="0" w:line="360" w:lineRule="auto"/>
              <w:jc w:val="center"/>
              <w:rPr>
                <w:rFonts w:ascii="Times New Roman" w:hAnsi="Times New Roman"/>
                <w:b/>
                <w:noProof/>
                <w:sz w:val="24"/>
                <w:szCs w:val="24"/>
              </w:rPr>
            </w:pPr>
          </w:p>
        </w:tc>
        <w:tc>
          <w:tcPr>
            <w:tcW w:w="1326" w:type="dxa"/>
            <w:tcBorders>
              <w:top w:val="nil"/>
              <w:left w:val="nil"/>
              <w:bottom w:val="nil"/>
              <w:right w:val="single" w:sz="4" w:space="0" w:color="auto"/>
            </w:tcBorders>
            <w:shd w:val="clear" w:color="auto" w:fill="auto"/>
            <w:tcMar>
              <w:top w:w="12" w:type="dxa"/>
              <w:left w:w="12" w:type="dxa"/>
              <w:bottom w:w="0" w:type="dxa"/>
              <w:right w:w="12" w:type="dxa"/>
            </w:tcMar>
            <w:vAlign w:val="center"/>
            <w:hideMark/>
          </w:tcPr>
          <w:p w14:paraId="1A01E545"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20</w:t>
            </w:r>
          </w:p>
        </w:tc>
        <w:tc>
          <w:tcPr>
            <w:tcW w:w="1338" w:type="dxa"/>
            <w:tcBorders>
              <w:top w:val="nil"/>
              <w:left w:val="single" w:sz="4" w:space="0" w:color="auto"/>
              <w:bottom w:val="nil"/>
              <w:right w:val="nil"/>
            </w:tcBorders>
            <w:shd w:val="clear" w:color="auto" w:fill="auto"/>
            <w:tcMar>
              <w:top w:w="12" w:type="dxa"/>
              <w:left w:w="12" w:type="dxa"/>
              <w:bottom w:w="0" w:type="dxa"/>
              <w:right w:w="12" w:type="dxa"/>
            </w:tcMar>
            <w:vAlign w:val="center"/>
            <w:hideMark/>
          </w:tcPr>
          <w:p w14:paraId="55C54F19"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0.30</w:t>
            </w:r>
            <w:r w:rsidRPr="00066A2A">
              <w:rPr>
                <w:rFonts w:ascii="Times New Roman" w:hAnsi="Times New Roman"/>
                <w:b/>
                <w:noProof/>
                <w:sz w:val="24"/>
                <w:szCs w:val="24"/>
                <w:vertAlign w:val="superscript"/>
              </w:rPr>
              <w:t>a</w:t>
            </w:r>
          </w:p>
        </w:tc>
        <w:tc>
          <w:tcPr>
            <w:tcW w:w="1339" w:type="dxa"/>
            <w:tcBorders>
              <w:top w:val="nil"/>
              <w:left w:val="nil"/>
              <w:bottom w:val="nil"/>
              <w:right w:val="nil"/>
            </w:tcBorders>
            <w:shd w:val="clear" w:color="auto" w:fill="auto"/>
            <w:tcMar>
              <w:top w:w="12" w:type="dxa"/>
              <w:left w:w="12" w:type="dxa"/>
              <w:bottom w:w="0" w:type="dxa"/>
              <w:right w:w="12" w:type="dxa"/>
            </w:tcMar>
            <w:vAlign w:val="center"/>
            <w:hideMark/>
          </w:tcPr>
          <w:p w14:paraId="0D78536B"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-0.30</w:t>
            </w:r>
            <w:r w:rsidRPr="00066A2A">
              <w:rPr>
                <w:rFonts w:ascii="Times New Roman" w:hAnsi="Times New Roman"/>
                <w:b/>
                <w:noProof/>
                <w:sz w:val="24"/>
                <w:szCs w:val="24"/>
                <w:vertAlign w:val="superscript"/>
              </w:rPr>
              <w:t>a</w:t>
            </w:r>
          </w:p>
        </w:tc>
        <w:tc>
          <w:tcPr>
            <w:tcW w:w="1339" w:type="dxa"/>
            <w:tcBorders>
              <w:top w:val="nil"/>
              <w:left w:val="nil"/>
              <w:bottom w:val="nil"/>
              <w:right w:val="nil"/>
            </w:tcBorders>
            <w:shd w:val="clear" w:color="auto" w:fill="auto"/>
            <w:tcMar>
              <w:top w:w="12" w:type="dxa"/>
              <w:left w:w="12" w:type="dxa"/>
              <w:bottom w:w="0" w:type="dxa"/>
              <w:right w:w="12" w:type="dxa"/>
            </w:tcMar>
            <w:vAlign w:val="center"/>
            <w:hideMark/>
          </w:tcPr>
          <w:p w14:paraId="5C24E179"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1.28</w:t>
            </w:r>
            <w:r w:rsidRPr="00066A2A">
              <w:rPr>
                <w:rFonts w:ascii="Times New Roman" w:hAnsi="Times New Roman"/>
                <w:b/>
                <w:noProof/>
                <w:sz w:val="24"/>
                <w:szCs w:val="24"/>
                <w:vertAlign w:val="superscript"/>
              </w:rPr>
              <w:t>a</w:t>
            </w:r>
          </w:p>
        </w:tc>
        <w:tc>
          <w:tcPr>
            <w:tcW w:w="1338" w:type="dxa"/>
            <w:tcBorders>
              <w:top w:val="nil"/>
              <w:left w:val="nil"/>
              <w:bottom w:val="nil"/>
              <w:right w:val="nil"/>
            </w:tcBorders>
            <w:shd w:val="clear" w:color="auto" w:fill="auto"/>
            <w:tcMar>
              <w:top w:w="12" w:type="dxa"/>
              <w:left w:w="12" w:type="dxa"/>
              <w:bottom w:w="0" w:type="dxa"/>
              <w:right w:w="12" w:type="dxa"/>
            </w:tcMar>
            <w:vAlign w:val="center"/>
            <w:hideMark/>
          </w:tcPr>
          <w:p w14:paraId="0DEAC23E"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0.80</w:t>
            </w:r>
            <w:r w:rsidRPr="00066A2A">
              <w:rPr>
                <w:rFonts w:ascii="Times New Roman" w:hAnsi="Times New Roman"/>
                <w:b/>
                <w:noProof/>
                <w:sz w:val="24"/>
                <w:szCs w:val="24"/>
                <w:vertAlign w:val="superscript"/>
              </w:rPr>
              <w:t>c</w:t>
            </w:r>
          </w:p>
        </w:tc>
        <w:tc>
          <w:tcPr>
            <w:tcW w:w="1339" w:type="dxa"/>
            <w:tcBorders>
              <w:top w:val="nil"/>
              <w:left w:val="nil"/>
              <w:bottom w:val="nil"/>
              <w:right w:val="nil"/>
            </w:tcBorders>
            <w:shd w:val="clear" w:color="auto" w:fill="auto"/>
            <w:tcMar>
              <w:top w:w="12" w:type="dxa"/>
              <w:left w:w="12" w:type="dxa"/>
              <w:bottom w:w="0" w:type="dxa"/>
              <w:right w:w="12" w:type="dxa"/>
            </w:tcMar>
            <w:vAlign w:val="center"/>
            <w:hideMark/>
          </w:tcPr>
          <w:p w14:paraId="022A6B7E"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0.47</w:t>
            </w:r>
            <w:r w:rsidRPr="00066A2A">
              <w:rPr>
                <w:rFonts w:ascii="Times New Roman" w:hAnsi="Times New Roman"/>
                <w:b/>
                <w:noProof/>
                <w:sz w:val="24"/>
                <w:szCs w:val="24"/>
                <w:vertAlign w:val="superscript"/>
              </w:rPr>
              <w:t>a</w:t>
            </w:r>
          </w:p>
        </w:tc>
        <w:tc>
          <w:tcPr>
            <w:tcW w:w="1339" w:type="dxa"/>
            <w:tcBorders>
              <w:top w:val="nil"/>
              <w:left w:val="nil"/>
              <w:bottom w:val="nil"/>
              <w:right w:val="nil"/>
            </w:tcBorders>
            <w:shd w:val="clear" w:color="auto" w:fill="auto"/>
            <w:tcMar>
              <w:top w:w="12" w:type="dxa"/>
              <w:left w:w="12" w:type="dxa"/>
              <w:bottom w:w="0" w:type="dxa"/>
              <w:right w:w="12" w:type="dxa"/>
            </w:tcMar>
            <w:vAlign w:val="center"/>
            <w:hideMark/>
          </w:tcPr>
          <w:p w14:paraId="306A5F45"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0.17</w:t>
            </w:r>
            <w:r w:rsidRPr="00066A2A">
              <w:rPr>
                <w:rFonts w:ascii="Times New Roman" w:hAnsi="Times New Roman"/>
                <w:b/>
                <w:noProof/>
                <w:sz w:val="24"/>
                <w:szCs w:val="24"/>
                <w:vertAlign w:val="superscript"/>
              </w:rPr>
              <w:t>c</w:t>
            </w:r>
          </w:p>
        </w:tc>
        <w:tc>
          <w:tcPr>
            <w:tcW w:w="1339" w:type="dxa"/>
            <w:tcBorders>
              <w:top w:val="nil"/>
              <w:left w:val="nil"/>
              <w:bottom w:val="nil"/>
              <w:right w:val="single" w:sz="8" w:space="0" w:color="FFFFFF"/>
            </w:tcBorders>
            <w:shd w:val="clear" w:color="auto" w:fill="auto"/>
            <w:tcMar>
              <w:top w:w="12" w:type="dxa"/>
              <w:left w:w="12" w:type="dxa"/>
              <w:bottom w:w="0" w:type="dxa"/>
              <w:right w:w="12" w:type="dxa"/>
            </w:tcMar>
            <w:vAlign w:val="center"/>
            <w:hideMark/>
          </w:tcPr>
          <w:p w14:paraId="7BD5B122"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0.64</w:t>
            </w:r>
            <w:r w:rsidRPr="00066A2A">
              <w:rPr>
                <w:rFonts w:ascii="Times New Roman" w:hAnsi="Times New Roman"/>
                <w:b/>
                <w:noProof/>
                <w:sz w:val="24"/>
                <w:szCs w:val="24"/>
                <w:vertAlign w:val="superscript"/>
              </w:rPr>
              <w:t>b</w:t>
            </w:r>
          </w:p>
        </w:tc>
      </w:tr>
      <w:tr w:rsidR="00066A2A" w:rsidRPr="00066A2A" w14:paraId="237319A0" w14:textId="77777777" w:rsidTr="00AF2B81">
        <w:trPr>
          <w:trHeight w:val="576"/>
        </w:trPr>
        <w:tc>
          <w:tcPr>
            <w:tcW w:w="1338" w:type="dxa"/>
            <w:tcBorders>
              <w:top w:val="nil"/>
              <w:left w:val="single" w:sz="8" w:space="0" w:color="FFFFFF"/>
              <w:bottom w:val="nil"/>
              <w:right w:val="nil"/>
            </w:tcBorders>
            <w:shd w:val="clear" w:color="auto" w:fill="auto"/>
            <w:tcMar>
              <w:top w:w="15" w:type="dxa"/>
              <w:left w:w="108" w:type="dxa"/>
              <w:bottom w:w="0" w:type="dxa"/>
              <w:right w:w="108" w:type="dxa"/>
            </w:tcMar>
            <w:vAlign w:val="center"/>
            <w:hideMark/>
          </w:tcPr>
          <w:p w14:paraId="2BCE4060"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bCs/>
                <w:noProof/>
                <w:sz w:val="24"/>
                <w:szCs w:val="24"/>
              </w:rPr>
              <w:t>T</w:t>
            </w:r>
            <w:r w:rsidRPr="00066A2A">
              <w:rPr>
                <w:rFonts w:ascii="Times New Roman" w:hAnsi="Times New Roman"/>
                <w:b/>
                <w:bCs/>
                <w:noProof/>
                <w:sz w:val="24"/>
                <w:szCs w:val="24"/>
                <w:vertAlign w:val="subscript"/>
              </w:rPr>
              <w:t>6</w:t>
            </w:r>
          </w:p>
        </w:tc>
        <w:tc>
          <w:tcPr>
            <w:tcW w:w="1365" w:type="dxa"/>
            <w:tcBorders>
              <w:top w:val="nil"/>
              <w:left w:val="nil"/>
              <w:bottom w:val="nil"/>
              <w:right w:val="nil"/>
            </w:tcBorders>
            <w:shd w:val="clear" w:color="auto" w:fill="auto"/>
            <w:tcMar>
              <w:top w:w="15" w:type="dxa"/>
              <w:left w:w="108" w:type="dxa"/>
              <w:bottom w:w="0" w:type="dxa"/>
              <w:right w:w="108" w:type="dxa"/>
            </w:tcMar>
            <w:vAlign w:val="center"/>
            <w:hideMark/>
          </w:tcPr>
          <w:p w14:paraId="22886411" w14:textId="77777777" w:rsidR="00066A2A" w:rsidRPr="00066A2A" w:rsidRDefault="00066A2A" w:rsidP="00C171B1">
            <w:pPr>
              <w:autoSpaceDE w:val="0"/>
              <w:autoSpaceDN w:val="0"/>
              <w:adjustRightInd w:val="0"/>
              <w:spacing w:after="0" w:line="360" w:lineRule="auto"/>
              <w:jc w:val="center"/>
              <w:rPr>
                <w:rFonts w:ascii="Times New Roman" w:hAnsi="Times New Roman"/>
                <w:b/>
                <w:noProof/>
                <w:sz w:val="24"/>
                <w:szCs w:val="24"/>
              </w:rPr>
            </w:pPr>
          </w:p>
        </w:tc>
        <w:tc>
          <w:tcPr>
            <w:tcW w:w="1326" w:type="dxa"/>
            <w:tcBorders>
              <w:top w:val="nil"/>
              <w:left w:val="nil"/>
              <w:bottom w:val="nil"/>
              <w:right w:val="single" w:sz="4" w:space="0" w:color="auto"/>
            </w:tcBorders>
            <w:shd w:val="clear" w:color="auto" w:fill="auto"/>
            <w:tcMar>
              <w:top w:w="15" w:type="dxa"/>
              <w:left w:w="108" w:type="dxa"/>
              <w:bottom w:w="0" w:type="dxa"/>
              <w:right w:w="108" w:type="dxa"/>
            </w:tcMar>
            <w:vAlign w:val="center"/>
            <w:hideMark/>
          </w:tcPr>
          <w:p w14:paraId="657394B3"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15</w:t>
            </w:r>
          </w:p>
        </w:tc>
        <w:tc>
          <w:tcPr>
            <w:tcW w:w="1338" w:type="dxa"/>
            <w:tcBorders>
              <w:top w:val="nil"/>
              <w:left w:val="single" w:sz="4" w:space="0" w:color="auto"/>
              <w:bottom w:val="nil"/>
              <w:right w:val="nil"/>
            </w:tcBorders>
            <w:shd w:val="clear" w:color="auto" w:fill="auto"/>
            <w:tcMar>
              <w:top w:w="15" w:type="dxa"/>
              <w:left w:w="108" w:type="dxa"/>
              <w:bottom w:w="0" w:type="dxa"/>
              <w:right w:w="108" w:type="dxa"/>
            </w:tcMar>
            <w:vAlign w:val="center"/>
            <w:hideMark/>
          </w:tcPr>
          <w:p w14:paraId="1E1C7D8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0.02</w:t>
            </w:r>
            <w:r w:rsidRPr="00066A2A">
              <w:rPr>
                <w:rFonts w:ascii="Times New Roman" w:hAnsi="Times New Roman"/>
                <w:b/>
                <w:noProof/>
                <w:sz w:val="24"/>
                <w:szCs w:val="24"/>
                <w:vertAlign w:val="superscript"/>
              </w:rPr>
              <w:t>b</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46089077"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-0.02</w:t>
            </w:r>
            <w:r w:rsidRPr="00066A2A">
              <w:rPr>
                <w:rFonts w:ascii="Times New Roman" w:hAnsi="Times New Roman"/>
                <w:b/>
                <w:noProof/>
                <w:sz w:val="24"/>
                <w:szCs w:val="24"/>
                <w:vertAlign w:val="superscript"/>
              </w:rPr>
              <w:t>c</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519AF8B3"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1.02</w:t>
            </w:r>
            <w:r w:rsidRPr="00066A2A">
              <w:rPr>
                <w:rFonts w:ascii="Times New Roman" w:hAnsi="Times New Roman"/>
                <w:b/>
                <w:noProof/>
                <w:sz w:val="24"/>
                <w:szCs w:val="24"/>
                <w:vertAlign w:val="superscript"/>
              </w:rPr>
              <w:t>b</w:t>
            </w:r>
          </w:p>
        </w:tc>
        <w:tc>
          <w:tcPr>
            <w:tcW w:w="1338" w:type="dxa"/>
            <w:tcBorders>
              <w:top w:val="nil"/>
              <w:left w:val="nil"/>
              <w:bottom w:val="nil"/>
              <w:right w:val="nil"/>
            </w:tcBorders>
            <w:shd w:val="clear" w:color="auto" w:fill="auto"/>
            <w:tcMar>
              <w:top w:w="15" w:type="dxa"/>
              <w:left w:w="108" w:type="dxa"/>
              <w:bottom w:w="0" w:type="dxa"/>
              <w:right w:w="108" w:type="dxa"/>
            </w:tcMar>
            <w:vAlign w:val="center"/>
            <w:hideMark/>
          </w:tcPr>
          <w:p w14:paraId="4143D234"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0.98</w:t>
            </w:r>
            <w:r w:rsidRPr="00066A2A">
              <w:rPr>
                <w:rFonts w:ascii="Times New Roman" w:hAnsi="Times New Roman"/>
                <w:b/>
                <w:noProof/>
                <w:sz w:val="24"/>
                <w:szCs w:val="24"/>
                <w:vertAlign w:val="superscript"/>
              </w:rPr>
              <w:t>c</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61E3F34C"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0.45</w:t>
            </w:r>
            <w:r w:rsidRPr="00066A2A">
              <w:rPr>
                <w:rFonts w:ascii="Times New Roman" w:hAnsi="Times New Roman"/>
                <w:b/>
                <w:noProof/>
                <w:sz w:val="24"/>
                <w:szCs w:val="24"/>
                <w:vertAlign w:val="superscript"/>
              </w:rPr>
              <w:t>a</w:t>
            </w:r>
          </w:p>
        </w:tc>
        <w:tc>
          <w:tcPr>
            <w:tcW w:w="1339" w:type="dxa"/>
            <w:tcBorders>
              <w:top w:val="nil"/>
              <w:left w:val="nil"/>
              <w:bottom w:val="nil"/>
              <w:right w:val="nil"/>
            </w:tcBorders>
            <w:shd w:val="clear" w:color="auto" w:fill="auto"/>
            <w:tcMar>
              <w:top w:w="15" w:type="dxa"/>
              <w:left w:w="108" w:type="dxa"/>
              <w:bottom w:w="0" w:type="dxa"/>
              <w:right w:w="108" w:type="dxa"/>
            </w:tcMar>
            <w:vAlign w:val="center"/>
            <w:hideMark/>
          </w:tcPr>
          <w:p w14:paraId="00F9A5B9"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0.42</w:t>
            </w:r>
            <w:r w:rsidRPr="00066A2A">
              <w:rPr>
                <w:rFonts w:ascii="Times New Roman" w:hAnsi="Times New Roman"/>
                <w:b/>
                <w:noProof/>
                <w:sz w:val="24"/>
                <w:szCs w:val="24"/>
                <w:vertAlign w:val="superscript"/>
              </w:rPr>
              <w:t>b</w:t>
            </w:r>
          </w:p>
        </w:tc>
        <w:tc>
          <w:tcPr>
            <w:tcW w:w="1339" w:type="dxa"/>
            <w:tcBorders>
              <w:top w:val="nil"/>
              <w:left w:val="nil"/>
              <w:bottom w:val="nil"/>
              <w:right w:val="single" w:sz="8" w:space="0" w:color="FFFFFF"/>
            </w:tcBorders>
            <w:shd w:val="clear" w:color="auto" w:fill="auto"/>
            <w:tcMar>
              <w:top w:w="15" w:type="dxa"/>
              <w:left w:w="108" w:type="dxa"/>
              <w:bottom w:w="0" w:type="dxa"/>
              <w:right w:w="108" w:type="dxa"/>
            </w:tcMar>
            <w:vAlign w:val="center"/>
            <w:hideMark/>
          </w:tcPr>
          <w:p w14:paraId="0457480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0.87</w:t>
            </w:r>
            <w:r w:rsidRPr="00066A2A">
              <w:rPr>
                <w:rFonts w:ascii="Times New Roman" w:hAnsi="Times New Roman"/>
                <w:b/>
                <w:noProof/>
                <w:sz w:val="24"/>
                <w:szCs w:val="24"/>
                <w:vertAlign w:val="superscript"/>
              </w:rPr>
              <w:t>a</w:t>
            </w:r>
          </w:p>
        </w:tc>
      </w:tr>
      <w:tr w:rsidR="00066A2A" w:rsidRPr="00066A2A" w14:paraId="5370F85E" w14:textId="77777777" w:rsidTr="00AF2B81">
        <w:trPr>
          <w:trHeight w:val="576"/>
        </w:trPr>
        <w:tc>
          <w:tcPr>
            <w:tcW w:w="1338" w:type="dxa"/>
            <w:tcBorders>
              <w:top w:val="nil"/>
              <w:left w:val="single" w:sz="8" w:space="0" w:color="FFFFFF"/>
              <w:bottom w:val="single" w:sz="8" w:space="0" w:color="000000"/>
              <w:right w:val="nil"/>
            </w:tcBorders>
            <w:shd w:val="clear" w:color="auto" w:fill="auto"/>
            <w:tcMar>
              <w:top w:w="15" w:type="dxa"/>
              <w:left w:w="108" w:type="dxa"/>
              <w:bottom w:w="0" w:type="dxa"/>
              <w:right w:w="108" w:type="dxa"/>
            </w:tcMar>
            <w:vAlign w:val="center"/>
            <w:hideMark/>
          </w:tcPr>
          <w:p w14:paraId="11AACF61" w14:textId="32E4F3D2" w:rsidR="009B0B48" w:rsidRPr="00066A2A" w:rsidRDefault="009B0B48" w:rsidP="00C171B1">
            <w:pPr>
              <w:autoSpaceDE w:val="0"/>
              <w:autoSpaceDN w:val="0"/>
              <w:adjustRightInd w:val="0"/>
              <w:spacing w:after="0" w:line="360" w:lineRule="auto"/>
              <w:jc w:val="center"/>
              <w:rPr>
                <w:rFonts w:ascii="Times New Roman" w:hAnsi="Times New Roman"/>
                <w:b/>
                <w:noProof/>
                <w:sz w:val="24"/>
                <w:szCs w:val="24"/>
              </w:rPr>
            </w:pPr>
          </w:p>
        </w:tc>
        <w:tc>
          <w:tcPr>
            <w:tcW w:w="1365"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0E27991" w14:textId="146A8619" w:rsidR="009B0B48" w:rsidRPr="00066A2A" w:rsidRDefault="009B0B48" w:rsidP="00C171B1">
            <w:pPr>
              <w:autoSpaceDE w:val="0"/>
              <w:autoSpaceDN w:val="0"/>
              <w:adjustRightInd w:val="0"/>
              <w:spacing w:after="0" w:line="360" w:lineRule="auto"/>
              <w:jc w:val="center"/>
              <w:rPr>
                <w:rFonts w:ascii="Times New Roman" w:hAnsi="Times New Roman"/>
                <w:b/>
                <w:noProof/>
                <w:sz w:val="24"/>
                <w:szCs w:val="24"/>
              </w:rPr>
            </w:pPr>
          </w:p>
        </w:tc>
        <w:tc>
          <w:tcPr>
            <w:tcW w:w="1326" w:type="dxa"/>
            <w:tcBorders>
              <w:top w:val="nil"/>
              <w:left w:val="nil"/>
              <w:bottom w:val="single" w:sz="8" w:space="0" w:color="000000"/>
              <w:right w:val="single" w:sz="4" w:space="0" w:color="auto"/>
            </w:tcBorders>
            <w:shd w:val="clear" w:color="auto" w:fill="auto"/>
            <w:tcMar>
              <w:top w:w="15" w:type="dxa"/>
              <w:left w:w="108" w:type="dxa"/>
              <w:bottom w:w="0" w:type="dxa"/>
              <w:right w:w="108" w:type="dxa"/>
            </w:tcMar>
            <w:vAlign w:val="center"/>
            <w:hideMark/>
          </w:tcPr>
          <w:p w14:paraId="6B5E9025"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SE±</w:t>
            </w:r>
          </w:p>
        </w:tc>
        <w:tc>
          <w:tcPr>
            <w:tcW w:w="1338" w:type="dxa"/>
            <w:tcBorders>
              <w:top w:val="nil"/>
              <w:left w:val="single" w:sz="4" w:space="0" w:color="auto"/>
              <w:bottom w:val="single" w:sz="8" w:space="0" w:color="000000"/>
              <w:right w:val="nil"/>
            </w:tcBorders>
            <w:shd w:val="clear" w:color="auto" w:fill="auto"/>
            <w:tcMar>
              <w:top w:w="15" w:type="dxa"/>
              <w:left w:w="108" w:type="dxa"/>
              <w:bottom w:w="0" w:type="dxa"/>
              <w:right w:w="108" w:type="dxa"/>
            </w:tcMar>
            <w:vAlign w:val="center"/>
            <w:hideMark/>
          </w:tcPr>
          <w:p w14:paraId="25CCC338"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0.08</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B6A04D9"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0.08</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6D48D9F0"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0.08</w:t>
            </w:r>
          </w:p>
        </w:tc>
        <w:tc>
          <w:tcPr>
            <w:tcW w:w="133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1EDDB59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0.11</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A8D1164"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0.04</w:t>
            </w:r>
          </w:p>
        </w:tc>
        <w:tc>
          <w:tcPr>
            <w:tcW w:w="13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0E0FC7F"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0.05</w:t>
            </w:r>
          </w:p>
        </w:tc>
        <w:tc>
          <w:tcPr>
            <w:tcW w:w="1339" w:type="dxa"/>
            <w:tcBorders>
              <w:top w:val="nil"/>
              <w:left w:val="nil"/>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624385CD" w14:textId="77777777" w:rsidR="009B0B48" w:rsidRPr="00066A2A" w:rsidRDefault="00066A2A" w:rsidP="00C171B1">
            <w:pPr>
              <w:autoSpaceDE w:val="0"/>
              <w:autoSpaceDN w:val="0"/>
              <w:adjustRightInd w:val="0"/>
              <w:spacing w:after="0" w:line="360" w:lineRule="auto"/>
              <w:jc w:val="center"/>
              <w:rPr>
                <w:rFonts w:ascii="Times New Roman" w:hAnsi="Times New Roman"/>
                <w:b/>
                <w:noProof/>
                <w:sz w:val="24"/>
                <w:szCs w:val="24"/>
              </w:rPr>
            </w:pPr>
            <w:r w:rsidRPr="00066A2A">
              <w:rPr>
                <w:rFonts w:ascii="Times New Roman" w:hAnsi="Times New Roman"/>
                <w:b/>
                <w:noProof/>
                <w:sz w:val="24"/>
                <w:szCs w:val="24"/>
              </w:rPr>
              <w:t>0.10</w:t>
            </w:r>
          </w:p>
        </w:tc>
      </w:tr>
    </w:tbl>
    <w:p w14:paraId="4981A732" w14:textId="77777777" w:rsidR="000F553C" w:rsidRPr="00D87374" w:rsidRDefault="000F553C" w:rsidP="00014BEC">
      <w:pPr>
        <w:spacing w:after="0" w:line="360" w:lineRule="auto"/>
        <w:jc w:val="both"/>
        <w:rPr>
          <w:rFonts w:ascii="Times New Roman" w:hAnsi="Times New Roman"/>
          <w:b/>
          <w:sz w:val="24"/>
          <w:szCs w:val="24"/>
        </w:rPr>
      </w:pPr>
    </w:p>
    <w:p w14:paraId="0DF817FD" w14:textId="69B46A8A" w:rsidR="000F553C" w:rsidRPr="00D87374" w:rsidRDefault="000F553C" w:rsidP="00014BEC">
      <w:pPr>
        <w:spacing w:line="276" w:lineRule="auto"/>
        <w:jc w:val="both"/>
        <w:rPr>
          <w:rFonts w:ascii="Times New Roman" w:hAnsi="Times New Roman"/>
          <w:sz w:val="24"/>
          <w:szCs w:val="24"/>
        </w:rPr>
      </w:pPr>
      <w:r w:rsidRPr="00D87374">
        <w:rPr>
          <w:rFonts w:ascii="Times New Roman" w:hAnsi="Times New Roman"/>
          <w:b/>
          <w:sz w:val="24"/>
          <w:szCs w:val="24"/>
        </w:rPr>
        <w:t xml:space="preserve">CR=competitive ratio of </w:t>
      </w:r>
      <w:r w:rsidR="00A4360F">
        <w:rPr>
          <w:rFonts w:ascii="Times New Roman" w:hAnsi="Times New Roman"/>
          <w:b/>
          <w:i/>
          <w:sz w:val="24"/>
          <w:szCs w:val="24"/>
        </w:rPr>
        <w:t>tef</w:t>
      </w:r>
      <w:r w:rsidRPr="00D87374">
        <w:rPr>
          <w:rFonts w:ascii="Times New Roman" w:hAnsi="Times New Roman"/>
          <w:b/>
          <w:sz w:val="24"/>
          <w:szCs w:val="24"/>
        </w:rPr>
        <w:t xml:space="preserve"> and lupine in intercropping; A= aggressivityof </w:t>
      </w:r>
      <w:r w:rsidR="00A4360F">
        <w:rPr>
          <w:rFonts w:ascii="Times New Roman" w:hAnsi="Times New Roman"/>
          <w:b/>
          <w:i/>
          <w:sz w:val="24"/>
          <w:szCs w:val="24"/>
        </w:rPr>
        <w:t>tef</w:t>
      </w:r>
      <w:r w:rsidRPr="00D87374">
        <w:rPr>
          <w:rFonts w:ascii="Times New Roman" w:hAnsi="Times New Roman"/>
          <w:b/>
          <w:sz w:val="24"/>
          <w:szCs w:val="24"/>
        </w:rPr>
        <w:t xml:space="preserve"> and lupine in intercropping; AYLt=actual yield loss of </w:t>
      </w:r>
      <w:r w:rsidR="00A4360F">
        <w:rPr>
          <w:rFonts w:ascii="Times New Roman" w:hAnsi="Times New Roman"/>
          <w:b/>
          <w:i/>
          <w:sz w:val="24"/>
          <w:szCs w:val="24"/>
        </w:rPr>
        <w:t>tef</w:t>
      </w:r>
      <w:r w:rsidRPr="00D87374">
        <w:rPr>
          <w:rFonts w:ascii="Times New Roman" w:hAnsi="Times New Roman"/>
          <w:b/>
          <w:sz w:val="24"/>
          <w:szCs w:val="24"/>
        </w:rPr>
        <w:t>;  AYLl=actual yield loss of lupine ; TAYL=</w:t>
      </w:r>
      <w:r w:rsidR="00066A2A">
        <w:rPr>
          <w:rFonts w:ascii="Times New Roman" w:hAnsi="Times New Roman"/>
          <w:b/>
          <w:sz w:val="24"/>
          <w:szCs w:val="24"/>
        </w:rPr>
        <w:t xml:space="preserve">Total </w:t>
      </w:r>
      <w:r w:rsidRPr="00D87374">
        <w:rPr>
          <w:rFonts w:ascii="Times New Roman" w:hAnsi="Times New Roman"/>
          <w:b/>
          <w:sz w:val="24"/>
          <w:szCs w:val="24"/>
        </w:rPr>
        <w:t xml:space="preserve">actual yield loss; T=treatment; </w:t>
      </w:r>
      <w:r w:rsidRPr="00D87374">
        <w:rPr>
          <w:rFonts w:ascii="Times New Roman" w:hAnsi="Times New Roman"/>
          <w:b/>
          <w:noProof/>
          <w:sz w:val="24"/>
          <w:szCs w:val="24"/>
        </w:rPr>
        <w:t xml:space="preserve">IR1=inter-row spacing of lupine=IR2, intra-row spacing of lupine; </w:t>
      </w:r>
      <w:r w:rsidRPr="00D87374">
        <w:rPr>
          <w:rFonts w:ascii="Times New Roman" w:hAnsi="Times New Roman"/>
          <w:b/>
          <w:sz w:val="24"/>
          <w:szCs w:val="24"/>
        </w:rPr>
        <w:t>SE ±</w:t>
      </w:r>
      <w:r w:rsidRPr="00D87374">
        <w:rPr>
          <w:rFonts w:ascii="Times New Roman" w:hAnsi="Times New Roman"/>
          <w:b/>
          <w:noProof/>
          <w:sz w:val="24"/>
          <w:szCs w:val="24"/>
        </w:rPr>
        <w:t>=standard error.</w:t>
      </w:r>
    </w:p>
    <w:p w14:paraId="01BCEAD4" w14:textId="77777777" w:rsidR="000F553C" w:rsidRPr="00D87374" w:rsidRDefault="000F553C" w:rsidP="00014BEC">
      <w:pPr>
        <w:autoSpaceDE w:val="0"/>
        <w:autoSpaceDN w:val="0"/>
        <w:adjustRightInd w:val="0"/>
        <w:spacing w:after="0" w:line="360" w:lineRule="auto"/>
        <w:jc w:val="both"/>
        <w:rPr>
          <w:rStyle w:val="fontstyle01"/>
          <w:rFonts w:ascii="Times New Roman" w:hAnsi="Times New Roman"/>
          <w:b/>
          <w:i w:val="0"/>
          <w:color w:val="auto"/>
          <w:sz w:val="24"/>
          <w:szCs w:val="24"/>
        </w:rPr>
        <w:sectPr w:rsidR="000F553C" w:rsidRPr="00D87374" w:rsidSect="00DA5E4D">
          <w:type w:val="nextColumn"/>
          <w:pgSz w:w="15840" w:h="12240" w:orient="landscape"/>
          <w:pgMar w:top="1440" w:right="1440" w:bottom="1440" w:left="1728" w:header="720" w:footer="720" w:gutter="0"/>
          <w:cols w:space="720"/>
          <w:docGrid w:linePitch="360"/>
        </w:sectPr>
      </w:pPr>
    </w:p>
    <w:p w14:paraId="5994DFCC" w14:textId="77777777" w:rsidR="00AF2B81" w:rsidRPr="00B46546" w:rsidRDefault="000F553C" w:rsidP="00AF2B81">
      <w:pPr>
        <w:autoSpaceDE w:val="0"/>
        <w:autoSpaceDN w:val="0"/>
        <w:adjustRightInd w:val="0"/>
        <w:spacing w:after="0" w:line="360" w:lineRule="auto"/>
        <w:jc w:val="both"/>
        <w:rPr>
          <w:rFonts w:ascii="Times New Roman" w:hAnsi="Times New Roman"/>
          <w:b/>
          <w:noProof/>
          <w:sz w:val="24"/>
          <w:szCs w:val="24"/>
        </w:rPr>
      </w:pPr>
      <w:r w:rsidRPr="00D87374">
        <w:rPr>
          <w:rStyle w:val="fontstyle01"/>
          <w:rFonts w:ascii="Times New Roman" w:hAnsi="Times New Roman"/>
          <w:b/>
          <w:i w:val="0"/>
          <w:color w:val="auto"/>
          <w:sz w:val="24"/>
          <w:szCs w:val="24"/>
        </w:rPr>
        <w:lastRenderedPageBreak/>
        <w:t xml:space="preserve">Table </w:t>
      </w:r>
      <w:r w:rsidR="005236FF" w:rsidRPr="00D87374">
        <w:rPr>
          <w:rStyle w:val="fontstyle01"/>
          <w:rFonts w:ascii="Times New Roman" w:hAnsi="Times New Roman"/>
          <w:b/>
          <w:i w:val="0"/>
          <w:color w:val="auto"/>
          <w:sz w:val="24"/>
          <w:szCs w:val="24"/>
        </w:rPr>
        <w:t>2</w:t>
      </w:r>
      <w:r w:rsidRPr="00D87374">
        <w:rPr>
          <w:rStyle w:val="fontstyle01"/>
          <w:rFonts w:ascii="Times New Roman" w:hAnsi="Times New Roman"/>
          <w:b/>
          <w:i w:val="0"/>
          <w:color w:val="auto"/>
          <w:sz w:val="24"/>
          <w:szCs w:val="24"/>
        </w:rPr>
        <w:t>.</w:t>
      </w:r>
      <w:r w:rsidR="005236FF" w:rsidRPr="00D87374">
        <w:rPr>
          <w:rStyle w:val="fontstyle01"/>
          <w:rFonts w:ascii="Times New Roman" w:hAnsi="Times New Roman"/>
          <w:b/>
          <w:i w:val="0"/>
          <w:color w:val="auto"/>
          <w:sz w:val="24"/>
          <w:szCs w:val="24"/>
        </w:rPr>
        <w:t>4</w:t>
      </w:r>
      <w:r w:rsidRPr="00D87374">
        <w:rPr>
          <w:rStyle w:val="fontstyle01"/>
          <w:rFonts w:ascii="Times New Roman" w:hAnsi="Times New Roman"/>
          <w:b/>
          <w:i w:val="0"/>
          <w:color w:val="auto"/>
          <w:sz w:val="24"/>
          <w:szCs w:val="24"/>
        </w:rPr>
        <w:t>.</w:t>
      </w:r>
      <w:r w:rsidRPr="00D87374">
        <w:rPr>
          <w:rStyle w:val="fontstyle01"/>
          <w:rFonts w:ascii="Times New Roman" w:hAnsi="Times New Roman"/>
          <w:b/>
          <w:color w:val="auto"/>
          <w:sz w:val="24"/>
          <w:szCs w:val="24"/>
        </w:rPr>
        <w:t xml:space="preserve"> </w:t>
      </w:r>
      <w:r w:rsidRPr="00D87374">
        <w:rPr>
          <w:rFonts w:ascii="Times New Roman" w:hAnsi="Times New Roman"/>
          <w:b/>
          <w:sz w:val="24"/>
          <w:szCs w:val="24"/>
        </w:rPr>
        <w:t xml:space="preserve">Production efficiency of </w:t>
      </w:r>
      <w:r w:rsidR="00A4360F">
        <w:rPr>
          <w:rFonts w:ascii="Times New Roman" w:hAnsi="Times New Roman"/>
          <w:b/>
          <w:i/>
          <w:sz w:val="24"/>
          <w:szCs w:val="24"/>
        </w:rPr>
        <w:t>tef</w:t>
      </w:r>
      <w:r w:rsidRPr="00D87374">
        <w:rPr>
          <w:rFonts w:ascii="Times New Roman" w:hAnsi="Times New Roman"/>
          <w:b/>
          <w:sz w:val="24"/>
          <w:szCs w:val="24"/>
        </w:rPr>
        <w:t xml:space="preserve">-lupine intercropping </w:t>
      </w:r>
      <w:r w:rsidRPr="00D87374">
        <w:rPr>
          <w:rFonts w:ascii="Times New Roman" w:hAnsi="Times New Roman"/>
          <w:b/>
          <w:noProof/>
          <w:sz w:val="24"/>
          <w:szCs w:val="24"/>
        </w:rPr>
        <w:t xml:space="preserve">system </w:t>
      </w:r>
      <w:r w:rsidR="00C37964">
        <w:rPr>
          <w:rFonts w:ascii="Times New Roman" w:hAnsi="Times New Roman"/>
          <w:b/>
          <w:noProof/>
          <w:sz w:val="24"/>
          <w:szCs w:val="24"/>
        </w:rPr>
        <w:t xml:space="preserve">in combined </w:t>
      </w:r>
      <w:r w:rsidR="00AF2B81" w:rsidRPr="00B46546">
        <w:rPr>
          <w:rFonts w:ascii="Times New Roman" w:hAnsi="Times New Roman"/>
          <w:b/>
          <w:noProof/>
          <w:sz w:val="24"/>
          <w:szCs w:val="24"/>
        </w:rPr>
        <w:t xml:space="preserve">combined over two years (2016 and 2017) in northwest Ethiopian highlands </w:t>
      </w:r>
    </w:p>
    <w:tbl>
      <w:tblPr>
        <w:tblpPr w:leftFromText="180" w:rightFromText="180" w:vertAnchor="page" w:horzAnchor="margin" w:tblpY="256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458"/>
        <w:gridCol w:w="1980"/>
        <w:gridCol w:w="1346"/>
        <w:gridCol w:w="1701"/>
        <w:gridCol w:w="1861"/>
        <w:gridCol w:w="1291"/>
        <w:gridCol w:w="1454"/>
        <w:gridCol w:w="1797"/>
      </w:tblGrid>
      <w:tr w:rsidR="00C171B1" w:rsidRPr="00D87374" w14:paraId="05C6DA34" w14:textId="77777777" w:rsidTr="00C37964">
        <w:trPr>
          <w:trHeight w:val="864"/>
        </w:trPr>
        <w:tc>
          <w:tcPr>
            <w:tcW w:w="566" w:type="pct"/>
            <w:tcBorders>
              <w:top w:val="single" w:sz="12" w:space="0" w:color="auto"/>
              <w:left w:val="nil"/>
              <w:right w:val="nil"/>
            </w:tcBorders>
            <w:shd w:val="clear" w:color="auto" w:fill="FFFFFF"/>
          </w:tcPr>
          <w:p w14:paraId="6525FA6E" w14:textId="1183935F" w:rsidR="00C171B1" w:rsidRPr="00D87374" w:rsidRDefault="00C171B1" w:rsidP="00B02939">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T</w:t>
            </w:r>
          </w:p>
        </w:tc>
        <w:tc>
          <w:tcPr>
            <w:tcW w:w="768" w:type="pct"/>
            <w:tcBorders>
              <w:top w:val="single" w:sz="12" w:space="0" w:color="auto"/>
              <w:left w:val="nil"/>
              <w:right w:val="nil"/>
            </w:tcBorders>
            <w:shd w:val="clear" w:color="auto" w:fill="FFFFFF"/>
          </w:tcPr>
          <w:p w14:paraId="71A18353" w14:textId="504B3CA0" w:rsidR="00C171B1" w:rsidRPr="00D87374" w:rsidRDefault="002F16B0" w:rsidP="002F16B0">
            <w:pPr>
              <w:spacing w:after="0" w:line="360" w:lineRule="auto"/>
              <w:jc w:val="center"/>
              <w:rPr>
                <w:rFonts w:ascii="Times New Roman" w:hAnsi="Times New Roman"/>
                <w:b/>
                <w:noProof/>
                <w:sz w:val="24"/>
                <w:szCs w:val="24"/>
              </w:rPr>
            </w:pPr>
            <w:r>
              <w:rPr>
                <w:rFonts w:ascii="Times New Roman" w:hAnsi="Times New Roman"/>
                <w:b/>
                <w:noProof/>
                <w:sz w:val="24"/>
                <w:szCs w:val="24"/>
              </w:rPr>
              <w:t xml:space="preserve">IR1 </w:t>
            </w:r>
            <w:r w:rsidR="00C171B1" w:rsidRPr="00D87374">
              <w:rPr>
                <w:rFonts w:ascii="Times New Roman" w:hAnsi="Times New Roman"/>
                <w:b/>
                <w:noProof/>
                <w:sz w:val="24"/>
                <w:szCs w:val="24"/>
              </w:rPr>
              <w:t>(cm)</w:t>
            </w:r>
          </w:p>
        </w:tc>
        <w:tc>
          <w:tcPr>
            <w:tcW w:w="522" w:type="pct"/>
            <w:tcBorders>
              <w:top w:val="single" w:sz="12" w:space="0" w:color="auto"/>
              <w:left w:val="nil"/>
              <w:right w:val="single" w:sz="4" w:space="0" w:color="auto"/>
            </w:tcBorders>
            <w:shd w:val="clear" w:color="auto" w:fill="FFFFFF"/>
          </w:tcPr>
          <w:p w14:paraId="2AA1E494" w14:textId="6565E21B" w:rsidR="00C171B1" w:rsidRPr="00D87374" w:rsidRDefault="00C171B1" w:rsidP="00B02939">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IR2  (cm)</w:t>
            </w:r>
          </w:p>
        </w:tc>
        <w:tc>
          <w:tcPr>
            <w:tcW w:w="660" w:type="pct"/>
            <w:tcBorders>
              <w:top w:val="single" w:sz="12" w:space="0" w:color="auto"/>
              <w:left w:val="single" w:sz="4" w:space="0" w:color="auto"/>
              <w:right w:val="nil"/>
            </w:tcBorders>
            <w:shd w:val="clear" w:color="auto" w:fill="FFFFFF"/>
            <w:vAlign w:val="center"/>
          </w:tcPr>
          <w:p w14:paraId="7D05428C" w14:textId="4C77CA8A" w:rsidR="00C171B1" w:rsidRPr="00D87374" w:rsidRDefault="00C171B1"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 xml:space="preserve">Partial LER for </w:t>
            </w:r>
            <w:r>
              <w:rPr>
                <w:rFonts w:ascii="Times New Roman" w:hAnsi="Times New Roman"/>
                <w:b/>
                <w:i/>
                <w:noProof/>
                <w:sz w:val="24"/>
                <w:szCs w:val="24"/>
              </w:rPr>
              <w:t>tef</w:t>
            </w:r>
          </w:p>
        </w:tc>
        <w:tc>
          <w:tcPr>
            <w:tcW w:w="722" w:type="pct"/>
            <w:tcBorders>
              <w:top w:val="single" w:sz="12" w:space="0" w:color="auto"/>
              <w:left w:val="nil"/>
              <w:right w:val="nil"/>
            </w:tcBorders>
            <w:shd w:val="clear" w:color="auto" w:fill="FFFFFF"/>
            <w:vAlign w:val="center"/>
          </w:tcPr>
          <w:p w14:paraId="4DD6E6FA" w14:textId="77777777" w:rsidR="00C171B1" w:rsidRPr="00D87374" w:rsidRDefault="00C171B1"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Partial LER for lupine</w:t>
            </w:r>
          </w:p>
        </w:tc>
        <w:tc>
          <w:tcPr>
            <w:tcW w:w="501" w:type="pct"/>
            <w:tcBorders>
              <w:top w:val="single" w:sz="12" w:space="0" w:color="auto"/>
              <w:left w:val="nil"/>
              <w:right w:val="nil"/>
            </w:tcBorders>
            <w:shd w:val="clear" w:color="auto" w:fill="FFFFFF"/>
            <w:vAlign w:val="center"/>
          </w:tcPr>
          <w:p w14:paraId="4867D0DF" w14:textId="77777777" w:rsidR="00C171B1" w:rsidRPr="00D87374" w:rsidRDefault="00C171B1"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Total</w:t>
            </w:r>
          </w:p>
          <w:p w14:paraId="51C4E2DD" w14:textId="77777777" w:rsidR="00C171B1" w:rsidRPr="00D87374" w:rsidRDefault="00C171B1"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LER</w:t>
            </w:r>
          </w:p>
        </w:tc>
        <w:tc>
          <w:tcPr>
            <w:tcW w:w="564" w:type="pct"/>
            <w:tcBorders>
              <w:top w:val="single" w:sz="12" w:space="0" w:color="auto"/>
              <w:left w:val="nil"/>
              <w:bottom w:val="single" w:sz="8" w:space="0" w:color="auto"/>
              <w:right w:val="nil"/>
            </w:tcBorders>
            <w:shd w:val="clear" w:color="auto" w:fill="FFFFFF"/>
            <w:vAlign w:val="center"/>
          </w:tcPr>
          <w:p w14:paraId="45BC49C6" w14:textId="77777777" w:rsidR="00C171B1" w:rsidRPr="00D87374" w:rsidRDefault="00C171B1" w:rsidP="004B4CAD">
            <w:pPr>
              <w:pStyle w:val="Default"/>
              <w:spacing w:line="360" w:lineRule="auto"/>
              <w:jc w:val="both"/>
              <w:rPr>
                <w:rFonts w:ascii="Times New Roman" w:hAnsi="Times New Roman" w:cs="Times New Roman"/>
                <w:b/>
                <w:noProof/>
                <w:color w:val="auto"/>
              </w:rPr>
            </w:pPr>
            <w:r w:rsidRPr="00D87374">
              <w:rPr>
                <w:rFonts w:ascii="Times New Roman" w:hAnsi="Times New Roman" w:cs="Times New Roman"/>
                <w:b/>
                <w:noProof/>
                <w:color w:val="auto"/>
              </w:rPr>
              <w:t>ATER</w:t>
            </w:r>
          </w:p>
        </w:tc>
        <w:tc>
          <w:tcPr>
            <w:tcW w:w="697" w:type="pct"/>
            <w:tcBorders>
              <w:top w:val="single" w:sz="12" w:space="0" w:color="auto"/>
              <w:left w:val="nil"/>
              <w:bottom w:val="single" w:sz="8" w:space="0" w:color="auto"/>
              <w:right w:val="nil"/>
            </w:tcBorders>
            <w:shd w:val="clear" w:color="auto" w:fill="FFFFFF"/>
            <w:vAlign w:val="center"/>
          </w:tcPr>
          <w:p w14:paraId="63671CC0" w14:textId="77777777" w:rsidR="00C171B1" w:rsidRPr="00D87374" w:rsidRDefault="00C171B1"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MAI</w:t>
            </w:r>
          </w:p>
        </w:tc>
      </w:tr>
      <w:tr w:rsidR="00456BED" w:rsidRPr="00D87374" w14:paraId="74398563" w14:textId="77777777" w:rsidTr="00C37964">
        <w:trPr>
          <w:trHeight w:val="350"/>
        </w:trPr>
        <w:tc>
          <w:tcPr>
            <w:tcW w:w="566" w:type="pct"/>
            <w:tcBorders>
              <w:top w:val="single" w:sz="8" w:space="0" w:color="auto"/>
              <w:left w:val="nil"/>
              <w:bottom w:val="nil"/>
              <w:right w:val="nil"/>
            </w:tcBorders>
            <w:shd w:val="clear" w:color="auto" w:fill="FFFFFF"/>
            <w:vAlign w:val="center"/>
          </w:tcPr>
          <w:p w14:paraId="5B1D7C5D" w14:textId="77777777" w:rsidR="00456BED" w:rsidRPr="00D87374" w:rsidRDefault="00456BED" w:rsidP="004B4CAD">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T</w:t>
            </w:r>
            <w:r w:rsidRPr="00D87374">
              <w:rPr>
                <w:rFonts w:ascii="Times New Roman" w:hAnsi="Times New Roman"/>
                <w:b/>
                <w:noProof/>
                <w:sz w:val="24"/>
                <w:szCs w:val="24"/>
                <w:vertAlign w:val="subscript"/>
              </w:rPr>
              <w:t>1</w:t>
            </w:r>
          </w:p>
        </w:tc>
        <w:tc>
          <w:tcPr>
            <w:tcW w:w="768" w:type="pct"/>
            <w:tcBorders>
              <w:top w:val="single" w:sz="8" w:space="0" w:color="auto"/>
              <w:left w:val="nil"/>
              <w:bottom w:val="nil"/>
              <w:right w:val="nil"/>
            </w:tcBorders>
            <w:shd w:val="clear" w:color="auto" w:fill="FFFFFF"/>
            <w:vAlign w:val="center"/>
          </w:tcPr>
          <w:p w14:paraId="1538E570" w14:textId="77777777" w:rsidR="00456BED" w:rsidRPr="00D87374" w:rsidRDefault="00456BED" w:rsidP="004B4CAD">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w:t>
            </w:r>
          </w:p>
        </w:tc>
        <w:tc>
          <w:tcPr>
            <w:tcW w:w="522" w:type="pct"/>
            <w:tcBorders>
              <w:top w:val="single" w:sz="8" w:space="0" w:color="auto"/>
              <w:left w:val="nil"/>
              <w:bottom w:val="nil"/>
              <w:right w:val="single" w:sz="4" w:space="0" w:color="auto"/>
            </w:tcBorders>
            <w:shd w:val="clear" w:color="auto" w:fill="FFFFFF"/>
            <w:vAlign w:val="center"/>
          </w:tcPr>
          <w:p w14:paraId="42C6B182"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10</w:t>
            </w:r>
          </w:p>
        </w:tc>
        <w:tc>
          <w:tcPr>
            <w:tcW w:w="660" w:type="pct"/>
            <w:tcBorders>
              <w:top w:val="single" w:sz="8" w:space="0" w:color="auto"/>
              <w:left w:val="single" w:sz="4" w:space="0" w:color="auto"/>
              <w:bottom w:val="nil"/>
              <w:right w:val="nil"/>
            </w:tcBorders>
            <w:shd w:val="clear" w:color="auto" w:fill="FFFFFF"/>
            <w:vAlign w:val="center"/>
          </w:tcPr>
          <w:p w14:paraId="5B94AE6D"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0.36</w:t>
            </w:r>
            <w:r w:rsidRPr="00D87374">
              <w:rPr>
                <w:rFonts w:ascii="Times New Roman" w:hAnsi="Times New Roman"/>
                <w:noProof/>
                <w:sz w:val="24"/>
                <w:szCs w:val="24"/>
                <w:vertAlign w:val="superscript"/>
              </w:rPr>
              <w:t>d</w:t>
            </w:r>
          </w:p>
        </w:tc>
        <w:tc>
          <w:tcPr>
            <w:tcW w:w="722" w:type="pct"/>
            <w:tcBorders>
              <w:top w:val="single" w:sz="8" w:space="0" w:color="auto"/>
              <w:left w:val="nil"/>
              <w:bottom w:val="nil"/>
              <w:right w:val="nil"/>
            </w:tcBorders>
            <w:shd w:val="clear" w:color="auto" w:fill="FFFFFF"/>
            <w:vAlign w:val="center"/>
          </w:tcPr>
          <w:p w14:paraId="71F48282"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0.51</w:t>
            </w:r>
            <w:r w:rsidRPr="00D87374">
              <w:rPr>
                <w:rFonts w:ascii="Times New Roman" w:hAnsi="Times New Roman"/>
                <w:noProof/>
                <w:sz w:val="24"/>
                <w:szCs w:val="24"/>
                <w:vertAlign w:val="superscript"/>
              </w:rPr>
              <w:t>c</w:t>
            </w:r>
          </w:p>
        </w:tc>
        <w:tc>
          <w:tcPr>
            <w:tcW w:w="501" w:type="pct"/>
            <w:tcBorders>
              <w:top w:val="single" w:sz="8" w:space="0" w:color="auto"/>
              <w:left w:val="nil"/>
              <w:bottom w:val="nil"/>
              <w:right w:val="nil"/>
            </w:tcBorders>
            <w:shd w:val="clear" w:color="auto" w:fill="FFFFFF"/>
            <w:vAlign w:val="center"/>
          </w:tcPr>
          <w:p w14:paraId="4C3F992E"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0.87</w:t>
            </w:r>
            <w:r w:rsidRPr="00D87374">
              <w:rPr>
                <w:rFonts w:ascii="Times New Roman" w:hAnsi="Times New Roman"/>
                <w:noProof/>
                <w:sz w:val="24"/>
                <w:szCs w:val="24"/>
                <w:vertAlign w:val="superscript"/>
              </w:rPr>
              <w:t>e</w:t>
            </w:r>
          </w:p>
        </w:tc>
        <w:tc>
          <w:tcPr>
            <w:tcW w:w="564" w:type="pct"/>
            <w:tcBorders>
              <w:top w:val="single" w:sz="8" w:space="0" w:color="auto"/>
              <w:left w:val="nil"/>
              <w:bottom w:val="nil"/>
              <w:right w:val="nil"/>
            </w:tcBorders>
            <w:shd w:val="clear" w:color="auto" w:fill="FFFFFF"/>
            <w:vAlign w:val="center"/>
          </w:tcPr>
          <w:p w14:paraId="5A2C4576"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0.71</w:t>
            </w:r>
            <w:r w:rsidRPr="00D87374">
              <w:rPr>
                <w:rFonts w:ascii="Times New Roman" w:hAnsi="Times New Roman"/>
                <w:noProof/>
                <w:sz w:val="24"/>
                <w:szCs w:val="24"/>
                <w:vertAlign w:val="superscript"/>
              </w:rPr>
              <w:t>d</w:t>
            </w:r>
          </w:p>
        </w:tc>
        <w:tc>
          <w:tcPr>
            <w:tcW w:w="697" w:type="pct"/>
            <w:tcBorders>
              <w:top w:val="single" w:sz="4" w:space="0" w:color="auto"/>
              <w:left w:val="nil"/>
              <w:bottom w:val="nil"/>
              <w:right w:val="nil"/>
            </w:tcBorders>
            <w:shd w:val="clear" w:color="auto" w:fill="FFFFFF"/>
            <w:vAlign w:val="center"/>
          </w:tcPr>
          <w:p w14:paraId="6F719A4E"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89.0</w:t>
            </w:r>
            <w:r w:rsidRPr="00D87374">
              <w:rPr>
                <w:rFonts w:ascii="Times New Roman" w:hAnsi="Times New Roman"/>
                <w:noProof/>
                <w:sz w:val="24"/>
                <w:szCs w:val="24"/>
                <w:vertAlign w:val="superscript"/>
              </w:rPr>
              <w:t>d</w:t>
            </w:r>
          </w:p>
        </w:tc>
      </w:tr>
      <w:tr w:rsidR="00456BED" w:rsidRPr="00D87374" w14:paraId="6CD699D8" w14:textId="77777777" w:rsidTr="00C37964">
        <w:trPr>
          <w:trHeight w:val="147"/>
        </w:trPr>
        <w:tc>
          <w:tcPr>
            <w:tcW w:w="566" w:type="pct"/>
            <w:tcBorders>
              <w:top w:val="nil"/>
              <w:left w:val="nil"/>
              <w:bottom w:val="nil"/>
              <w:right w:val="nil"/>
            </w:tcBorders>
            <w:shd w:val="clear" w:color="auto" w:fill="FFFFFF"/>
            <w:vAlign w:val="center"/>
          </w:tcPr>
          <w:p w14:paraId="5DBF2C1C" w14:textId="77777777" w:rsidR="00456BED" w:rsidRPr="00D87374" w:rsidRDefault="00456BED" w:rsidP="004B4CAD">
            <w:pPr>
              <w:spacing w:line="360" w:lineRule="auto"/>
              <w:jc w:val="center"/>
              <w:rPr>
                <w:rFonts w:ascii="Times New Roman" w:hAnsi="Times New Roman"/>
                <w:b/>
                <w:sz w:val="24"/>
                <w:szCs w:val="24"/>
              </w:rPr>
            </w:pPr>
            <w:r w:rsidRPr="00D87374">
              <w:rPr>
                <w:rFonts w:ascii="Times New Roman" w:hAnsi="Times New Roman"/>
                <w:b/>
                <w:noProof/>
                <w:sz w:val="24"/>
                <w:szCs w:val="24"/>
              </w:rPr>
              <w:t>T</w:t>
            </w:r>
            <w:r w:rsidRPr="00D87374">
              <w:rPr>
                <w:rFonts w:ascii="Times New Roman" w:hAnsi="Times New Roman"/>
                <w:b/>
                <w:noProof/>
                <w:sz w:val="24"/>
                <w:szCs w:val="24"/>
                <w:vertAlign w:val="subscript"/>
              </w:rPr>
              <w:t>2</w:t>
            </w:r>
          </w:p>
        </w:tc>
        <w:tc>
          <w:tcPr>
            <w:tcW w:w="768" w:type="pct"/>
            <w:tcBorders>
              <w:top w:val="nil"/>
              <w:left w:val="nil"/>
              <w:bottom w:val="nil"/>
              <w:right w:val="nil"/>
            </w:tcBorders>
            <w:shd w:val="clear" w:color="auto" w:fill="FFFFFF"/>
            <w:vAlign w:val="center"/>
          </w:tcPr>
          <w:p w14:paraId="0A0C25D6" w14:textId="77777777" w:rsidR="00456BED" w:rsidRPr="00D87374" w:rsidRDefault="00456BED" w:rsidP="004B4CAD">
            <w:pPr>
              <w:spacing w:line="360" w:lineRule="auto"/>
              <w:jc w:val="center"/>
              <w:rPr>
                <w:rFonts w:ascii="Times New Roman" w:hAnsi="Times New Roman"/>
                <w:b/>
                <w:sz w:val="24"/>
                <w:szCs w:val="24"/>
              </w:rPr>
            </w:pPr>
          </w:p>
        </w:tc>
        <w:tc>
          <w:tcPr>
            <w:tcW w:w="522" w:type="pct"/>
            <w:tcBorders>
              <w:top w:val="nil"/>
              <w:left w:val="nil"/>
              <w:bottom w:val="nil"/>
              <w:right w:val="single" w:sz="4" w:space="0" w:color="auto"/>
            </w:tcBorders>
            <w:shd w:val="clear" w:color="auto" w:fill="FFFFFF"/>
            <w:vAlign w:val="center"/>
          </w:tcPr>
          <w:p w14:paraId="0F14394B"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15</w:t>
            </w:r>
          </w:p>
        </w:tc>
        <w:tc>
          <w:tcPr>
            <w:tcW w:w="660" w:type="pct"/>
            <w:tcBorders>
              <w:top w:val="nil"/>
              <w:left w:val="single" w:sz="4" w:space="0" w:color="auto"/>
              <w:bottom w:val="nil"/>
              <w:right w:val="nil"/>
            </w:tcBorders>
            <w:shd w:val="clear" w:color="auto" w:fill="FFFFFF"/>
            <w:vAlign w:val="center"/>
          </w:tcPr>
          <w:p w14:paraId="15E6AEB7"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0.54</w:t>
            </w:r>
            <w:r w:rsidRPr="00D87374">
              <w:rPr>
                <w:rFonts w:ascii="Times New Roman" w:hAnsi="Times New Roman"/>
                <w:noProof/>
                <w:sz w:val="24"/>
                <w:szCs w:val="24"/>
                <w:vertAlign w:val="superscript"/>
              </w:rPr>
              <w:t>c</w:t>
            </w:r>
          </w:p>
        </w:tc>
        <w:tc>
          <w:tcPr>
            <w:tcW w:w="722" w:type="pct"/>
            <w:tcBorders>
              <w:top w:val="nil"/>
              <w:left w:val="nil"/>
              <w:bottom w:val="nil"/>
              <w:right w:val="nil"/>
            </w:tcBorders>
            <w:shd w:val="clear" w:color="auto" w:fill="FFFFFF"/>
            <w:vAlign w:val="center"/>
          </w:tcPr>
          <w:p w14:paraId="4DC96C5C"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0.55</w:t>
            </w:r>
            <w:r w:rsidRPr="00D87374">
              <w:rPr>
                <w:rFonts w:ascii="Times New Roman" w:hAnsi="Times New Roman"/>
                <w:noProof/>
                <w:sz w:val="24"/>
                <w:szCs w:val="24"/>
                <w:vertAlign w:val="superscript"/>
              </w:rPr>
              <w:t>ab</w:t>
            </w:r>
          </w:p>
        </w:tc>
        <w:tc>
          <w:tcPr>
            <w:tcW w:w="501" w:type="pct"/>
            <w:tcBorders>
              <w:top w:val="nil"/>
              <w:left w:val="nil"/>
              <w:bottom w:val="nil"/>
              <w:right w:val="nil"/>
            </w:tcBorders>
            <w:shd w:val="clear" w:color="auto" w:fill="FFFFFF"/>
            <w:vAlign w:val="center"/>
          </w:tcPr>
          <w:p w14:paraId="434EE302"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1.10</w:t>
            </w:r>
            <w:r w:rsidRPr="00D87374">
              <w:rPr>
                <w:rFonts w:ascii="Times New Roman" w:hAnsi="Times New Roman"/>
                <w:noProof/>
                <w:sz w:val="24"/>
                <w:szCs w:val="24"/>
                <w:vertAlign w:val="superscript"/>
              </w:rPr>
              <w:t>d</w:t>
            </w:r>
          </w:p>
        </w:tc>
        <w:tc>
          <w:tcPr>
            <w:tcW w:w="564" w:type="pct"/>
            <w:tcBorders>
              <w:top w:val="nil"/>
              <w:left w:val="nil"/>
              <w:bottom w:val="nil"/>
              <w:right w:val="nil"/>
            </w:tcBorders>
            <w:shd w:val="clear" w:color="auto" w:fill="FFFFFF"/>
            <w:vAlign w:val="center"/>
          </w:tcPr>
          <w:p w14:paraId="5553FE03"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0.89</w:t>
            </w:r>
            <w:r w:rsidRPr="00D87374">
              <w:rPr>
                <w:rFonts w:ascii="Times New Roman" w:hAnsi="Times New Roman"/>
                <w:noProof/>
                <w:sz w:val="24"/>
                <w:szCs w:val="24"/>
                <w:vertAlign w:val="superscript"/>
              </w:rPr>
              <w:t>c</w:t>
            </w:r>
          </w:p>
        </w:tc>
        <w:tc>
          <w:tcPr>
            <w:tcW w:w="697" w:type="pct"/>
            <w:tcBorders>
              <w:top w:val="nil"/>
              <w:left w:val="nil"/>
              <w:bottom w:val="nil"/>
              <w:right w:val="nil"/>
            </w:tcBorders>
            <w:shd w:val="clear" w:color="auto" w:fill="FFFFFF"/>
            <w:vAlign w:val="center"/>
          </w:tcPr>
          <w:p w14:paraId="12449A0D"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118.1</w:t>
            </w:r>
            <w:r w:rsidRPr="00D87374">
              <w:rPr>
                <w:rFonts w:ascii="Times New Roman" w:hAnsi="Times New Roman"/>
                <w:noProof/>
                <w:sz w:val="24"/>
                <w:szCs w:val="24"/>
                <w:vertAlign w:val="superscript"/>
              </w:rPr>
              <w:t>c</w:t>
            </w:r>
          </w:p>
        </w:tc>
      </w:tr>
      <w:tr w:rsidR="00456BED" w:rsidRPr="00D87374" w14:paraId="1E27DDB5" w14:textId="77777777" w:rsidTr="00C37964">
        <w:tc>
          <w:tcPr>
            <w:tcW w:w="566" w:type="pct"/>
            <w:tcBorders>
              <w:top w:val="nil"/>
              <w:left w:val="nil"/>
              <w:bottom w:val="single" w:sz="8" w:space="0" w:color="auto"/>
              <w:right w:val="nil"/>
            </w:tcBorders>
            <w:shd w:val="clear" w:color="auto" w:fill="FFFFFF"/>
            <w:vAlign w:val="center"/>
          </w:tcPr>
          <w:p w14:paraId="7FD8EB5A" w14:textId="77777777" w:rsidR="00456BED" w:rsidRPr="00D87374" w:rsidRDefault="00456BED" w:rsidP="004B4CAD">
            <w:pPr>
              <w:spacing w:line="360" w:lineRule="auto"/>
              <w:jc w:val="center"/>
              <w:rPr>
                <w:rFonts w:ascii="Times New Roman" w:hAnsi="Times New Roman"/>
                <w:b/>
                <w:sz w:val="24"/>
                <w:szCs w:val="24"/>
              </w:rPr>
            </w:pPr>
            <w:r w:rsidRPr="00D87374">
              <w:rPr>
                <w:rFonts w:ascii="Times New Roman" w:hAnsi="Times New Roman"/>
                <w:b/>
                <w:noProof/>
                <w:sz w:val="24"/>
                <w:szCs w:val="24"/>
              </w:rPr>
              <w:t>T</w:t>
            </w:r>
            <w:r w:rsidRPr="00D87374">
              <w:rPr>
                <w:rFonts w:ascii="Times New Roman" w:hAnsi="Times New Roman"/>
                <w:b/>
                <w:noProof/>
                <w:sz w:val="24"/>
                <w:szCs w:val="24"/>
                <w:vertAlign w:val="subscript"/>
              </w:rPr>
              <w:t>3</w:t>
            </w:r>
          </w:p>
        </w:tc>
        <w:tc>
          <w:tcPr>
            <w:tcW w:w="768" w:type="pct"/>
            <w:tcBorders>
              <w:top w:val="nil"/>
              <w:left w:val="nil"/>
              <w:bottom w:val="single" w:sz="8" w:space="0" w:color="auto"/>
              <w:right w:val="nil"/>
            </w:tcBorders>
            <w:shd w:val="clear" w:color="auto" w:fill="FFFFFF"/>
            <w:vAlign w:val="center"/>
          </w:tcPr>
          <w:p w14:paraId="3FC9CD83" w14:textId="77777777" w:rsidR="00456BED" w:rsidRPr="00D87374" w:rsidRDefault="00456BED" w:rsidP="004B4CAD">
            <w:pPr>
              <w:spacing w:line="360" w:lineRule="auto"/>
              <w:jc w:val="center"/>
              <w:rPr>
                <w:rFonts w:ascii="Times New Roman" w:hAnsi="Times New Roman"/>
                <w:b/>
                <w:sz w:val="24"/>
                <w:szCs w:val="24"/>
              </w:rPr>
            </w:pPr>
          </w:p>
        </w:tc>
        <w:tc>
          <w:tcPr>
            <w:tcW w:w="522" w:type="pct"/>
            <w:tcBorders>
              <w:top w:val="nil"/>
              <w:left w:val="nil"/>
              <w:bottom w:val="single" w:sz="8" w:space="0" w:color="auto"/>
              <w:right w:val="single" w:sz="4" w:space="0" w:color="auto"/>
            </w:tcBorders>
            <w:shd w:val="clear" w:color="auto" w:fill="FFFFFF"/>
            <w:vAlign w:val="center"/>
          </w:tcPr>
          <w:p w14:paraId="3BDDF122"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20</w:t>
            </w:r>
          </w:p>
        </w:tc>
        <w:tc>
          <w:tcPr>
            <w:tcW w:w="660" w:type="pct"/>
            <w:tcBorders>
              <w:top w:val="nil"/>
              <w:left w:val="single" w:sz="4" w:space="0" w:color="auto"/>
              <w:bottom w:val="single" w:sz="8" w:space="0" w:color="auto"/>
              <w:right w:val="nil"/>
            </w:tcBorders>
            <w:shd w:val="clear" w:color="auto" w:fill="FFFFFF"/>
            <w:vAlign w:val="center"/>
          </w:tcPr>
          <w:p w14:paraId="4C787753"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0.57</w:t>
            </w:r>
            <w:r w:rsidRPr="00D87374">
              <w:rPr>
                <w:rFonts w:ascii="Times New Roman" w:hAnsi="Times New Roman"/>
                <w:noProof/>
                <w:sz w:val="24"/>
                <w:szCs w:val="24"/>
                <w:vertAlign w:val="superscript"/>
              </w:rPr>
              <w:t>bc</w:t>
            </w:r>
          </w:p>
        </w:tc>
        <w:tc>
          <w:tcPr>
            <w:tcW w:w="722" w:type="pct"/>
            <w:tcBorders>
              <w:top w:val="nil"/>
              <w:left w:val="nil"/>
              <w:bottom w:val="single" w:sz="8" w:space="0" w:color="auto"/>
              <w:right w:val="nil"/>
            </w:tcBorders>
            <w:shd w:val="clear" w:color="auto" w:fill="FFFFFF"/>
            <w:vAlign w:val="center"/>
          </w:tcPr>
          <w:p w14:paraId="44867A0D"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0.54</w:t>
            </w:r>
            <w:r w:rsidRPr="00D87374">
              <w:rPr>
                <w:rFonts w:ascii="Times New Roman" w:hAnsi="Times New Roman"/>
                <w:noProof/>
                <w:sz w:val="24"/>
                <w:szCs w:val="24"/>
                <w:vertAlign w:val="superscript"/>
              </w:rPr>
              <w:t>ab</w:t>
            </w:r>
          </w:p>
        </w:tc>
        <w:tc>
          <w:tcPr>
            <w:tcW w:w="501" w:type="pct"/>
            <w:tcBorders>
              <w:top w:val="nil"/>
              <w:left w:val="nil"/>
              <w:bottom w:val="single" w:sz="8" w:space="0" w:color="auto"/>
              <w:right w:val="nil"/>
            </w:tcBorders>
            <w:shd w:val="clear" w:color="auto" w:fill="FFFFFF"/>
            <w:vAlign w:val="center"/>
          </w:tcPr>
          <w:p w14:paraId="760528D3"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1.11</w:t>
            </w:r>
            <w:r w:rsidRPr="00D87374">
              <w:rPr>
                <w:rFonts w:ascii="Times New Roman" w:hAnsi="Times New Roman"/>
                <w:noProof/>
                <w:sz w:val="24"/>
                <w:szCs w:val="24"/>
                <w:vertAlign w:val="superscript"/>
              </w:rPr>
              <w:t>d</w:t>
            </w:r>
          </w:p>
        </w:tc>
        <w:tc>
          <w:tcPr>
            <w:tcW w:w="564" w:type="pct"/>
            <w:tcBorders>
              <w:top w:val="nil"/>
              <w:left w:val="nil"/>
              <w:bottom w:val="single" w:sz="8" w:space="0" w:color="auto"/>
              <w:right w:val="nil"/>
            </w:tcBorders>
            <w:shd w:val="clear" w:color="auto" w:fill="FFFFFF"/>
            <w:vAlign w:val="center"/>
          </w:tcPr>
          <w:p w14:paraId="68888708"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0.88</w:t>
            </w:r>
            <w:r w:rsidRPr="00D87374">
              <w:rPr>
                <w:rFonts w:ascii="Times New Roman" w:hAnsi="Times New Roman"/>
                <w:noProof/>
                <w:sz w:val="24"/>
                <w:szCs w:val="24"/>
                <w:vertAlign w:val="superscript"/>
              </w:rPr>
              <w:t>c</w:t>
            </w:r>
          </w:p>
        </w:tc>
        <w:tc>
          <w:tcPr>
            <w:tcW w:w="697" w:type="pct"/>
            <w:tcBorders>
              <w:top w:val="nil"/>
              <w:left w:val="nil"/>
              <w:bottom w:val="single" w:sz="4" w:space="0" w:color="auto"/>
              <w:right w:val="nil"/>
            </w:tcBorders>
            <w:shd w:val="clear" w:color="auto" w:fill="FFFFFF"/>
            <w:vAlign w:val="center"/>
          </w:tcPr>
          <w:p w14:paraId="58B12010"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128.8</w:t>
            </w:r>
            <w:r w:rsidRPr="00D87374">
              <w:rPr>
                <w:rFonts w:ascii="Times New Roman" w:hAnsi="Times New Roman"/>
                <w:noProof/>
                <w:sz w:val="24"/>
                <w:szCs w:val="24"/>
                <w:vertAlign w:val="superscript"/>
              </w:rPr>
              <w:t>c</w:t>
            </w:r>
          </w:p>
        </w:tc>
      </w:tr>
      <w:tr w:rsidR="00456BED" w:rsidRPr="00D87374" w14:paraId="104A2E19" w14:textId="77777777" w:rsidTr="00C37964">
        <w:trPr>
          <w:trHeight w:val="301"/>
        </w:trPr>
        <w:tc>
          <w:tcPr>
            <w:tcW w:w="566" w:type="pct"/>
            <w:tcBorders>
              <w:top w:val="single" w:sz="8" w:space="0" w:color="auto"/>
              <w:left w:val="nil"/>
              <w:bottom w:val="nil"/>
              <w:right w:val="nil"/>
            </w:tcBorders>
            <w:shd w:val="clear" w:color="auto" w:fill="FFFFFF"/>
            <w:vAlign w:val="center"/>
          </w:tcPr>
          <w:p w14:paraId="7A711EB3" w14:textId="77777777" w:rsidR="00456BED" w:rsidRPr="00D87374" w:rsidRDefault="00456BED" w:rsidP="004B4CAD">
            <w:pPr>
              <w:spacing w:line="360" w:lineRule="auto"/>
              <w:jc w:val="center"/>
              <w:rPr>
                <w:rFonts w:ascii="Times New Roman" w:hAnsi="Times New Roman"/>
                <w:b/>
                <w:sz w:val="24"/>
                <w:szCs w:val="24"/>
              </w:rPr>
            </w:pPr>
            <w:r w:rsidRPr="00D87374">
              <w:rPr>
                <w:rFonts w:ascii="Times New Roman" w:hAnsi="Times New Roman"/>
                <w:b/>
                <w:noProof/>
                <w:sz w:val="24"/>
                <w:szCs w:val="24"/>
              </w:rPr>
              <w:t>T</w:t>
            </w:r>
            <w:r w:rsidRPr="00D87374">
              <w:rPr>
                <w:rFonts w:ascii="Times New Roman" w:hAnsi="Times New Roman"/>
                <w:b/>
                <w:noProof/>
                <w:sz w:val="24"/>
                <w:szCs w:val="24"/>
                <w:vertAlign w:val="subscript"/>
              </w:rPr>
              <w:t>4</w:t>
            </w:r>
          </w:p>
        </w:tc>
        <w:tc>
          <w:tcPr>
            <w:tcW w:w="768" w:type="pct"/>
            <w:tcBorders>
              <w:top w:val="single" w:sz="8" w:space="0" w:color="auto"/>
              <w:left w:val="nil"/>
              <w:bottom w:val="nil"/>
              <w:right w:val="nil"/>
            </w:tcBorders>
            <w:shd w:val="clear" w:color="auto" w:fill="FFFFFF"/>
            <w:vAlign w:val="center"/>
          </w:tcPr>
          <w:p w14:paraId="60B3B0D6" w14:textId="77777777" w:rsidR="00456BED" w:rsidRPr="00D87374" w:rsidRDefault="00456BED" w:rsidP="004B4CAD">
            <w:pPr>
              <w:tabs>
                <w:tab w:val="left" w:pos="630"/>
              </w:tabs>
              <w:spacing w:line="360" w:lineRule="auto"/>
              <w:jc w:val="center"/>
              <w:rPr>
                <w:rFonts w:ascii="Times New Roman" w:hAnsi="Times New Roman"/>
                <w:b/>
                <w:noProof/>
                <w:sz w:val="24"/>
                <w:szCs w:val="24"/>
              </w:rPr>
            </w:pPr>
            <w:r w:rsidRPr="00D87374">
              <w:rPr>
                <w:rFonts w:ascii="Times New Roman" w:hAnsi="Times New Roman"/>
                <w:b/>
                <w:noProof/>
                <w:sz w:val="24"/>
                <w:szCs w:val="24"/>
              </w:rPr>
              <w:t>40</w:t>
            </w:r>
          </w:p>
        </w:tc>
        <w:tc>
          <w:tcPr>
            <w:tcW w:w="522" w:type="pct"/>
            <w:tcBorders>
              <w:top w:val="single" w:sz="8" w:space="0" w:color="auto"/>
              <w:left w:val="nil"/>
              <w:bottom w:val="nil"/>
              <w:right w:val="single" w:sz="4" w:space="0" w:color="auto"/>
            </w:tcBorders>
            <w:shd w:val="clear" w:color="auto" w:fill="FFFFFF"/>
            <w:vAlign w:val="center"/>
          </w:tcPr>
          <w:p w14:paraId="6893ECAA"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10</w:t>
            </w:r>
          </w:p>
        </w:tc>
        <w:tc>
          <w:tcPr>
            <w:tcW w:w="660" w:type="pct"/>
            <w:tcBorders>
              <w:top w:val="single" w:sz="8" w:space="0" w:color="auto"/>
              <w:left w:val="single" w:sz="4" w:space="0" w:color="auto"/>
              <w:bottom w:val="nil"/>
              <w:right w:val="nil"/>
            </w:tcBorders>
            <w:shd w:val="clear" w:color="auto" w:fill="FFFFFF"/>
            <w:vAlign w:val="center"/>
          </w:tcPr>
          <w:p w14:paraId="0DEB1751"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0.63</w:t>
            </w:r>
            <w:r w:rsidRPr="00D87374">
              <w:rPr>
                <w:rFonts w:ascii="Times New Roman" w:hAnsi="Times New Roman"/>
                <w:noProof/>
                <w:sz w:val="24"/>
                <w:szCs w:val="24"/>
                <w:vertAlign w:val="superscript"/>
              </w:rPr>
              <w:t>b</w:t>
            </w:r>
          </w:p>
        </w:tc>
        <w:tc>
          <w:tcPr>
            <w:tcW w:w="722" w:type="pct"/>
            <w:tcBorders>
              <w:top w:val="single" w:sz="8" w:space="0" w:color="auto"/>
              <w:left w:val="nil"/>
              <w:bottom w:val="nil"/>
              <w:right w:val="nil"/>
            </w:tcBorders>
            <w:shd w:val="clear" w:color="auto" w:fill="FFFFFF"/>
            <w:vAlign w:val="center"/>
          </w:tcPr>
          <w:p w14:paraId="0EEA44F0"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0.60</w:t>
            </w:r>
            <w:r w:rsidRPr="00D87374">
              <w:rPr>
                <w:rFonts w:ascii="Times New Roman" w:hAnsi="Times New Roman"/>
                <w:noProof/>
                <w:sz w:val="24"/>
                <w:szCs w:val="24"/>
                <w:vertAlign w:val="superscript"/>
              </w:rPr>
              <w:t>a</w:t>
            </w:r>
          </w:p>
        </w:tc>
        <w:tc>
          <w:tcPr>
            <w:tcW w:w="501" w:type="pct"/>
            <w:tcBorders>
              <w:top w:val="single" w:sz="8" w:space="0" w:color="auto"/>
              <w:left w:val="nil"/>
              <w:bottom w:val="nil"/>
              <w:right w:val="nil"/>
            </w:tcBorders>
            <w:shd w:val="clear" w:color="auto" w:fill="FFFFFF"/>
            <w:vAlign w:val="center"/>
          </w:tcPr>
          <w:p w14:paraId="4C635BBE"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1.22</w:t>
            </w:r>
            <w:r w:rsidRPr="00D87374">
              <w:rPr>
                <w:rFonts w:ascii="Times New Roman" w:hAnsi="Times New Roman"/>
                <w:noProof/>
                <w:sz w:val="24"/>
                <w:szCs w:val="24"/>
                <w:vertAlign w:val="superscript"/>
              </w:rPr>
              <w:t>c</w:t>
            </w:r>
          </w:p>
        </w:tc>
        <w:tc>
          <w:tcPr>
            <w:tcW w:w="564" w:type="pct"/>
            <w:tcBorders>
              <w:top w:val="single" w:sz="8" w:space="0" w:color="auto"/>
              <w:left w:val="nil"/>
              <w:bottom w:val="nil"/>
              <w:right w:val="nil"/>
            </w:tcBorders>
            <w:shd w:val="clear" w:color="auto" w:fill="FFFFFF"/>
            <w:vAlign w:val="center"/>
          </w:tcPr>
          <w:p w14:paraId="52D9409D"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1.01</w:t>
            </w:r>
            <w:r w:rsidRPr="00D87374">
              <w:rPr>
                <w:rFonts w:ascii="Times New Roman" w:hAnsi="Times New Roman"/>
                <w:noProof/>
                <w:sz w:val="24"/>
                <w:szCs w:val="24"/>
                <w:vertAlign w:val="superscript"/>
              </w:rPr>
              <w:t>b</w:t>
            </w:r>
          </w:p>
        </w:tc>
        <w:tc>
          <w:tcPr>
            <w:tcW w:w="697" w:type="pct"/>
            <w:tcBorders>
              <w:top w:val="single" w:sz="4" w:space="0" w:color="auto"/>
              <w:left w:val="nil"/>
              <w:bottom w:val="nil"/>
              <w:right w:val="nil"/>
            </w:tcBorders>
            <w:shd w:val="clear" w:color="auto" w:fill="FFFFFF"/>
            <w:vAlign w:val="center"/>
          </w:tcPr>
          <w:p w14:paraId="7390AD02"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240.6</w:t>
            </w:r>
            <w:r w:rsidRPr="00D87374">
              <w:rPr>
                <w:rFonts w:ascii="Times New Roman" w:hAnsi="Times New Roman"/>
                <w:noProof/>
                <w:sz w:val="24"/>
                <w:szCs w:val="24"/>
                <w:vertAlign w:val="superscript"/>
              </w:rPr>
              <w:t>b</w:t>
            </w:r>
          </w:p>
        </w:tc>
      </w:tr>
      <w:tr w:rsidR="00456BED" w:rsidRPr="00D87374" w14:paraId="453AA920" w14:textId="77777777" w:rsidTr="00C37964">
        <w:trPr>
          <w:trHeight w:val="275"/>
        </w:trPr>
        <w:tc>
          <w:tcPr>
            <w:tcW w:w="566" w:type="pct"/>
            <w:tcBorders>
              <w:top w:val="nil"/>
              <w:left w:val="nil"/>
              <w:bottom w:val="nil"/>
              <w:right w:val="nil"/>
            </w:tcBorders>
            <w:shd w:val="clear" w:color="auto" w:fill="FFFFFF"/>
            <w:vAlign w:val="center"/>
          </w:tcPr>
          <w:p w14:paraId="08D73F0A" w14:textId="77777777" w:rsidR="00456BED" w:rsidRPr="00D87374" w:rsidRDefault="00456BED" w:rsidP="004B4CAD">
            <w:pPr>
              <w:spacing w:line="360" w:lineRule="auto"/>
              <w:jc w:val="center"/>
              <w:rPr>
                <w:rFonts w:ascii="Times New Roman" w:hAnsi="Times New Roman"/>
                <w:b/>
                <w:sz w:val="24"/>
                <w:szCs w:val="24"/>
              </w:rPr>
            </w:pPr>
            <w:r w:rsidRPr="00D87374">
              <w:rPr>
                <w:rFonts w:ascii="Times New Roman" w:hAnsi="Times New Roman"/>
                <w:b/>
                <w:noProof/>
                <w:sz w:val="24"/>
                <w:szCs w:val="24"/>
              </w:rPr>
              <w:t>T</w:t>
            </w:r>
            <w:r w:rsidRPr="00D87374">
              <w:rPr>
                <w:rFonts w:ascii="Times New Roman" w:hAnsi="Times New Roman"/>
                <w:b/>
                <w:noProof/>
                <w:sz w:val="24"/>
                <w:szCs w:val="24"/>
                <w:vertAlign w:val="subscript"/>
              </w:rPr>
              <w:t>5</w:t>
            </w:r>
          </w:p>
        </w:tc>
        <w:tc>
          <w:tcPr>
            <w:tcW w:w="768" w:type="pct"/>
            <w:tcBorders>
              <w:top w:val="nil"/>
              <w:left w:val="nil"/>
              <w:bottom w:val="nil"/>
              <w:right w:val="nil"/>
            </w:tcBorders>
            <w:shd w:val="clear" w:color="auto" w:fill="FFFFFF"/>
            <w:vAlign w:val="center"/>
          </w:tcPr>
          <w:p w14:paraId="449A20D3" w14:textId="77777777" w:rsidR="00456BED" w:rsidRPr="00D87374" w:rsidRDefault="00456BED" w:rsidP="004B4CAD">
            <w:pPr>
              <w:spacing w:line="360" w:lineRule="auto"/>
              <w:jc w:val="center"/>
              <w:rPr>
                <w:rFonts w:ascii="Times New Roman" w:hAnsi="Times New Roman"/>
                <w:b/>
                <w:sz w:val="24"/>
                <w:szCs w:val="24"/>
              </w:rPr>
            </w:pPr>
          </w:p>
        </w:tc>
        <w:tc>
          <w:tcPr>
            <w:tcW w:w="522" w:type="pct"/>
            <w:tcBorders>
              <w:top w:val="nil"/>
              <w:left w:val="nil"/>
              <w:bottom w:val="nil"/>
              <w:right w:val="single" w:sz="4" w:space="0" w:color="auto"/>
            </w:tcBorders>
            <w:shd w:val="clear" w:color="auto" w:fill="FFFFFF"/>
            <w:vAlign w:val="center"/>
          </w:tcPr>
          <w:p w14:paraId="67EA0F59"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15</w:t>
            </w:r>
          </w:p>
        </w:tc>
        <w:tc>
          <w:tcPr>
            <w:tcW w:w="660" w:type="pct"/>
            <w:tcBorders>
              <w:top w:val="nil"/>
              <w:left w:val="single" w:sz="4" w:space="0" w:color="auto"/>
              <w:bottom w:val="nil"/>
              <w:right w:val="nil"/>
            </w:tcBorders>
            <w:shd w:val="clear" w:color="auto" w:fill="FFFFFF"/>
            <w:vAlign w:val="center"/>
          </w:tcPr>
          <w:p w14:paraId="195BBB3A"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0.95</w:t>
            </w:r>
            <w:r w:rsidRPr="00D87374">
              <w:rPr>
                <w:rFonts w:ascii="Times New Roman" w:hAnsi="Times New Roman"/>
                <w:noProof/>
                <w:sz w:val="24"/>
                <w:szCs w:val="24"/>
                <w:vertAlign w:val="superscript"/>
              </w:rPr>
              <w:t>a</w:t>
            </w:r>
          </w:p>
        </w:tc>
        <w:tc>
          <w:tcPr>
            <w:tcW w:w="722" w:type="pct"/>
            <w:tcBorders>
              <w:top w:val="nil"/>
              <w:left w:val="nil"/>
              <w:bottom w:val="nil"/>
              <w:right w:val="nil"/>
            </w:tcBorders>
            <w:shd w:val="clear" w:color="auto" w:fill="FFFFFF"/>
            <w:vAlign w:val="center"/>
          </w:tcPr>
          <w:p w14:paraId="6F2A5724"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0.47</w:t>
            </w:r>
            <w:r w:rsidRPr="00D87374">
              <w:rPr>
                <w:rFonts w:ascii="Times New Roman" w:hAnsi="Times New Roman"/>
                <w:noProof/>
                <w:sz w:val="24"/>
                <w:szCs w:val="24"/>
                <w:vertAlign w:val="superscript"/>
              </w:rPr>
              <w:t>c</w:t>
            </w:r>
          </w:p>
        </w:tc>
        <w:tc>
          <w:tcPr>
            <w:tcW w:w="501" w:type="pct"/>
            <w:tcBorders>
              <w:top w:val="nil"/>
              <w:left w:val="nil"/>
              <w:bottom w:val="nil"/>
              <w:right w:val="nil"/>
            </w:tcBorders>
            <w:shd w:val="clear" w:color="auto" w:fill="FFFFFF"/>
            <w:vAlign w:val="center"/>
          </w:tcPr>
          <w:p w14:paraId="465DED53"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1.42</w:t>
            </w:r>
            <w:r w:rsidRPr="00D87374">
              <w:rPr>
                <w:rFonts w:ascii="Times New Roman" w:hAnsi="Times New Roman"/>
                <w:noProof/>
                <w:sz w:val="24"/>
                <w:szCs w:val="24"/>
                <w:vertAlign w:val="superscript"/>
              </w:rPr>
              <w:t>a</w:t>
            </w:r>
          </w:p>
        </w:tc>
        <w:tc>
          <w:tcPr>
            <w:tcW w:w="564" w:type="pct"/>
            <w:tcBorders>
              <w:top w:val="nil"/>
              <w:left w:val="nil"/>
              <w:bottom w:val="nil"/>
              <w:right w:val="nil"/>
            </w:tcBorders>
            <w:shd w:val="clear" w:color="auto" w:fill="FFFFFF"/>
            <w:vAlign w:val="center"/>
          </w:tcPr>
          <w:p w14:paraId="1DF94712"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1.09</w:t>
            </w:r>
            <w:r w:rsidRPr="00D87374">
              <w:rPr>
                <w:rFonts w:ascii="Times New Roman" w:hAnsi="Times New Roman"/>
                <w:noProof/>
                <w:sz w:val="24"/>
                <w:szCs w:val="24"/>
                <w:vertAlign w:val="superscript"/>
              </w:rPr>
              <w:t>a</w:t>
            </w:r>
          </w:p>
        </w:tc>
        <w:tc>
          <w:tcPr>
            <w:tcW w:w="697" w:type="pct"/>
            <w:tcBorders>
              <w:top w:val="nil"/>
              <w:left w:val="nil"/>
              <w:bottom w:val="nil"/>
              <w:right w:val="nil"/>
            </w:tcBorders>
            <w:shd w:val="clear" w:color="auto" w:fill="FFFFFF"/>
            <w:vAlign w:val="center"/>
          </w:tcPr>
          <w:p w14:paraId="7F2839B4"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396.2</w:t>
            </w:r>
            <w:r w:rsidRPr="00D87374">
              <w:rPr>
                <w:rFonts w:ascii="Times New Roman" w:hAnsi="Times New Roman"/>
                <w:noProof/>
                <w:sz w:val="24"/>
                <w:szCs w:val="24"/>
                <w:vertAlign w:val="superscript"/>
              </w:rPr>
              <w:t>a</w:t>
            </w:r>
          </w:p>
        </w:tc>
      </w:tr>
      <w:tr w:rsidR="00456BED" w:rsidRPr="00D87374" w14:paraId="1A0ACDBC" w14:textId="77777777" w:rsidTr="00C37964">
        <w:tc>
          <w:tcPr>
            <w:tcW w:w="566" w:type="pct"/>
            <w:tcBorders>
              <w:top w:val="nil"/>
              <w:left w:val="nil"/>
              <w:bottom w:val="single" w:sz="8" w:space="0" w:color="auto"/>
              <w:right w:val="nil"/>
            </w:tcBorders>
            <w:shd w:val="clear" w:color="auto" w:fill="FFFFFF"/>
            <w:vAlign w:val="center"/>
          </w:tcPr>
          <w:p w14:paraId="7676F854" w14:textId="77777777" w:rsidR="00456BED" w:rsidRPr="00D87374" w:rsidRDefault="00456BED" w:rsidP="004B4CAD">
            <w:pPr>
              <w:spacing w:line="360" w:lineRule="auto"/>
              <w:jc w:val="center"/>
              <w:rPr>
                <w:rFonts w:ascii="Times New Roman" w:hAnsi="Times New Roman"/>
                <w:b/>
                <w:sz w:val="24"/>
                <w:szCs w:val="24"/>
              </w:rPr>
            </w:pPr>
            <w:r w:rsidRPr="00D87374">
              <w:rPr>
                <w:rFonts w:ascii="Times New Roman" w:hAnsi="Times New Roman"/>
                <w:b/>
                <w:noProof/>
                <w:sz w:val="24"/>
                <w:szCs w:val="24"/>
              </w:rPr>
              <w:t>T</w:t>
            </w:r>
            <w:r w:rsidRPr="00D87374">
              <w:rPr>
                <w:rFonts w:ascii="Times New Roman" w:hAnsi="Times New Roman"/>
                <w:b/>
                <w:noProof/>
                <w:sz w:val="24"/>
                <w:szCs w:val="24"/>
                <w:vertAlign w:val="subscript"/>
              </w:rPr>
              <w:t>6</w:t>
            </w:r>
          </w:p>
        </w:tc>
        <w:tc>
          <w:tcPr>
            <w:tcW w:w="768" w:type="pct"/>
            <w:tcBorders>
              <w:top w:val="nil"/>
              <w:left w:val="nil"/>
              <w:bottom w:val="single" w:sz="8" w:space="0" w:color="auto"/>
              <w:right w:val="nil"/>
            </w:tcBorders>
            <w:shd w:val="clear" w:color="auto" w:fill="FFFFFF"/>
            <w:vAlign w:val="center"/>
          </w:tcPr>
          <w:p w14:paraId="4D21A833" w14:textId="77777777" w:rsidR="00456BED" w:rsidRPr="00D87374" w:rsidRDefault="00456BED" w:rsidP="004B4CAD">
            <w:pPr>
              <w:spacing w:line="360" w:lineRule="auto"/>
              <w:jc w:val="center"/>
              <w:rPr>
                <w:rFonts w:ascii="Times New Roman" w:hAnsi="Times New Roman"/>
                <w:b/>
                <w:sz w:val="24"/>
                <w:szCs w:val="24"/>
              </w:rPr>
            </w:pPr>
          </w:p>
        </w:tc>
        <w:tc>
          <w:tcPr>
            <w:tcW w:w="522" w:type="pct"/>
            <w:tcBorders>
              <w:top w:val="nil"/>
              <w:left w:val="nil"/>
              <w:bottom w:val="single" w:sz="8" w:space="0" w:color="auto"/>
              <w:right w:val="single" w:sz="4" w:space="0" w:color="auto"/>
            </w:tcBorders>
            <w:shd w:val="clear" w:color="auto" w:fill="FFFFFF"/>
            <w:vAlign w:val="center"/>
          </w:tcPr>
          <w:p w14:paraId="1F3E85C5"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20</w:t>
            </w:r>
          </w:p>
        </w:tc>
        <w:tc>
          <w:tcPr>
            <w:tcW w:w="660" w:type="pct"/>
            <w:tcBorders>
              <w:top w:val="nil"/>
              <w:left w:val="single" w:sz="4" w:space="0" w:color="auto"/>
              <w:bottom w:val="single" w:sz="8" w:space="0" w:color="auto"/>
              <w:right w:val="nil"/>
            </w:tcBorders>
            <w:shd w:val="clear" w:color="auto" w:fill="FFFFFF"/>
            <w:vAlign w:val="center"/>
          </w:tcPr>
          <w:p w14:paraId="3C9E96DB"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0.97</w:t>
            </w:r>
            <w:r w:rsidRPr="00D87374">
              <w:rPr>
                <w:rFonts w:ascii="Times New Roman" w:hAnsi="Times New Roman"/>
                <w:noProof/>
                <w:sz w:val="24"/>
                <w:szCs w:val="24"/>
                <w:vertAlign w:val="superscript"/>
              </w:rPr>
              <w:t>a</w:t>
            </w:r>
          </w:p>
        </w:tc>
        <w:tc>
          <w:tcPr>
            <w:tcW w:w="722" w:type="pct"/>
            <w:tcBorders>
              <w:top w:val="nil"/>
              <w:left w:val="nil"/>
              <w:bottom w:val="single" w:sz="8" w:space="0" w:color="auto"/>
              <w:right w:val="nil"/>
            </w:tcBorders>
            <w:shd w:val="clear" w:color="auto" w:fill="FFFFFF"/>
            <w:vAlign w:val="center"/>
          </w:tcPr>
          <w:p w14:paraId="2B0E238E"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0.38</w:t>
            </w:r>
            <w:r w:rsidRPr="00D87374">
              <w:rPr>
                <w:rFonts w:ascii="Times New Roman" w:hAnsi="Times New Roman"/>
                <w:noProof/>
                <w:sz w:val="24"/>
                <w:szCs w:val="24"/>
                <w:vertAlign w:val="superscript"/>
              </w:rPr>
              <w:t>d</w:t>
            </w:r>
          </w:p>
        </w:tc>
        <w:tc>
          <w:tcPr>
            <w:tcW w:w="501" w:type="pct"/>
            <w:tcBorders>
              <w:top w:val="nil"/>
              <w:left w:val="nil"/>
              <w:bottom w:val="single" w:sz="8" w:space="0" w:color="auto"/>
              <w:right w:val="nil"/>
            </w:tcBorders>
            <w:shd w:val="clear" w:color="auto" w:fill="FFFFFF"/>
            <w:vAlign w:val="center"/>
          </w:tcPr>
          <w:p w14:paraId="5876C9D0"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1.35</w:t>
            </w:r>
            <w:r w:rsidRPr="00D87374">
              <w:rPr>
                <w:rFonts w:ascii="Times New Roman" w:hAnsi="Times New Roman"/>
                <w:noProof/>
                <w:sz w:val="24"/>
                <w:szCs w:val="24"/>
                <w:vertAlign w:val="superscript"/>
              </w:rPr>
              <w:t>a</w:t>
            </w:r>
          </w:p>
        </w:tc>
        <w:tc>
          <w:tcPr>
            <w:tcW w:w="564" w:type="pct"/>
            <w:tcBorders>
              <w:top w:val="nil"/>
              <w:left w:val="nil"/>
              <w:bottom w:val="single" w:sz="8" w:space="0" w:color="auto"/>
              <w:right w:val="nil"/>
            </w:tcBorders>
            <w:shd w:val="clear" w:color="auto" w:fill="FFFFFF"/>
            <w:vAlign w:val="center"/>
          </w:tcPr>
          <w:p w14:paraId="239D4AC7"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1.03</w:t>
            </w:r>
            <w:r w:rsidRPr="00D87374">
              <w:rPr>
                <w:rFonts w:ascii="Times New Roman" w:hAnsi="Times New Roman"/>
                <w:noProof/>
                <w:sz w:val="24"/>
                <w:szCs w:val="24"/>
                <w:vertAlign w:val="superscript"/>
              </w:rPr>
              <w:t>b</w:t>
            </w:r>
          </w:p>
        </w:tc>
        <w:tc>
          <w:tcPr>
            <w:tcW w:w="697" w:type="pct"/>
            <w:tcBorders>
              <w:top w:val="nil"/>
              <w:left w:val="nil"/>
              <w:bottom w:val="single" w:sz="4" w:space="0" w:color="auto"/>
              <w:right w:val="nil"/>
            </w:tcBorders>
            <w:shd w:val="clear" w:color="auto" w:fill="FFFFFF"/>
            <w:vAlign w:val="center"/>
          </w:tcPr>
          <w:p w14:paraId="644A8630" w14:textId="77777777" w:rsidR="00456BED" w:rsidRPr="00D87374" w:rsidRDefault="00456BED" w:rsidP="004B4CAD">
            <w:pPr>
              <w:spacing w:after="0" w:line="360" w:lineRule="auto"/>
              <w:jc w:val="both"/>
              <w:rPr>
                <w:rFonts w:ascii="Times New Roman" w:hAnsi="Times New Roman"/>
                <w:noProof/>
                <w:sz w:val="24"/>
                <w:szCs w:val="24"/>
              </w:rPr>
            </w:pPr>
            <w:r w:rsidRPr="00D87374">
              <w:rPr>
                <w:rFonts w:ascii="Times New Roman" w:hAnsi="Times New Roman"/>
                <w:noProof/>
                <w:sz w:val="24"/>
                <w:szCs w:val="24"/>
              </w:rPr>
              <w:t>348.9</w:t>
            </w:r>
            <w:r w:rsidRPr="00D87374">
              <w:rPr>
                <w:rFonts w:ascii="Times New Roman" w:hAnsi="Times New Roman"/>
                <w:noProof/>
                <w:sz w:val="24"/>
                <w:szCs w:val="24"/>
                <w:vertAlign w:val="superscript"/>
              </w:rPr>
              <w:t>a</w:t>
            </w:r>
          </w:p>
        </w:tc>
      </w:tr>
      <w:tr w:rsidR="00456BED" w:rsidRPr="00D87374" w14:paraId="0375450B" w14:textId="77777777" w:rsidTr="00C171B1">
        <w:trPr>
          <w:trHeight w:val="98"/>
        </w:trPr>
        <w:tc>
          <w:tcPr>
            <w:tcW w:w="566" w:type="pct"/>
            <w:tcBorders>
              <w:top w:val="single" w:sz="8" w:space="0" w:color="auto"/>
              <w:left w:val="nil"/>
              <w:bottom w:val="single" w:sz="12" w:space="0" w:color="auto"/>
              <w:right w:val="nil"/>
            </w:tcBorders>
            <w:shd w:val="clear" w:color="auto" w:fill="FFFFFF"/>
          </w:tcPr>
          <w:p w14:paraId="2B836729" w14:textId="77777777" w:rsidR="00456BED" w:rsidRPr="00D87374" w:rsidRDefault="00456BED" w:rsidP="004B4CAD">
            <w:pPr>
              <w:tabs>
                <w:tab w:val="center" w:pos="925"/>
              </w:tabs>
              <w:spacing w:after="0" w:line="360" w:lineRule="auto"/>
              <w:jc w:val="both"/>
              <w:rPr>
                <w:rFonts w:ascii="Times New Roman" w:hAnsi="Times New Roman"/>
                <w:noProof/>
                <w:sz w:val="24"/>
                <w:szCs w:val="24"/>
              </w:rPr>
            </w:pPr>
          </w:p>
        </w:tc>
        <w:tc>
          <w:tcPr>
            <w:tcW w:w="1290" w:type="pct"/>
            <w:gridSpan w:val="2"/>
            <w:tcBorders>
              <w:top w:val="single" w:sz="8" w:space="0" w:color="auto"/>
              <w:left w:val="nil"/>
              <w:bottom w:val="single" w:sz="12" w:space="0" w:color="auto"/>
              <w:right w:val="nil"/>
            </w:tcBorders>
            <w:shd w:val="clear" w:color="auto" w:fill="FFFFFF"/>
            <w:vAlign w:val="center"/>
          </w:tcPr>
          <w:p w14:paraId="6B195CC5" w14:textId="77777777" w:rsidR="00456BED" w:rsidRPr="00D87374" w:rsidRDefault="00456BED" w:rsidP="004B4CAD">
            <w:pPr>
              <w:tabs>
                <w:tab w:val="center" w:pos="925"/>
              </w:tabs>
              <w:spacing w:after="0" w:line="360" w:lineRule="auto"/>
              <w:jc w:val="both"/>
              <w:rPr>
                <w:rFonts w:ascii="Times New Roman" w:hAnsi="Times New Roman"/>
                <w:b/>
                <w:noProof/>
                <w:sz w:val="24"/>
                <w:szCs w:val="24"/>
              </w:rPr>
            </w:pPr>
            <w:r w:rsidRPr="00D87374">
              <w:rPr>
                <w:rFonts w:ascii="Times New Roman" w:hAnsi="Times New Roman"/>
                <w:b/>
                <w:noProof/>
                <w:sz w:val="24"/>
                <w:szCs w:val="24"/>
              </w:rPr>
              <w:t>SE±</w:t>
            </w:r>
          </w:p>
        </w:tc>
        <w:tc>
          <w:tcPr>
            <w:tcW w:w="660" w:type="pct"/>
            <w:tcBorders>
              <w:top w:val="single" w:sz="8" w:space="0" w:color="auto"/>
              <w:left w:val="nil"/>
              <w:bottom w:val="single" w:sz="12" w:space="0" w:color="auto"/>
              <w:right w:val="nil"/>
            </w:tcBorders>
            <w:shd w:val="clear" w:color="auto" w:fill="FFFFFF"/>
            <w:vAlign w:val="center"/>
          </w:tcPr>
          <w:p w14:paraId="4708D958"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0.04</w:t>
            </w:r>
          </w:p>
        </w:tc>
        <w:tc>
          <w:tcPr>
            <w:tcW w:w="722" w:type="pct"/>
            <w:tcBorders>
              <w:top w:val="single" w:sz="8" w:space="0" w:color="auto"/>
              <w:left w:val="nil"/>
              <w:bottom w:val="single" w:sz="12" w:space="0" w:color="auto"/>
              <w:right w:val="nil"/>
            </w:tcBorders>
            <w:shd w:val="clear" w:color="auto" w:fill="FFFFFF"/>
            <w:vAlign w:val="center"/>
          </w:tcPr>
          <w:p w14:paraId="3986CE79"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0.03</w:t>
            </w:r>
          </w:p>
        </w:tc>
        <w:tc>
          <w:tcPr>
            <w:tcW w:w="501" w:type="pct"/>
            <w:tcBorders>
              <w:top w:val="single" w:sz="8" w:space="0" w:color="auto"/>
              <w:left w:val="nil"/>
              <w:bottom w:val="single" w:sz="12" w:space="0" w:color="auto"/>
              <w:right w:val="nil"/>
            </w:tcBorders>
            <w:shd w:val="clear" w:color="auto" w:fill="FFFFFF"/>
            <w:vAlign w:val="center"/>
          </w:tcPr>
          <w:p w14:paraId="03ABD911"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0.05</w:t>
            </w:r>
          </w:p>
        </w:tc>
        <w:tc>
          <w:tcPr>
            <w:tcW w:w="564" w:type="pct"/>
            <w:tcBorders>
              <w:top w:val="single" w:sz="8" w:space="0" w:color="auto"/>
              <w:left w:val="nil"/>
              <w:bottom w:val="single" w:sz="12" w:space="0" w:color="auto"/>
              <w:right w:val="nil"/>
            </w:tcBorders>
            <w:shd w:val="clear" w:color="auto" w:fill="FFFFFF"/>
            <w:vAlign w:val="center"/>
          </w:tcPr>
          <w:p w14:paraId="5D820170"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0.03</w:t>
            </w:r>
          </w:p>
        </w:tc>
        <w:tc>
          <w:tcPr>
            <w:tcW w:w="697" w:type="pct"/>
            <w:tcBorders>
              <w:top w:val="single" w:sz="4" w:space="0" w:color="auto"/>
              <w:left w:val="nil"/>
              <w:bottom w:val="single" w:sz="12" w:space="0" w:color="auto"/>
              <w:right w:val="nil"/>
            </w:tcBorders>
            <w:shd w:val="clear" w:color="auto" w:fill="FFFFFF"/>
            <w:vAlign w:val="center"/>
          </w:tcPr>
          <w:p w14:paraId="5F7E1840" w14:textId="77777777" w:rsidR="00456BED" w:rsidRPr="00D87374" w:rsidRDefault="00456BED" w:rsidP="004B4CAD">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771</w:t>
            </w:r>
          </w:p>
        </w:tc>
      </w:tr>
    </w:tbl>
    <w:p w14:paraId="6046D4C3" w14:textId="77777777" w:rsidR="000F553C" w:rsidRPr="00D87374" w:rsidRDefault="000F553C" w:rsidP="004B4CAD">
      <w:pPr>
        <w:spacing w:after="0" w:line="360" w:lineRule="auto"/>
        <w:jc w:val="both"/>
        <w:rPr>
          <w:rStyle w:val="fontstyle01"/>
          <w:rFonts w:ascii="Times New Roman" w:hAnsi="Times New Roman"/>
          <w:color w:val="auto"/>
          <w:sz w:val="24"/>
          <w:szCs w:val="24"/>
        </w:rPr>
      </w:pPr>
    </w:p>
    <w:p w14:paraId="185D1B07" w14:textId="7161B2FE" w:rsidR="000F553C" w:rsidRPr="004B4CAD" w:rsidRDefault="000F553C" w:rsidP="004B4CAD">
      <w:pPr>
        <w:spacing w:after="0" w:line="360" w:lineRule="auto"/>
        <w:jc w:val="both"/>
        <w:rPr>
          <w:rFonts w:ascii="Times New Roman" w:hAnsi="Times New Roman"/>
          <w:b/>
          <w:noProof/>
          <w:sz w:val="24"/>
          <w:szCs w:val="24"/>
        </w:rPr>
      </w:pPr>
      <w:r w:rsidRPr="004B4CAD">
        <w:rPr>
          <w:rStyle w:val="fontstyle01"/>
          <w:rFonts w:ascii="Times New Roman" w:hAnsi="Times New Roman"/>
          <w:b/>
          <w:i w:val="0"/>
          <w:color w:val="auto"/>
          <w:sz w:val="24"/>
          <w:szCs w:val="24"/>
        </w:rPr>
        <w:t>LER=land equivalent ratio; ATER=area time equivalent ratio; MAI= monetary advantage index</w:t>
      </w:r>
      <w:r w:rsidRPr="004B4CAD">
        <w:rPr>
          <w:rFonts w:ascii="Times New Roman" w:hAnsi="Times New Roman"/>
          <w:b/>
          <w:i/>
          <w:sz w:val="24"/>
          <w:szCs w:val="24"/>
        </w:rPr>
        <w:t>;</w:t>
      </w:r>
      <w:r w:rsidRPr="004B4CAD">
        <w:rPr>
          <w:rFonts w:ascii="Times New Roman" w:hAnsi="Times New Roman"/>
          <w:b/>
          <w:sz w:val="24"/>
          <w:szCs w:val="24"/>
        </w:rPr>
        <w:t xml:space="preserve"> T= treatment; </w:t>
      </w:r>
      <w:r w:rsidRPr="004B4CAD">
        <w:rPr>
          <w:rFonts w:ascii="Times New Roman" w:hAnsi="Times New Roman"/>
          <w:b/>
          <w:noProof/>
          <w:sz w:val="24"/>
          <w:szCs w:val="24"/>
        </w:rPr>
        <w:t xml:space="preserve">IR1= inter-row spacing of lupine; IR2= intra-row spacing of lupine; </w:t>
      </w:r>
      <w:r w:rsidRPr="004B4CAD">
        <w:rPr>
          <w:rFonts w:ascii="Times New Roman" w:hAnsi="Times New Roman"/>
          <w:b/>
          <w:sz w:val="24"/>
          <w:szCs w:val="24"/>
        </w:rPr>
        <w:t>SE ±</w:t>
      </w:r>
      <w:r w:rsidRPr="004B4CAD">
        <w:rPr>
          <w:rFonts w:ascii="Times New Roman" w:hAnsi="Times New Roman"/>
          <w:b/>
          <w:noProof/>
          <w:sz w:val="24"/>
          <w:szCs w:val="24"/>
        </w:rPr>
        <w:t>=standard error.</w:t>
      </w:r>
    </w:p>
    <w:p w14:paraId="46E29B62" w14:textId="77777777" w:rsidR="000F553C" w:rsidRPr="00D87374" w:rsidRDefault="000F553C" w:rsidP="004B4CAD">
      <w:pPr>
        <w:spacing w:after="0" w:line="360" w:lineRule="auto"/>
        <w:jc w:val="both"/>
        <w:rPr>
          <w:rFonts w:ascii="Times New Roman" w:hAnsi="Times New Roman"/>
          <w:noProof/>
          <w:sz w:val="24"/>
          <w:szCs w:val="24"/>
        </w:rPr>
        <w:sectPr w:rsidR="000F553C" w:rsidRPr="00D87374" w:rsidSect="00DA5E4D">
          <w:type w:val="nextColumn"/>
          <w:pgSz w:w="15840" w:h="12240" w:orient="landscape"/>
          <w:pgMar w:top="1440" w:right="1440" w:bottom="1440" w:left="1728" w:header="720" w:footer="720" w:gutter="0"/>
          <w:cols w:space="720"/>
          <w:docGrid w:linePitch="360"/>
        </w:sectPr>
      </w:pPr>
    </w:p>
    <w:p w14:paraId="7E6FCF25" w14:textId="77777777" w:rsidR="000F553C" w:rsidRPr="00D87374" w:rsidRDefault="000F553C" w:rsidP="00C73BB4">
      <w:pPr>
        <w:spacing w:after="0" w:line="276" w:lineRule="auto"/>
        <w:jc w:val="both"/>
        <w:rPr>
          <w:rFonts w:ascii="Times New Roman" w:hAnsi="Times New Roman"/>
          <w:noProof/>
          <w:sz w:val="24"/>
          <w:szCs w:val="24"/>
        </w:rPr>
      </w:pPr>
    </w:p>
    <w:p w14:paraId="0B42733F" w14:textId="77777777" w:rsidR="00AF2B81" w:rsidRPr="00B46546" w:rsidRDefault="000F553C" w:rsidP="00AF2B81">
      <w:pPr>
        <w:autoSpaceDE w:val="0"/>
        <w:autoSpaceDN w:val="0"/>
        <w:adjustRightInd w:val="0"/>
        <w:spacing w:after="0" w:line="360" w:lineRule="auto"/>
        <w:jc w:val="both"/>
        <w:rPr>
          <w:rFonts w:ascii="Times New Roman" w:hAnsi="Times New Roman"/>
          <w:b/>
          <w:noProof/>
          <w:sz w:val="24"/>
          <w:szCs w:val="24"/>
        </w:rPr>
      </w:pPr>
      <w:bookmarkStart w:id="69" w:name="_Hlk108525327"/>
      <w:r w:rsidRPr="00D87374">
        <w:rPr>
          <w:rFonts w:ascii="Times New Roman" w:hAnsi="Times New Roman"/>
          <w:b/>
          <w:bCs/>
          <w:noProof/>
          <w:sz w:val="24"/>
          <w:szCs w:val="24"/>
        </w:rPr>
        <w:t xml:space="preserve">Table </w:t>
      </w:r>
      <w:r w:rsidR="005236FF" w:rsidRPr="00D87374">
        <w:rPr>
          <w:rFonts w:ascii="Times New Roman" w:hAnsi="Times New Roman"/>
          <w:b/>
          <w:bCs/>
          <w:noProof/>
          <w:sz w:val="24"/>
          <w:szCs w:val="24"/>
        </w:rPr>
        <w:t>2</w:t>
      </w:r>
      <w:r w:rsidRPr="00D87374">
        <w:rPr>
          <w:rFonts w:ascii="Times New Roman" w:hAnsi="Times New Roman"/>
          <w:b/>
          <w:bCs/>
          <w:noProof/>
          <w:sz w:val="24"/>
          <w:szCs w:val="24"/>
        </w:rPr>
        <w:t>.</w:t>
      </w:r>
      <w:r w:rsidR="005236FF" w:rsidRPr="00D87374">
        <w:rPr>
          <w:rFonts w:ascii="Times New Roman" w:hAnsi="Times New Roman"/>
          <w:b/>
          <w:bCs/>
          <w:noProof/>
          <w:sz w:val="24"/>
          <w:szCs w:val="24"/>
        </w:rPr>
        <w:t>5</w:t>
      </w:r>
      <w:r w:rsidRPr="00D87374">
        <w:rPr>
          <w:rFonts w:ascii="Times New Roman" w:hAnsi="Times New Roman"/>
          <w:b/>
          <w:noProof/>
          <w:sz w:val="24"/>
          <w:szCs w:val="24"/>
        </w:rPr>
        <w:t>.</w:t>
      </w:r>
      <w:bookmarkEnd w:id="69"/>
      <w:r w:rsidRPr="00D87374">
        <w:rPr>
          <w:rFonts w:ascii="Times New Roman" w:hAnsi="Times New Roman"/>
          <w:b/>
          <w:noProof/>
          <w:sz w:val="24"/>
          <w:szCs w:val="24"/>
        </w:rPr>
        <w:t xml:space="preserve"> </w:t>
      </w:r>
      <w:r w:rsidR="002F16B0">
        <w:rPr>
          <w:rFonts w:ascii="Times New Roman" w:hAnsi="Times New Roman"/>
          <w:b/>
          <w:bCs/>
          <w:sz w:val="24"/>
          <w:szCs w:val="24"/>
        </w:rPr>
        <w:t>Partial budget</w:t>
      </w:r>
      <w:r w:rsidRPr="00D87374">
        <w:rPr>
          <w:rFonts w:ascii="Times New Roman" w:hAnsi="Times New Roman"/>
          <w:b/>
          <w:bCs/>
          <w:sz w:val="24"/>
          <w:szCs w:val="24"/>
        </w:rPr>
        <w:t xml:space="preserve"> </w:t>
      </w:r>
      <w:r w:rsidR="002F16B0">
        <w:rPr>
          <w:rFonts w:ascii="Times New Roman" w:hAnsi="Times New Roman"/>
          <w:b/>
          <w:bCs/>
          <w:sz w:val="24"/>
          <w:szCs w:val="24"/>
        </w:rPr>
        <w:t>analysis</w:t>
      </w:r>
      <w:r w:rsidRPr="00D87374">
        <w:rPr>
          <w:rFonts w:ascii="Times New Roman" w:hAnsi="Times New Roman"/>
          <w:b/>
          <w:bCs/>
          <w:sz w:val="24"/>
          <w:szCs w:val="24"/>
        </w:rPr>
        <w:t xml:space="preserve"> of</w:t>
      </w:r>
      <w:r w:rsidR="005D7B01" w:rsidRPr="00D87374">
        <w:rPr>
          <w:rFonts w:ascii="Times New Roman" w:hAnsi="Times New Roman"/>
          <w:b/>
          <w:sz w:val="24"/>
          <w:szCs w:val="24"/>
        </w:rPr>
        <w:t xml:space="preserve"> </w:t>
      </w:r>
      <w:r w:rsidR="00A4360F">
        <w:rPr>
          <w:rFonts w:ascii="Times New Roman" w:hAnsi="Times New Roman"/>
          <w:b/>
          <w:i/>
          <w:sz w:val="24"/>
          <w:szCs w:val="24"/>
        </w:rPr>
        <w:t>tef</w:t>
      </w:r>
      <w:r w:rsidR="005D7B01" w:rsidRPr="00D87374">
        <w:rPr>
          <w:rFonts w:ascii="Times New Roman" w:hAnsi="Times New Roman"/>
          <w:b/>
          <w:sz w:val="24"/>
          <w:szCs w:val="24"/>
        </w:rPr>
        <w:t xml:space="preserve">-lupine intercropping </w:t>
      </w:r>
      <w:r w:rsidR="005D7B01" w:rsidRPr="00D87374">
        <w:rPr>
          <w:rFonts w:ascii="Times New Roman" w:hAnsi="Times New Roman"/>
          <w:b/>
          <w:noProof/>
          <w:sz w:val="24"/>
          <w:szCs w:val="24"/>
        </w:rPr>
        <w:t>system</w:t>
      </w:r>
      <w:r w:rsidR="00C37964">
        <w:rPr>
          <w:rFonts w:ascii="Times New Roman" w:hAnsi="Times New Roman"/>
          <w:b/>
          <w:noProof/>
          <w:sz w:val="24"/>
          <w:szCs w:val="24"/>
        </w:rPr>
        <w:t xml:space="preserve"> </w:t>
      </w:r>
      <w:r w:rsidR="00AF2B81" w:rsidRPr="00B46546">
        <w:rPr>
          <w:rFonts w:ascii="Times New Roman" w:hAnsi="Times New Roman"/>
          <w:b/>
          <w:noProof/>
          <w:sz w:val="24"/>
          <w:szCs w:val="24"/>
        </w:rPr>
        <w:t xml:space="preserve">combined over two years (2016 and 2017) in northwest Ethiopian highlands </w:t>
      </w:r>
    </w:p>
    <w:tbl>
      <w:tblPr>
        <w:tblW w:w="5133" w:type="pct"/>
        <w:jc w:val="center"/>
        <w:tblInd w:w="-342" w:type="dxa"/>
        <w:tblLayout w:type="fixed"/>
        <w:tblLook w:val="04A0" w:firstRow="1" w:lastRow="0" w:firstColumn="1" w:lastColumn="0" w:noHBand="0" w:noVBand="1"/>
      </w:tblPr>
      <w:tblGrid>
        <w:gridCol w:w="1442"/>
        <w:gridCol w:w="1384"/>
        <w:gridCol w:w="1172"/>
        <w:gridCol w:w="1172"/>
        <w:gridCol w:w="1172"/>
        <w:gridCol w:w="1437"/>
        <w:gridCol w:w="1530"/>
        <w:gridCol w:w="1511"/>
        <w:gridCol w:w="1249"/>
        <w:gridCol w:w="1162"/>
      </w:tblGrid>
      <w:tr w:rsidR="000F553C" w:rsidRPr="00D87374" w14:paraId="2D1E4241" w14:textId="77777777" w:rsidTr="00AF2B81">
        <w:trPr>
          <w:trHeight w:val="630"/>
          <w:jc w:val="center"/>
        </w:trPr>
        <w:tc>
          <w:tcPr>
            <w:tcW w:w="545" w:type="pct"/>
            <w:tcBorders>
              <w:top w:val="single" w:sz="4" w:space="0" w:color="auto"/>
              <w:bottom w:val="single" w:sz="4" w:space="0" w:color="auto"/>
            </w:tcBorders>
            <w:shd w:val="clear" w:color="auto" w:fill="auto"/>
            <w:vAlign w:val="center"/>
            <w:hideMark/>
          </w:tcPr>
          <w:p w14:paraId="75A4A04D"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Treatment</w:t>
            </w:r>
          </w:p>
        </w:tc>
        <w:tc>
          <w:tcPr>
            <w:tcW w:w="523" w:type="pct"/>
            <w:tcBorders>
              <w:top w:val="single" w:sz="4" w:space="0" w:color="auto"/>
              <w:bottom w:val="single" w:sz="4" w:space="0" w:color="auto"/>
            </w:tcBorders>
            <w:shd w:val="clear" w:color="auto" w:fill="auto"/>
            <w:vAlign w:val="center"/>
            <w:hideMark/>
          </w:tcPr>
          <w:p w14:paraId="47A6A468"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IR1 (cm)</w:t>
            </w:r>
          </w:p>
        </w:tc>
        <w:tc>
          <w:tcPr>
            <w:tcW w:w="443" w:type="pct"/>
            <w:tcBorders>
              <w:top w:val="single" w:sz="4" w:space="0" w:color="auto"/>
              <w:bottom w:val="single" w:sz="4" w:space="0" w:color="auto"/>
              <w:right w:val="single" w:sz="4" w:space="0" w:color="auto"/>
            </w:tcBorders>
            <w:shd w:val="clear" w:color="auto" w:fill="auto"/>
            <w:vAlign w:val="center"/>
            <w:hideMark/>
          </w:tcPr>
          <w:p w14:paraId="5EFDFC20"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IR2 (cm)</w:t>
            </w:r>
          </w:p>
        </w:tc>
        <w:tc>
          <w:tcPr>
            <w:tcW w:w="443" w:type="pct"/>
            <w:tcBorders>
              <w:top w:val="single" w:sz="4" w:space="0" w:color="auto"/>
              <w:left w:val="single" w:sz="4" w:space="0" w:color="auto"/>
              <w:bottom w:val="single" w:sz="4" w:space="0" w:color="auto"/>
            </w:tcBorders>
            <w:shd w:val="clear" w:color="auto" w:fill="auto"/>
            <w:vAlign w:val="center"/>
            <w:hideMark/>
          </w:tcPr>
          <w:p w14:paraId="50BE495E" w14:textId="6BF086CE"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Adj</w:t>
            </w:r>
            <w:r w:rsidR="00A4360F">
              <w:rPr>
                <w:rFonts w:ascii="Times New Roman" w:eastAsia="Times New Roman" w:hAnsi="Times New Roman"/>
                <w:b/>
                <w:bCs/>
                <w:sz w:val="24"/>
                <w:szCs w:val="24"/>
                <w:lang w:val="en-GB" w:eastAsia="en-GB"/>
              </w:rPr>
              <w:t>. Tef</w:t>
            </w:r>
            <w:r w:rsidRPr="00D87374">
              <w:rPr>
                <w:rFonts w:ascii="Times New Roman" w:eastAsia="Times New Roman" w:hAnsi="Times New Roman"/>
                <w:b/>
                <w:bCs/>
                <w:sz w:val="24"/>
                <w:szCs w:val="24"/>
                <w:lang w:val="en-GB" w:eastAsia="en-GB"/>
              </w:rPr>
              <w:t xml:space="preserve"> GY(t/ ha)</w:t>
            </w:r>
          </w:p>
        </w:tc>
        <w:tc>
          <w:tcPr>
            <w:tcW w:w="443" w:type="pct"/>
            <w:tcBorders>
              <w:top w:val="single" w:sz="4" w:space="0" w:color="auto"/>
              <w:bottom w:val="single" w:sz="4" w:space="0" w:color="auto"/>
            </w:tcBorders>
            <w:shd w:val="clear" w:color="auto" w:fill="auto"/>
            <w:vAlign w:val="center"/>
            <w:hideMark/>
          </w:tcPr>
          <w:p w14:paraId="2F116AA6" w14:textId="49DF8A61"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Adj</w:t>
            </w:r>
            <w:r w:rsidR="00A4360F">
              <w:rPr>
                <w:rFonts w:ascii="Times New Roman" w:eastAsia="Times New Roman" w:hAnsi="Times New Roman"/>
                <w:b/>
                <w:bCs/>
                <w:sz w:val="24"/>
                <w:szCs w:val="24"/>
                <w:lang w:val="en-GB" w:eastAsia="en-GB"/>
              </w:rPr>
              <w:t>. Tef</w:t>
            </w:r>
            <w:r w:rsidRPr="00D87374">
              <w:rPr>
                <w:rFonts w:ascii="Times New Roman" w:eastAsia="Times New Roman" w:hAnsi="Times New Roman"/>
                <w:b/>
                <w:bCs/>
                <w:sz w:val="24"/>
                <w:szCs w:val="24"/>
                <w:lang w:val="en-GB" w:eastAsia="en-GB"/>
              </w:rPr>
              <w:t xml:space="preserve"> SY(t/ ha)</w:t>
            </w:r>
          </w:p>
        </w:tc>
        <w:tc>
          <w:tcPr>
            <w:tcW w:w="543" w:type="pct"/>
            <w:tcBorders>
              <w:top w:val="single" w:sz="4" w:space="0" w:color="auto"/>
              <w:bottom w:val="single" w:sz="4" w:space="0" w:color="auto"/>
            </w:tcBorders>
            <w:shd w:val="clear" w:color="auto" w:fill="auto"/>
            <w:vAlign w:val="center"/>
            <w:hideMark/>
          </w:tcPr>
          <w:p w14:paraId="4A35316E"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Adj. lupine GY(t/ ha)</w:t>
            </w:r>
          </w:p>
        </w:tc>
        <w:tc>
          <w:tcPr>
            <w:tcW w:w="578" w:type="pct"/>
            <w:tcBorders>
              <w:top w:val="single" w:sz="4" w:space="0" w:color="auto"/>
              <w:bottom w:val="single" w:sz="4" w:space="0" w:color="auto"/>
            </w:tcBorders>
            <w:shd w:val="clear" w:color="auto" w:fill="auto"/>
            <w:vAlign w:val="center"/>
            <w:hideMark/>
          </w:tcPr>
          <w:p w14:paraId="75B61B9B"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GB (USD/ha)</w:t>
            </w:r>
          </w:p>
        </w:tc>
        <w:tc>
          <w:tcPr>
            <w:tcW w:w="571" w:type="pct"/>
            <w:tcBorders>
              <w:top w:val="single" w:sz="4" w:space="0" w:color="auto"/>
              <w:bottom w:val="single" w:sz="4" w:space="0" w:color="auto"/>
            </w:tcBorders>
            <w:shd w:val="clear" w:color="auto" w:fill="auto"/>
            <w:vAlign w:val="center"/>
            <w:hideMark/>
          </w:tcPr>
          <w:p w14:paraId="664DF08F" w14:textId="0D0B8902" w:rsidR="000F553C" w:rsidRPr="00D87374" w:rsidRDefault="00014BEC" w:rsidP="004B4CAD">
            <w:pPr>
              <w:spacing w:after="0" w:line="360" w:lineRule="auto"/>
              <w:jc w:val="center"/>
              <w:rPr>
                <w:rFonts w:ascii="Times New Roman" w:eastAsia="Times New Roman" w:hAnsi="Times New Roman"/>
                <w:b/>
                <w:bCs/>
                <w:sz w:val="24"/>
                <w:szCs w:val="24"/>
                <w:lang w:val="en-GB" w:eastAsia="en-GB"/>
              </w:rPr>
            </w:pPr>
            <w:r>
              <w:rPr>
                <w:rFonts w:ascii="Times New Roman" w:eastAsia="Times New Roman" w:hAnsi="Times New Roman"/>
                <w:b/>
                <w:bCs/>
                <w:sz w:val="24"/>
                <w:szCs w:val="24"/>
                <w:lang w:val="en-GB" w:eastAsia="en-GB"/>
              </w:rPr>
              <w:t>T</w:t>
            </w:r>
            <w:r w:rsidR="000F553C" w:rsidRPr="00D87374">
              <w:rPr>
                <w:rFonts w:ascii="Times New Roman" w:eastAsia="Times New Roman" w:hAnsi="Times New Roman"/>
                <w:b/>
                <w:bCs/>
                <w:sz w:val="24"/>
                <w:szCs w:val="24"/>
                <w:lang w:val="en-GB" w:eastAsia="en-GB"/>
              </w:rPr>
              <w:t>VB (USD/ha)</w:t>
            </w:r>
          </w:p>
        </w:tc>
        <w:tc>
          <w:tcPr>
            <w:tcW w:w="472" w:type="pct"/>
            <w:tcBorders>
              <w:top w:val="single" w:sz="4" w:space="0" w:color="auto"/>
              <w:bottom w:val="single" w:sz="4" w:space="0" w:color="auto"/>
            </w:tcBorders>
            <w:shd w:val="clear" w:color="auto" w:fill="auto"/>
            <w:vAlign w:val="center"/>
            <w:hideMark/>
          </w:tcPr>
          <w:p w14:paraId="5712837A"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NB (USD/ha)</w:t>
            </w:r>
          </w:p>
        </w:tc>
        <w:tc>
          <w:tcPr>
            <w:tcW w:w="439" w:type="pct"/>
            <w:tcBorders>
              <w:top w:val="single" w:sz="4" w:space="0" w:color="auto"/>
              <w:bottom w:val="single" w:sz="4" w:space="0" w:color="auto"/>
            </w:tcBorders>
            <w:shd w:val="clear" w:color="auto" w:fill="auto"/>
            <w:noWrap/>
            <w:vAlign w:val="center"/>
            <w:hideMark/>
          </w:tcPr>
          <w:p w14:paraId="7C4ABDE0" w14:textId="77777777" w:rsidR="000F553C" w:rsidRPr="00D87374" w:rsidRDefault="000F553C" w:rsidP="004B4CAD">
            <w:pPr>
              <w:spacing w:after="0" w:line="360" w:lineRule="auto"/>
              <w:jc w:val="center"/>
              <w:rPr>
                <w:rFonts w:ascii="Times New Roman" w:eastAsia="Times New Roman" w:hAnsi="Times New Roman"/>
                <w:b/>
                <w:bCs/>
                <w:sz w:val="24"/>
                <w:szCs w:val="24"/>
                <w:lang w:val="en-GB" w:eastAsia="en-GB"/>
              </w:rPr>
            </w:pPr>
            <w:r w:rsidRPr="00D87374">
              <w:rPr>
                <w:rFonts w:ascii="Times New Roman" w:eastAsia="Times New Roman" w:hAnsi="Times New Roman"/>
                <w:b/>
                <w:bCs/>
                <w:sz w:val="24"/>
                <w:szCs w:val="24"/>
                <w:lang w:val="en-GB" w:eastAsia="en-GB"/>
              </w:rPr>
              <w:t>MRR</w:t>
            </w:r>
          </w:p>
          <w:p w14:paraId="5A63436B" w14:textId="77777777" w:rsidR="000F553C" w:rsidRPr="00D87374" w:rsidRDefault="000F553C" w:rsidP="004B4CAD">
            <w:pPr>
              <w:spacing w:after="0" w:line="360" w:lineRule="auto"/>
              <w:jc w:val="center"/>
              <w:rPr>
                <w:rFonts w:ascii="Times New Roman" w:eastAsia="Times New Roman" w:hAnsi="Times New Roman"/>
                <w:sz w:val="24"/>
                <w:szCs w:val="24"/>
                <w:lang w:val="en-GB" w:eastAsia="en-GB"/>
              </w:rPr>
            </w:pPr>
            <w:r w:rsidRPr="00D87374">
              <w:rPr>
                <w:rFonts w:ascii="Times New Roman" w:eastAsia="Times New Roman" w:hAnsi="Times New Roman"/>
                <w:b/>
                <w:bCs/>
                <w:sz w:val="24"/>
                <w:szCs w:val="24"/>
                <w:lang w:val="en-GB" w:eastAsia="en-GB"/>
              </w:rPr>
              <w:t>(%)</w:t>
            </w:r>
          </w:p>
        </w:tc>
      </w:tr>
      <w:tr w:rsidR="00DE0142" w:rsidRPr="00D87374" w14:paraId="27FEE091" w14:textId="77777777" w:rsidTr="00AF2B81">
        <w:trPr>
          <w:trHeight w:val="386"/>
          <w:jc w:val="center"/>
        </w:trPr>
        <w:tc>
          <w:tcPr>
            <w:tcW w:w="545" w:type="pct"/>
            <w:tcBorders>
              <w:top w:val="single" w:sz="4" w:space="0" w:color="auto"/>
            </w:tcBorders>
            <w:shd w:val="clear" w:color="auto" w:fill="auto"/>
            <w:vAlign w:val="center"/>
          </w:tcPr>
          <w:p w14:paraId="1A78D395" w14:textId="77777777" w:rsidR="00DE0142" w:rsidRPr="002F16B0" w:rsidRDefault="00DE0142" w:rsidP="004B4CAD">
            <w:pPr>
              <w:spacing w:after="0" w:line="360" w:lineRule="auto"/>
              <w:jc w:val="center"/>
              <w:rPr>
                <w:rFonts w:ascii="Times New Roman" w:eastAsia="Times New Roman" w:hAnsi="Times New Roman"/>
                <w:b/>
                <w:sz w:val="24"/>
                <w:szCs w:val="24"/>
                <w:lang w:val="en-GB" w:eastAsia="en-GB"/>
              </w:rPr>
            </w:pPr>
          </w:p>
        </w:tc>
        <w:tc>
          <w:tcPr>
            <w:tcW w:w="523" w:type="pct"/>
            <w:tcBorders>
              <w:top w:val="single" w:sz="4" w:space="0" w:color="auto"/>
            </w:tcBorders>
            <w:shd w:val="clear" w:color="auto" w:fill="auto"/>
            <w:vAlign w:val="center"/>
          </w:tcPr>
          <w:p w14:paraId="2859AB29" w14:textId="6CFD0A9D" w:rsidR="00DE0142" w:rsidRPr="002F16B0" w:rsidRDefault="00DE0142"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Sole lupine</w:t>
            </w:r>
          </w:p>
        </w:tc>
        <w:tc>
          <w:tcPr>
            <w:tcW w:w="443" w:type="pct"/>
            <w:tcBorders>
              <w:top w:val="single" w:sz="4" w:space="0" w:color="auto"/>
              <w:right w:val="single" w:sz="4" w:space="0" w:color="auto"/>
            </w:tcBorders>
            <w:shd w:val="clear" w:color="auto" w:fill="auto"/>
            <w:vAlign w:val="center"/>
          </w:tcPr>
          <w:p w14:paraId="130807EF" w14:textId="77777777" w:rsidR="00DE0142" w:rsidRPr="002F16B0" w:rsidRDefault="00DE0142" w:rsidP="004B4CAD">
            <w:pPr>
              <w:spacing w:after="0" w:line="360" w:lineRule="auto"/>
              <w:jc w:val="center"/>
              <w:rPr>
                <w:rFonts w:ascii="Times New Roman" w:eastAsia="Times New Roman" w:hAnsi="Times New Roman"/>
                <w:b/>
                <w:sz w:val="24"/>
                <w:szCs w:val="24"/>
                <w:lang w:val="en-GB" w:eastAsia="en-GB"/>
              </w:rPr>
            </w:pPr>
          </w:p>
        </w:tc>
        <w:tc>
          <w:tcPr>
            <w:tcW w:w="443" w:type="pct"/>
            <w:tcBorders>
              <w:top w:val="single" w:sz="4" w:space="0" w:color="auto"/>
              <w:left w:val="single" w:sz="4" w:space="0" w:color="auto"/>
            </w:tcBorders>
            <w:shd w:val="clear" w:color="auto" w:fill="auto"/>
            <w:vAlign w:val="center"/>
          </w:tcPr>
          <w:p w14:paraId="36250C9A" w14:textId="67847B29" w:rsidR="00DE0142" w:rsidRPr="00D87374" w:rsidRDefault="00DE0142" w:rsidP="004B4CAD">
            <w:pPr>
              <w:spacing w:line="360" w:lineRule="auto"/>
              <w:jc w:val="center"/>
              <w:rPr>
                <w:rFonts w:ascii="Times New Roman" w:hAnsi="Times New Roman"/>
                <w:sz w:val="24"/>
                <w:szCs w:val="24"/>
              </w:rPr>
            </w:pPr>
          </w:p>
        </w:tc>
        <w:tc>
          <w:tcPr>
            <w:tcW w:w="443" w:type="pct"/>
            <w:tcBorders>
              <w:top w:val="single" w:sz="4" w:space="0" w:color="auto"/>
            </w:tcBorders>
            <w:shd w:val="clear" w:color="auto" w:fill="auto"/>
            <w:vAlign w:val="center"/>
          </w:tcPr>
          <w:p w14:paraId="4661534D" w14:textId="77777777" w:rsidR="00DE0142" w:rsidRPr="00D87374" w:rsidRDefault="00DE0142" w:rsidP="004B4CAD">
            <w:pPr>
              <w:spacing w:line="360" w:lineRule="auto"/>
              <w:jc w:val="center"/>
              <w:rPr>
                <w:rFonts w:ascii="Times New Roman" w:hAnsi="Times New Roman"/>
                <w:sz w:val="24"/>
                <w:szCs w:val="24"/>
              </w:rPr>
            </w:pPr>
          </w:p>
        </w:tc>
        <w:tc>
          <w:tcPr>
            <w:tcW w:w="543" w:type="pct"/>
            <w:tcBorders>
              <w:top w:val="single" w:sz="4" w:space="0" w:color="auto"/>
            </w:tcBorders>
            <w:shd w:val="clear" w:color="auto" w:fill="auto"/>
            <w:vAlign w:val="center"/>
          </w:tcPr>
          <w:p w14:paraId="1EC58545" w14:textId="6075CF73" w:rsidR="00DE0142"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2.46</w:t>
            </w:r>
          </w:p>
        </w:tc>
        <w:tc>
          <w:tcPr>
            <w:tcW w:w="578" w:type="pct"/>
            <w:tcBorders>
              <w:top w:val="single" w:sz="4" w:space="0" w:color="auto"/>
            </w:tcBorders>
            <w:shd w:val="clear" w:color="auto" w:fill="auto"/>
            <w:vAlign w:val="center"/>
          </w:tcPr>
          <w:p w14:paraId="1A9668CF" w14:textId="2B6D7807" w:rsidR="00DE0142"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1230</w:t>
            </w:r>
          </w:p>
        </w:tc>
        <w:tc>
          <w:tcPr>
            <w:tcW w:w="571" w:type="pct"/>
            <w:tcBorders>
              <w:top w:val="single" w:sz="4" w:space="0" w:color="auto"/>
            </w:tcBorders>
            <w:shd w:val="clear" w:color="auto" w:fill="auto"/>
            <w:noWrap/>
            <w:vAlign w:val="center"/>
          </w:tcPr>
          <w:p w14:paraId="173F7E48" w14:textId="2326755E" w:rsidR="00DE0142"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42</w:t>
            </w:r>
          </w:p>
        </w:tc>
        <w:tc>
          <w:tcPr>
            <w:tcW w:w="472" w:type="pct"/>
            <w:tcBorders>
              <w:top w:val="single" w:sz="4" w:space="0" w:color="auto"/>
            </w:tcBorders>
            <w:shd w:val="clear" w:color="auto" w:fill="auto"/>
            <w:vAlign w:val="center"/>
          </w:tcPr>
          <w:p w14:paraId="79DC42A8" w14:textId="3FD08B75" w:rsidR="00DE0142"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1178</w:t>
            </w:r>
          </w:p>
        </w:tc>
        <w:tc>
          <w:tcPr>
            <w:tcW w:w="439" w:type="pct"/>
            <w:tcBorders>
              <w:top w:val="single" w:sz="4" w:space="0" w:color="auto"/>
            </w:tcBorders>
            <w:shd w:val="clear" w:color="auto" w:fill="auto"/>
            <w:noWrap/>
            <w:vAlign w:val="center"/>
          </w:tcPr>
          <w:p w14:paraId="11F61135" w14:textId="3E82CC83" w:rsidR="00DE0142"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w:t>
            </w:r>
          </w:p>
        </w:tc>
      </w:tr>
      <w:tr w:rsidR="000F553C" w:rsidRPr="00D87374" w14:paraId="7A6638D2" w14:textId="77777777" w:rsidTr="00AF2B81">
        <w:trPr>
          <w:trHeight w:val="330"/>
          <w:jc w:val="center"/>
        </w:trPr>
        <w:tc>
          <w:tcPr>
            <w:tcW w:w="545" w:type="pct"/>
            <w:tcBorders>
              <w:top w:val="single" w:sz="4" w:space="0" w:color="auto"/>
            </w:tcBorders>
            <w:shd w:val="clear" w:color="auto" w:fill="auto"/>
            <w:vAlign w:val="center"/>
            <w:hideMark/>
          </w:tcPr>
          <w:p w14:paraId="7CE07E0B"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p>
        </w:tc>
        <w:tc>
          <w:tcPr>
            <w:tcW w:w="523" w:type="pct"/>
            <w:tcBorders>
              <w:top w:val="single" w:sz="4" w:space="0" w:color="auto"/>
            </w:tcBorders>
            <w:shd w:val="clear" w:color="auto" w:fill="auto"/>
            <w:vAlign w:val="center"/>
            <w:hideMark/>
          </w:tcPr>
          <w:p w14:paraId="4B50624F" w14:textId="20D5FB51"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 xml:space="preserve">Sole </w:t>
            </w:r>
            <w:r w:rsidR="00A4360F" w:rsidRPr="002F16B0">
              <w:rPr>
                <w:rFonts w:ascii="Times New Roman" w:eastAsia="Times New Roman" w:hAnsi="Times New Roman"/>
                <w:b/>
                <w:i/>
                <w:sz w:val="24"/>
                <w:szCs w:val="24"/>
                <w:lang w:val="en-GB" w:eastAsia="en-GB"/>
              </w:rPr>
              <w:t>tef</w:t>
            </w:r>
          </w:p>
        </w:tc>
        <w:tc>
          <w:tcPr>
            <w:tcW w:w="443" w:type="pct"/>
            <w:tcBorders>
              <w:top w:val="single" w:sz="4" w:space="0" w:color="auto"/>
              <w:right w:val="single" w:sz="4" w:space="0" w:color="auto"/>
            </w:tcBorders>
            <w:shd w:val="clear" w:color="auto" w:fill="auto"/>
            <w:vAlign w:val="center"/>
            <w:hideMark/>
          </w:tcPr>
          <w:p w14:paraId="65D84358"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p>
        </w:tc>
        <w:tc>
          <w:tcPr>
            <w:tcW w:w="443" w:type="pct"/>
            <w:tcBorders>
              <w:top w:val="single" w:sz="4" w:space="0" w:color="auto"/>
              <w:left w:val="single" w:sz="4" w:space="0" w:color="auto"/>
            </w:tcBorders>
            <w:shd w:val="clear" w:color="auto" w:fill="auto"/>
            <w:vAlign w:val="center"/>
            <w:hideMark/>
          </w:tcPr>
          <w:p w14:paraId="349C6E39"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1.58</w:t>
            </w:r>
          </w:p>
        </w:tc>
        <w:tc>
          <w:tcPr>
            <w:tcW w:w="443" w:type="pct"/>
            <w:tcBorders>
              <w:top w:val="single" w:sz="4" w:space="0" w:color="auto"/>
            </w:tcBorders>
            <w:shd w:val="clear" w:color="auto" w:fill="auto"/>
            <w:vAlign w:val="center"/>
            <w:hideMark/>
          </w:tcPr>
          <w:p w14:paraId="703D3FB8"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4.32</w:t>
            </w:r>
          </w:p>
        </w:tc>
        <w:tc>
          <w:tcPr>
            <w:tcW w:w="543" w:type="pct"/>
            <w:tcBorders>
              <w:top w:val="single" w:sz="4" w:space="0" w:color="auto"/>
            </w:tcBorders>
            <w:shd w:val="clear" w:color="auto" w:fill="auto"/>
            <w:vAlign w:val="center"/>
            <w:hideMark/>
          </w:tcPr>
          <w:p w14:paraId="78C26CD4"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0</w:t>
            </w:r>
          </w:p>
        </w:tc>
        <w:tc>
          <w:tcPr>
            <w:tcW w:w="578" w:type="pct"/>
            <w:tcBorders>
              <w:top w:val="single" w:sz="4" w:space="0" w:color="auto"/>
            </w:tcBorders>
            <w:shd w:val="clear" w:color="auto" w:fill="auto"/>
            <w:vAlign w:val="center"/>
            <w:hideMark/>
          </w:tcPr>
          <w:p w14:paraId="55D5EBF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2066.7</w:t>
            </w:r>
          </w:p>
        </w:tc>
        <w:tc>
          <w:tcPr>
            <w:tcW w:w="571" w:type="pct"/>
            <w:tcBorders>
              <w:top w:val="single" w:sz="4" w:space="0" w:color="auto"/>
            </w:tcBorders>
            <w:shd w:val="clear" w:color="auto" w:fill="auto"/>
            <w:noWrap/>
            <w:vAlign w:val="center"/>
            <w:hideMark/>
          </w:tcPr>
          <w:p w14:paraId="0AC937D3" w14:textId="33CD7CC6" w:rsidR="000F553C"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6</w:t>
            </w:r>
            <w:r w:rsidR="000F553C" w:rsidRPr="00D87374">
              <w:rPr>
                <w:rFonts w:ascii="Times New Roman" w:hAnsi="Times New Roman"/>
                <w:sz w:val="24"/>
                <w:szCs w:val="24"/>
              </w:rPr>
              <w:t>6.1</w:t>
            </w:r>
          </w:p>
        </w:tc>
        <w:tc>
          <w:tcPr>
            <w:tcW w:w="472" w:type="pct"/>
            <w:tcBorders>
              <w:top w:val="single" w:sz="4" w:space="0" w:color="auto"/>
            </w:tcBorders>
            <w:shd w:val="clear" w:color="auto" w:fill="auto"/>
            <w:vAlign w:val="center"/>
            <w:hideMark/>
          </w:tcPr>
          <w:p w14:paraId="646F40C3"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2030.5</w:t>
            </w:r>
          </w:p>
        </w:tc>
        <w:tc>
          <w:tcPr>
            <w:tcW w:w="439" w:type="pct"/>
            <w:tcBorders>
              <w:top w:val="single" w:sz="4" w:space="0" w:color="auto"/>
            </w:tcBorders>
            <w:shd w:val="clear" w:color="auto" w:fill="auto"/>
            <w:noWrap/>
            <w:vAlign w:val="center"/>
            <w:hideMark/>
          </w:tcPr>
          <w:p w14:paraId="1B147200" w14:textId="373330F9" w:rsidR="000F553C" w:rsidRPr="00D87374" w:rsidRDefault="00DE0142" w:rsidP="004B4CAD">
            <w:pPr>
              <w:spacing w:line="360" w:lineRule="auto"/>
              <w:jc w:val="center"/>
              <w:rPr>
                <w:rFonts w:ascii="Times New Roman" w:hAnsi="Times New Roman"/>
                <w:sz w:val="24"/>
                <w:szCs w:val="24"/>
              </w:rPr>
            </w:pPr>
            <w:r>
              <w:rPr>
                <w:rFonts w:ascii="Times New Roman" w:hAnsi="Times New Roman"/>
                <w:sz w:val="24"/>
                <w:szCs w:val="24"/>
              </w:rPr>
              <w:t>3535</w:t>
            </w:r>
          </w:p>
        </w:tc>
      </w:tr>
      <w:tr w:rsidR="000F553C" w:rsidRPr="00D87374" w14:paraId="2CAC7AFA" w14:textId="77777777" w:rsidTr="00AF2B81">
        <w:trPr>
          <w:trHeight w:val="390"/>
          <w:jc w:val="center"/>
        </w:trPr>
        <w:tc>
          <w:tcPr>
            <w:tcW w:w="545" w:type="pct"/>
            <w:shd w:val="clear" w:color="auto" w:fill="auto"/>
            <w:vAlign w:val="center"/>
            <w:hideMark/>
          </w:tcPr>
          <w:p w14:paraId="3E9ED3CA"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T</w:t>
            </w:r>
            <w:r w:rsidRPr="002F16B0">
              <w:rPr>
                <w:rFonts w:ascii="Times New Roman" w:eastAsia="Times New Roman" w:hAnsi="Times New Roman"/>
                <w:b/>
                <w:sz w:val="24"/>
                <w:szCs w:val="24"/>
                <w:vertAlign w:val="subscript"/>
                <w:lang w:val="en-GB" w:eastAsia="en-GB"/>
              </w:rPr>
              <w:t>6</w:t>
            </w:r>
          </w:p>
        </w:tc>
        <w:tc>
          <w:tcPr>
            <w:tcW w:w="523" w:type="pct"/>
            <w:shd w:val="clear" w:color="auto" w:fill="auto"/>
            <w:vAlign w:val="center"/>
            <w:hideMark/>
          </w:tcPr>
          <w:p w14:paraId="6E2FBDD4"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p>
        </w:tc>
        <w:tc>
          <w:tcPr>
            <w:tcW w:w="443" w:type="pct"/>
            <w:tcBorders>
              <w:right w:val="single" w:sz="4" w:space="0" w:color="auto"/>
            </w:tcBorders>
            <w:shd w:val="clear" w:color="auto" w:fill="auto"/>
            <w:vAlign w:val="center"/>
            <w:hideMark/>
          </w:tcPr>
          <w:p w14:paraId="389258DD"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20</w:t>
            </w:r>
          </w:p>
        </w:tc>
        <w:tc>
          <w:tcPr>
            <w:tcW w:w="443" w:type="pct"/>
            <w:tcBorders>
              <w:left w:val="single" w:sz="4" w:space="0" w:color="auto"/>
            </w:tcBorders>
            <w:shd w:val="clear" w:color="auto" w:fill="auto"/>
            <w:vAlign w:val="center"/>
            <w:hideMark/>
          </w:tcPr>
          <w:p w14:paraId="6167F106"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1.53</w:t>
            </w:r>
          </w:p>
        </w:tc>
        <w:tc>
          <w:tcPr>
            <w:tcW w:w="443" w:type="pct"/>
            <w:shd w:val="clear" w:color="auto" w:fill="auto"/>
            <w:vAlign w:val="center"/>
            <w:hideMark/>
          </w:tcPr>
          <w:p w14:paraId="6B964BBE"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4.3</w:t>
            </w:r>
          </w:p>
        </w:tc>
        <w:tc>
          <w:tcPr>
            <w:tcW w:w="543" w:type="pct"/>
            <w:shd w:val="clear" w:color="auto" w:fill="auto"/>
            <w:vAlign w:val="center"/>
            <w:hideMark/>
          </w:tcPr>
          <w:p w14:paraId="7FE4ACAF"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0.95</w:t>
            </w:r>
          </w:p>
        </w:tc>
        <w:tc>
          <w:tcPr>
            <w:tcW w:w="578" w:type="pct"/>
            <w:shd w:val="clear" w:color="auto" w:fill="auto"/>
            <w:vAlign w:val="center"/>
            <w:hideMark/>
          </w:tcPr>
          <w:p w14:paraId="02C1AEBD"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2513.7</w:t>
            </w:r>
          </w:p>
        </w:tc>
        <w:tc>
          <w:tcPr>
            <w:tcW w:w="571" w:type="pct"/>
            <w:shd w:val="clear" w:color="auto" w:fill="auto"/>
            <w:noWrap/>
            <w:vAlign w:val="center"/>
            <w:hideMark/>
          </w:tcPr>
          <w:p w14:paraId="5B593132"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116.5</w:t>
            </w:r>
          </w:p>
        </w:tc>
        <w:tc>
          <w:tcPr>
            <w:tcW w:w="472" w:type="pct"/>
            <w:shd w:val="clear" w:color="auto" w:fill="auto"/>
            <w:vAlign w:val="center"/>
            <w:hideMark/>
          </w:tcPr>
          <w:p w14:paraId="07C12F46"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2397.2</w:t>
            </w:r>
          </w:p>
        </w:tc>
        <w:tc>
          <w:tcPr>
            <w:tcW w:w="439" w:type="pct"/>
            <w:shd w:val="clear" w:color="auto" w:fill="auto"/>
            <w:vAlign w:val="center"/>
            <w:hideMark/>
          </w:tcPr>
          <w:p w14:paraId="193F4E53" w14:textId="77777777" w:rsidR="000F553C" w:rsidRPr="005D7B01" w:rsidRDefault="000F553C" w:rsidP="004B4CAD">
            <w:pPr>
              <w:spacing w:line="360" w:lineRule="auto"/>
              <w:jc w:val="center"/>
              <w:rPr>
                <w:rFonts w:ascii="Times New Roman" w:hAnsi="Times New Roman"/>
                <w:bCs/>
                <w:sz w:val="24"/>
                <w:szCs w:val="24"/>
              </w:rPr>
            </w:pPr>
            <w:r w:rsidRPr="005D7B01">
              <w:rPr>
                <w:rFonts w:ascii="Times New Roman" w:hAnsi="Times New Roman"/>
                <w:bCs/>
                <w:sz w:val="24"/>
                <w:szCs w:val="24"/>
              </w:rPr>
              <w:t>457</w:t>
            </w:r>
          </w:p>
        </w:tc>
      </w:tr>
      <w:tr w:rsidR="005D7B01" w:rsidRPr="00D87374" w14:paraId="30BA57C9" w14:textId="77777777" w:rsidTr="00AF2B81">
        <w:trPr>
          <w:trHeight w:val="390"/>
          <w:jc w:val="center"/>
        </w:trPr>
        <w:tc>
          <w:tcPr>
            <w:tcW w:w="545" w:type="pct"/>
            <w:shd w:val="clear" w:color="auto" w:fill="auto"/>
            <w:vAlign w:val="center"/>
          </w:tcPr>
          <w:p w14:paraId="2E9B80AF" w14:textId="7779B126" w:rsidR="005D7B01" w:rsidRPr="002F16B0" w:rsidRDefault="005D7B01"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T</w:t>
            </w:r>
            <w:r w:rsidRPr="002F16B0">
              <w:rPr>
                <w:rFonts w:ascii="Times New Roman" w:eastAsia="Times New Roman" w:hAnsi="Times New Roman"/>
                <w:b/>
                <w:sz w:val="24"/>
                <w:szCs w:val="24"/>
                <w:vertAlign w:val="subscript"/>
                <w:lang w:val="en-GB" w:eastAsia="en-GB"/>
              </w:rPr>
              <w:t>5</w:t>
            </w:r>
          </w:p>
        </w:tc>
        <w:tc>
          <w:tcPr>
            <w:tcW w:w="523" w:type="pct"/>
            <w:shd w:val="clear" w:color="auto" w:fill="auto"/>
            <w:vAlign w:val="center"/>
          </w:tcPr>
          <w:p w14:paraId="1EA482C8" w14:textId="77777777" w:rsidR="005D7B01" w:rsidRPr="002F16B0" w:rsidRDefault="005D7B01" w:rsidP="004B4CAD">
            <w:pPr>
              <w:spacing w:after="0" w:line="360" w:lineRule="auto"/>
              <w:jc w:val="center"/>
              <w:rPr>
                <w:rFonts w:ascii="Times New Roman" w:eastAsia="Times New Roman" w:hAnsi="Times New Roman"/>
                <w:b/>
                <w:sz w:val="24"/>
                <w:szCs w:val="24"/>
                <w:lang w:val="en-GB" w:eastAsia="en-GB"/>
              </w:rPr>
            </w:pPr>
          </w:p>
        </w:tc>
        <w:tc>
          <w:tcPr>
            <w:tcW w:w="443" w:type="pct"/>
            <w:tcBorders>
              <w:right w:val="single" w:sz="4" w:space="0" w:color="auto"/>
            </w:tcBorders>
            <w:shd w:val="clear" w:color="auto" w:fill="auto"/>
            <w:vAlign w:val="center"/>
          </w:tcPr>
          <w:p w14:paraId="2839F7E4" w14:textId="128DFB7D" w:rsidR="005D7B01" w:rsidRPr="002F16B0" w:rsidRDefault="005D7B01"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15</w:t>
            </w:r>
          </w:p>
        </w:tc>
        <w:tc>
          <w:tcPr>
            <w:tcW w:w="443" w:type="pct"/>
            <w:tcBorders>
              <w:left w:val="single" w:sz="4" w:space="0" w:color="auto"/>
            </w:tcBorders>
            <w:shd w:val="clear" w:color="auto" w:fill="auto"/>
            <w:vAlign w:val="center"/>
          </w:tcPr>
          <w:p w14:paraId="52E7B95F" w14:textId="6BF5A779" w:rsidR="005D7B01" w:rsidRPr="00D87374" w:rsidRDefault="005D7B01" w:rsidP="004B4CAD">
            <w:pPr>
              <w:spacing w:line="360" w:lineRule="auto"/>
              <w:jc w:val="center"/>
              <w:rPr>
                <w:rFonts w:ascii="Times New Roman" w:hAnsi="Times New Roman"/>
                <w:sz w:val="24"/>
                <w:szCs w:val="24"/>
              </w:rPr>
            </w:pPr>
            <w:r w:rsidRPr="00D87374">
              <w:rPr>
                <w:rFonts w:ascii="Times New Roman" w:hAnsi="Times New Roman"/>
                <w:sz w:val="24"/>
                <w:szCs w:val="24"/>
              </w:rPr>
              <w:t>1.51</w:t>
            </w:r>
          </w:p>
        </w:tc>
        <w:tc>
          <w:tcPr>
            <w:tcW w:w="443" w:type="pct"/>
            <w:shd w:val="clear" w:color="auto" w:fill="auto"/>
            <w:vAlign w:val="center"/>
          </w:tcPr>
          <w:p w14:paraId="1EBF5FA9" w14:textId="4A26CE95" w:rsidR="005D7B01" w:rsidRPr="00D87374" w:rsidRDefault="005D7B01" w:rsidP="004B4CAD">
            <w:pPr>
              <w:spacing w:line="360" w:lineRule="auto"/>
              <w:jc w:val="center"/>
              <w:rPr>
                <w:rFonts w:ascii="Times New Roman" w:hAnsi="Times New Roman"/>
                <w:sz w:val="24"/>
                <w:szCs w:val="24"/>
              </w:rPr>
            </w:pPr>
            <w:r w:rsidRPr="00D87374">
              <w:rPr>
                <w:rFonts w:ascii="Times New Roman" w:hAnsi="Times New Roman"/>
                <w:sz w:val="24"/>
                <w:szCs w:val="24"/>
              </w:rPr>
              <w:t>3.95</w:t>
            </w:r>
          </w:p>
        </w:tc>
        <w:tc>
          <w:tcPr>
            <w:tcW w:w="543" w:type="pct"/>
            <w:shd w:val="clear" w:color="auto" w:fill="auto"/>
            <w:vAlign w:val="center"/>
          </w:tcPr>
          <w:p w14:paraId="2EC58A52" w14:textId="4DD00D1C" w:rsidR="005D7B01" w:rsidRPr="00D87374" w:rsidRDefault="005D7B01" w:rsidP="004B4CAD">
            <w:pPr>
              <w:spacing w:line="360" w:lineRule="auto"/>
              <w:jc w:val="center"/>
              <w:rPr>
                <w:rFonts w:ascii="Times New Roman" w:hAnsi="Times New Roman"/>
                <w:sz w:val="24"/>
                <w:szCs w:val="24"/>
              </w:rPr>
            </w:pPr>
            <w:r w:rsidRPr="00D87374">
              <w:rPr>
                <w:rFonts w:ascii="Times New Roman" w:hAnsi="Times New Roman"/>
                <w:sz w:val="24"/>
                <w:szCs w:val="24"/>
              </w:rPr>
              <w:t>1.26</w:t>
            </w:r>
          </w:p>
        </w:tc>
        <w:tc>
          <w:tcPr>
            <w:tcW w:w="578" w:type="pct"/>
            <w:shd w:val="clear" w:color="auto" w:fill="auto"/>
            <w:vAlign w:val="center"/>
          </w:tcPr>
          <w:p w14:paraId="6B5840E8" w14:textId="4193C2FD" w:rsidR="005D7B01" w:rsidRPr="00D87374" w:rsidRDefault="005D7B01" w:rsidP="004B4CAD">
            <w:pPr>
              <w:spacing w:line="360" w:lineRule="auto"/>
              <w:jc w:val="center"/>
              <w:rPr>
                <w:rFonts w:ascii="Times New Roman" w:hAnsi="Times New Roman"/>
                <w:sz w:val="24"/>
                <w:szCs w:val="24"/>
              </w:rPr>
            </w:pPr>
            <w:r w:rsidRPr="00D87374">
              <w:rPr>
                <w:rFonts w:ascii="Times New Roman" w:hAnsi="Times New Roman"/>
                <w:sz w:val="24"/>
                <w:szCs w:val="24"/>
              </w:rPr>
              <w:t>2607.8</w:t>
            </w:r>
          </w:p>
        </w:tc>
        <w:tc>
          <w:tcPr>
            <w:tcW w:w="571" w:type="pct"/>
            <w:shd w:val="clear" w:color="auto" w:fill="auto"/>
            <w:noWrap/>
            <w:vAlign w:val="center"/>
          </w:tcPr>
          <w:p w14:paraId="33BEEB4F" w14:textId="5CAC3941" w:rsidR="005D7B01" w:rsidRPr="00D87374" w:rsidRDefault="005D7B01" w:rsidP="004B4CAD">
            <w:pPr>
              <w:spacing w:line="360" w:lineRule="auto"/>
              <w:jc w:val="center"/>
              <w:rPr>
                <w:rFonts w:ascii="Times New Roman" w:hAnsi="Times New Roman"/>
                <w:sz w:val="24"/>
                <w:szCs w:val="24"/>
              </w:rPr>
            </w:pPr>
            <w:r w:rsidRPr="00D87374">
              <w:rPr>
                <w:rFonts w:ascii="Times New Roman" w:hAnsi="Times New Roman"/>
                <w:sz w:val="24"/>
                <w:szCs w:val="24"/>
              </w:rPr>
              <w:t>128.5</w:t>
            </w:r>
          </w:p>
        </w:tc>
        <w:tc>
          <w:tcPr>
            <w:tcW w:w="472" w:type="pct"/>
            <w:shd w:val="clear" w:color="auto" w:fill="auto"/>
            <w:vAlign w:val="center"/>
          </w:tcPr>
          <w:p w14:paraId="3E56063F" w14:textId="029E8EE8" w:rsidR="005D7B01" w:rsidRPr="005D7B01" w:rsidRDefault="005D7B01" w:rsidP="004B4CAD">
            <w:pPr>
              <w:spacing w:line="360" w:lineRule="auto"/>
              <w:jc w:val="center"/>
              <w:rPr>
                <w:rFonts w:ascii="Times New Roman" w:hAnsi="Times New Roman"/>
                <w:b/>
                <w:sz w:val="24"/>
                <w:szCs w:val="24"/>
              </w:rPr>
            </w:pPr>
            <w:r w:rsidRPr="005D7B01">
              <w:rPr>
                <w:rFonts w:ascii="Times New Roman" w:eastAsia="Times New Roman" w:hAnsi="Times New Roman"/>
                <w:b/>
                <w:sz w:val="24"/>
                <w:szCs w:val="24"/>
                <w:lang w:val="en-GB" w:eastAsia="en-GB"/>
              </w:rPr>
              <w:t>2479.3</w:t>
            </w:r>
          </w:p>
        </w:tc>
        <w:tc>
          <w:tcPr>
            <w:tcW w:w="439" w:type="pct"/>
            <w:shd w:val="clear" w:color="auto" w:fill="auto"/>
            <w:vAlign w:val="center"/>
          </w:tcPr>
          <w:p w14:paraId="053A82D8" w14:textId="7CEEF808" w:rsidR="005D7B01" w:rsidRPr="005D7B01" w:rsidRDefault="005D7B01" w:rsidP="004B4CAD">
            <w:pPr>
              <w:spacing w:line="360" w:lineRule="auto"/>
              <w:jc w:val="center"/>
              <w:rPr>
                <w:rFonts w:ascii="Times New Roman" w:hAnsi="Times New Roman"/>
                <w:bCs/>
                <w:sz w:val="24"/>
                <w:szCs w:val="24"/>
              </w:rPr>
            </w:pPr>
            <w:r w:rsidRPr="005D7B01">
              <w:rPr>
                <w:rFonts w:ascii="Times New Roman" w:hAnsi="Times New Roman"/>
                <w:bCs/>
                <w:sz w:val="24"/>
                <w:szCs w:val="24"/>
              </w:rPr>
              <w:t>682</w:t>
            </w:r>
          </w:p>
        </w:tc>
      </w:tr>
      <w:tr w:rsidR="000F553C" w:rsidRPr="00D87374" w14:paraId="76D1613F" w14:textId="77777777" w:rsidTr="00AF2B81">
        <w:trPr>
          <w:trHeight w:val="375"/>
          <w:jc w:val="center"/>
        </w:trPr>
        <w:tc>
          <w:tcPr>
            <w:tcW w:w="545" w:type="pct"/>
            <w:shd w:val="clear" w:color="auto" w:fill="auto"/>
            <w:vAlign w:val="center"/>
            <w:hideMark/>
          </w:tcPr>
          <w:p w14:paraId="3980BC62"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T</w:t>
            </w:r>
            <w:r w:rsidRPr="002F16B0">
              <w:rPr>
                <w:rFonts w:ascii="Times New Roman" w:eastAsia="Times New Roman" w:hAnsi="Times New Roman"/>
                <w:b/>
                <w:sz w:val="24"/>
                <w:szCs w:val="24"/>
                <w:vertAlign w:val="subscript"/>
                <w:lang w:val="en-GB" w:eastAsia="en-GB"/>
              </w:rPr>
              <w:t>4</w:t>
            </w:r>
          </w:p>
        </w:tc>
        <w:tc>
          <w:tcPr>
            <w:tcW w:w="523" w:type="pct"/>
            <w:shd w:val="clear" w:color="auto" w:fill="auto"/>
            <w:vAlign w:val="center"/>
            <w:hideMark/>
          </w:tcPr>
          <w:p w14:paraId="1AC7D944"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40</w:t>
            </w:r>
          </w:p>
        </w:tc>
        <w:tc>
          <w:tcPr>
            <w:tcW w:w="443" w:type="pct"/>
            <w:tcBorders>
              <w:right w:val="single" w:sz="4" w:space="0" w:color="auto"/>
            </w:tcBorders>
            <w:shd w:val="clear" w:color="auto" w:fill="auto"/>
            <w:vAlign w:val="center"/>
            <w:hideMark/>
          </w:tcPr>
          <w:p w14:paraId="7FE6BB20"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10</w:t>
            </w:r>
          </w:p>
        </w:tc>
        <w:tc>
          <w:tcPr>
            <w:tcW w:w="443" w:type="pct"/>
            <w:tcBorders>
              <w:left w:val="single" w:sz="4" w:space="0" w:color="auto"/>
            </w:tcBorders>
            <w:shd w:val="clear" w:color="auto" w:fill="auto"/>
            <w:vAlign w:val="center"/>
            <w:hideMark/>
          </w:tcPr>
          <w:p w14:paraId="51A5A805"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0.99</w:t>
            </w:r>
          </w:p>
        </w:tc>
        <w:tc>
          <w:tcPr>
            <w:tcW w:w="443" w:type="pct"/>
            <w:shd w:val="clear" w:color="auto" w:fill="auto"/>
            <w:vAlign w:val="center"/>
            <w:hideMark/>
          </w:tcPr>
          <w:p w14:paraId="5B2BA926"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3.3</w:t>
            </w:r>
          </w:p>
        </w:tc>
        <w:tc>
          <w:tcPr>
            <w:tcW w:w="543" w:type="pct"/>
            <w:shd w:val="clear" w:color="auto" w:fill="auto"/>
            <w:vAlign w:val="center"/>
            <w:hideMark/>
          </w:tcPr>
          <w:p w14:paraId="3504EEC6"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1.47</w:t>
            </w:r>
          </w:p>
        </w:tc>
        <w:tc>
          <w:tcPr>
            <w:tcW w:w="578" w:type="pct"/>
            <w:shd w:val="clear" w:color="auto" w:fill="auto"/>
            <w:vAlign w:val="center"/>
            <w:hideMark/>
          </w:tcPr>
          <w:p w14:paraId="1948DED9"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2145.8</w:t>
            </w:r>
          </w:p>
        </w:tc>
        <w:tc>
          <w:tcPr>
            <w:tcW w:w="571" w:type="pct"/>
            <w:shd w:val="clear" w:color="auto" w:fill="auto"/>
            <w:noWrap/>
            <w:vAlign w:val="center"/>
            <w:hideMark/>
          </w:tcPr>
          <w:p w14:paraId="1B99F829"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152.6</w:t>
            </w:r>
          </w:p>
        </w:tc>
        <w:tc>
          <w:tcPr>
            <w:tcW w:w="472" w:type="pct"/>
            <w:shd w:val="clear" w:color="auto" w:fill="auto"/>
            <w:vAlign w:val="center"/>
            <w:hideMark/>
          </w:tcPr>
          <w:p w14:paraId="7CD201C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1993.2</w:t>
            </w:r>
          </w:p>
        </w:tc>
        <w:tc>
          <w:tcPr>
            <w:tcW w:w="439" w:type="pct"/>
            <w:shd w:val="clear" w:color="auto" w:fill="auto"/>
            <w:vAlign w:val="center"/>
            <w:hideMark/>
          </w:tcPr>
          <w:p w14:paraId="1F9A202F" w14:textId="77777777" w:rsidR="000F553C" w:rsidRPr="00D87374" w:rsidRDefault="000F553C" w:rsidP="004B4CAD">
            <w:pPr>
              <w:spacing w:line="360" w:lineRule="auto"/>
              <w:jc w:val="center"/>
              <w:rPr>
                <w:rFonts w:ascii="Times New Roman" w:hAnsi="Times New Roman"/>
                <w:b/>
                <w:bCs/>
                <w:sz w:val="24"/>
                <w:szCs w:val="24"/>
              </w:rPr>
            </w:pPr>
            <w:r w:rsidRPr="00D87374">
              <w:rPr>
                <w:rFonts w:ascii="Times New Roman" w:hAnsi="Times New Roman"/>
                <w:b/>
                <w:bCs/>
                <w:sz w:val="24"/>
                <w:szCs w:val="24"/>
              </w:rPr>
              <w:t>D</w:t>
            </w:r>
          </w:p>
        </w:tc>
      </w:tr>
      <w:tr w:rsidR="000F553C" w:rsidRPr="00D87374" w14:paraId="3A9047B7" w14:textId="77777777" w:rsidTr="00AF2B81">
        <w:trPr>
          <w:trHeight w:val="375"/>
          <w:jc w:val="center"/>
        </w:trPr>
        <w:tc>
          <w:tcPr>
            <w:tcW w:w="545" w:type="pct"/>
            <w:shd w:val="clear" w:color="auto" w:fill="auto"/>
            <w:vAlign w:val="center"/>
            <w:hideMark/>
          </w:tcPr>
          <w:p w14:paraId="598C943D"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T</w:t>
            </w:r>
            <w:r w:rsidRPr="002F16B0">
              <w:rPr>
                <w:rFonts w:ascii="Times New Roman" w:eastAsia="Times New Roman" w:hAnsi="Times New Roman"/>
                <w:b/>
                <w:sz w:val="24"/>
                <w:szCs w:val="24"/>
                <w:vertAlign w:val="subscript"/>
                <w:lang w:val="en-GB" w:eastAsia="en-GB"/>
              </w:rPr>
              <w:t>3</w:t>
            </w:r>
          </w:p>
        </w:tc>
        <w:tc>
          <w:tcPr>
            <w:tcW w:w="523" w:type="pct"/>
            <w:shd w:val="clear" w:color="auto" w:fill="auto"/>
            <w:vAlign w:val="center"/>
            <w:hideMark/>
          </w:tcPr>
          <w:p w14:paraId="011FC6CC"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p>
        </w:tc>
        <w:tc>
          <w:tcPr>
            <w:tcW w:w="443" w:type="pct"/>
            <w:tcBorders>
              <w:right w:val="single" w:sz="4" w:space="0" w:color="auto"/>
            </w:tcBorders>
            <w:shd w:val="clear" w:color="auto" w:fill="auto"/>
            <w:vAlign w:val="center"/>
            <w:hideMark/>
          </w:tcPr>
          <w:p w14:paraId="3B1A4365"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20</w:t>
            </w:r>
          </w:p>
        </w:tc>
        <w:tc>
          <w:tcPr>
            <w:tcW w:w="443" w:type="pct"/>
            <w:tcBorders>
              <w:left w:val="single" w:sz="4" w:space="0" w:color="auto"/>
            </w:tcBorders>
            <w:shd w:val="clear" w:color="auto" w:fill="auto"/>
            <w:vAlign w:val="center"/>
            <w:hideMark/>
          </w:tcPr>
          <w:p w14:paraId="799857E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0.91</w:t>
            </w:r>
          </w:p>
        </w:tc>
        <w:tc>
          <w:tcPr>
            <w:tcW w:w="443" w:type="pct"/>
            <w:shd w:val="clear" w:color="auto" w:fill="auto"/>
            <w:vAlign w:val="center"/>
            <w:hideMark/>
          </w:tcPr>
          <w:p w14:paraId="64701E0A"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2.93</w:t>
            </w:r>
          </w:p>
        </w:tc>
        <w:tc>
          <w:tcPr>
            <w:tcW w:w="543" w:type="pct"/>
            <w:shd w:val="clear" w:color="auto" w:fill="auto"/>
            <w:vAlign w:val="center"/>
            <w:hideMark/>
          </w:tcPr>
          <w:p w14:paraId="3C3D549A"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1.31</w:t>
            </w:r>
          </w:p>
        </w:tc>
        <w:tc>
          <w:tcPr>
            <w:tcW w:w="578" w:type="pct"/>
            <w:shd w:val="clear" w:color="auto" w:fill="auto"/>
            <w:vAlign w:val="center"/>
            <w:hideMark/>
          </w:tcPr>
          <w:p w14:paraId="17E37229"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1936.3</w:t>
            </w:r>
          </w:p>
        </w:tc>
        <w:tc>
          <w:tcPr>
            <w:tcW w:w="571" w:type="pct"/>
            <w:shd w:val="clear" w:color="auto" w:fill="auto"/>
            <w:noWrap/>
            <w:vAlign w:val="center"/>
            <w:hideMark/>
          </w:tcPr>
          <w:p w14:paraId="0B9F5D0C"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168.7</w:t>
            </w:r>
          </w:p>
        </w:tc>
        <w:tc>
          <w:tcPr>
            <w:tcW w:w="472" w:type="pct"/>
            <w:shd w:val="clear" w:color="auto" w:fill="auto"/>
            <w:vAlign w:val="center"/>
            <w:hideMark/>
          </w:tcPr>
          <w:p w14:paraId="7BC15A24"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1767.7</w:t>
            </w:r>
          </w:p>
        </w:tc>
        <w:tc>
          <w:tcPr>
            <w:tcW w:w="439" w:type="pct"/>
            <w:shd w:val="clear" w:color="auto" w:fill="auto"/>
            <w:vAlign w:val="center"/>
            <w:hideMark/>
          </w:tcPr>
          <w:p w14:paraId="43AC0D8A" w14:textId="77777777" w:rsidR="000F553C" w:rsidRPr="00D87374" w:rsidRDefault="000F553C" w:rsidP="004B4CAD">
            <w:pPr>
              <w:spacing w:line="360" w:lineRule="auto"/>
              <w:jc w:val="center"/>
              <w:rPr>
                <w:rFonts w:ascii="Times New Roman" w:hAnsi="Times New Roman"/>
                <w:b/>
                <w:bCs/>
                <w:sz w:val="24"/>
                <w:szCs w:val="24"/>
              </w:rPr>
            </w:pPr>
            <w:r w:rsidRPr="00D87374">
              <w:rPr>
                <w:rFonts w:ascii="Times New Roman" w:hAnsi="Times New Roman"/>
                <w:b/>
                <w:bCs/>
                <w:sz w:val="24"/>
                <w:szCs w:val="24"/>
              </w:rPr>
              <w:t>D</w:t>
            </w:r>
          </w:p>
        </w:tc>
      </w:tr>
      <w:tr w:rsidR="000F553C" w:rsidRPr="00D87374" w14:paraId="3483FCA2" w14:textId="77777777" w:rsidTr="00AF2B81">
        <w:trPr>
          <w:trHeight w:val="375"/>
          <w:jc w:val="center"/>
        </w:trPr>
        <w:tc>
          <w:tcPr>
            <w:tcW w:w="545" w:type="pct"/>
            <w:shd w:val="clear" w:color="auto" w:fill="auto"/>
            <w:vAlign w:val="center"/>
            <w:hideMark/>
          </w:tcPr>
          <w:p w14:paraId="4C1C167D"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T</w:t>
            </w:r>
            <w:r w:rsidRPr="002F16B0">
              <w:rPr>
                <w:rFonts w:ascii="Times New Roman" w:eastAsia="Times New Roman" w:hAnsi="Times New Roman"/>
                <w:b/>
                <w:sz w:val="24"/>
                <w:szCs w:val="24"/>
                <w:vertAlign w:val="subscript"/>
                <w:lang w:val="en-GB" w:eastAsia="en-GB"/>
              </w:rPr>
              <w:t>2</w:t>
            </w:r>
          </w:p>
        </w:tc>
        <w:tc>
          <w:tcPr>
            <w:tcW w:w="523" w:type="pct"/>
            <w:shd w:val="clear" w:color="auto" w:fill="auto"/>
            <w:vAlign w:val="center"/>
            <w:hideMark/>
          </w:tcPr>
          <w:p w14:paraId="6C979F89"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p>
        </w:tc>
        <w:tc>
          <w:tcPr>
            <w:tcW w:w="443" w:type="pct"/>
            <w:tcBorders>
              <w:right w:val="single" w:sz="4" w:space="0" w:color="auto"/>
            </w:tcBorders>
            <w:shd w:val="clear" w:color="auto" w:fill="auto"/>
            <w:vAlign w:val="center"/>
            <w:hideMark/>
          </w:tcPr>
          <w:p w14:paraId="0FD03AB7"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15</w:t>
            </w:r>
          </w:p>
        </w:tc>
        <w:tc>
          <w:tcPr>
            <w:tcW w:w="443" w:type="pct"/>
            <w:tcBorders>
              <w:left w:val="single" w:sz="4" w:space="0" w:color="auto"/>
            </w:tcBorders>
            <w:shd w:val="clear" w:color="auto" w:fill="auto"/>
            <w:vAlign w:val="center"/>
            <w:hideMark/>
          </w:tcPr>
          <w:p w14:paraId="42694058"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0.86</w:t>
            </w:r>
          </w:p>
        </w:tc>
        <w:tc>
          <w:tcPr>
            <w:tcW w:w="443" w:type="pct"/>
            <w:shd w:val="clear" w:color="auto" w:fill="auto"/>
            <w:vAlign w:val="center"/>
            <w:hideMark/>
          </w:tcPr>
          <w:p w14:paraId="5AD63CD8"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2.53</w:t>
            </w:r>
          </w:p>
        </w:tc>
        <w:tc>
          <w:tcPr>
            <w:tcW w:w="543" w:type="pct"/>
            <w:shd w:val="clear" w:color="auto" w:fill="auto"/>
            <w:vAlign w:val="center"/>
            <w:hideMark/>
          </w:tcPr>
          <w:p w14:paraId="67E9123E"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1.37</w:t>
            </w:r>
          </w:p>
        </w:tc>
        <w:tc>
          <w:tcPr>
            <w:tcW w:w="578" w:type="pct"/>
            <w:shd w:val="clear" w:color="auto" w:fill="auto"/>
            <w:vAlign w:val="center"/>
            <w:hideMark/>
          </w:tcPr>
          <w:p w14:paraId="736DC45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1865.3</w:t>
            </w:r>
          </w:p>
        </w:tc>
        <w:tc>
          <w:tcPr>
            <w:tcW w:w="571" w:type="pct"/>
            <w:shd w:val="clear" w:color="auto" w:fill="auto"/>
            <w:noWrap/>
            <w:vAlign w:val="center"/>
            <w:hideMark/>
          </w:tcPr>
          <w:p w14:paraId="5511319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200.8</w:t>
            </w:r>
          </w:p>
        </w:tc>
        <w:tc>
          <w:tcPr>
            <w:tcW w:w="472" w:type="pct"/>
            <w:shd w:val="clear" w:color="auto" w:fill="auto"/>
            <w:vAlign w:val="center"/>
            <w:hideMark/>
          </w:tcPr>
          <w:p w14:paraId="0FA74EF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1664.5</w:t>
            </w:r>
          </w:p>
        </w:tc>
        <w:tc>
          <w:tcPr>
            <w:tcW w:w="439" w:type="pct"/>
            <w:shd w:val="clear" w:color="auto" w:fill="auto"/>
            <w:vAlign w:val="center"/>
            <w:hideMark/>
          </w:tcPr>
          <w:p w14:paraId="208BF6B3" w14:textId="77777777" w:rsidR="000F553C" w:rsidRPr="00D87374" w:rsidRDefault="000F553C" w:rsidP="004B4CAD">
            <w:pPr>
              <w:spacing w:line="360" w:lineRule="auto"/>
              <w:jc w:val="center"/>
              <w:rPr>
                <w:rFonts w:ascii="Times New Roman" w:hAnsi="Times New Roman"/>
                <w:b/>
                <w:bCs/>
                <w:sz w:val="24"/>
                <w:szCs w:val="24"/>
              </w:rPr>
            </w:pPr>
            <w:r w:rsidRPr="00D87374">
              <w:rPr>
                <w:rFonts w:ascii="Times New Roman" w:hAnsi="Times New Roman"/>
                <w:b/>
                <w:bCs/>
                <w:sz w:val="24"/>
                <w:szCs w:val="24"/>
              </w:rPr>
              <w:t>D</w:t>
            </w:r>
          </w:p>
        </w:tc>
      </w:tr>
      <w:tr w:rsidR="000F553C" w:rsidRPr="00D87374" w14:paraId="33B2C52F" w14:textId="77777777" w:rsidTr="00AF2B81">
        <w:trPr>
          <w:trHeight w:val="375"/>
          <w:jc w:val="center"/>
        </w:trPr>
        <w:tc>
          <w:tcPr>
            <w:tcW w:w="545" w:type="pct"/>
            <w:tcBorders>
              <w:bottom w:val="double" w:sz="4" w:space="0" w:color="auto"/>
            </w:tcBorders>
            <w:shd w:val="clear" w:color="auto" w:fill="auto"/>
            <w:vAlign w:val="center"/>
            <w:hideMark/>
          </w:tcPr>
          <w:p w14:paraId="467F90E4"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T</w:t>
            </w:r>
            <w:r w:rsidRPr="002F16B0">
              <w:rPr>
                <w:rFonts w:ascii="Times New Roman" w:eastAsia="Times New Roman" w:hAnsi="Times New Roman"/>
                <w:b/>
                <w:sz w:val="24"/>
                <w:szCs w:val="24"/>
                <w:vertAlign w:val="subscript"/>
                <w:lang w:val="en-GB" w:eastAsia="en-GB"/>
              </w:rPr>
              <w:t>1</w:t>
            </w:r>
          </w:p>
        </w:tc>
        <w:tc>
          <w:tcPr>
            <w:tcW w:w="523" w:type="pct"/>
            <w:tcBorders>
              <w:bottom w:val="double" w:sz="4" w:space="0" w:color="auto"/>
            </w:tcBorders>
            <w:shd w:val="clear" w:color="auto" w:fill="auto"/>
            <w:vAlign w:val="center"/>
            <w:hideMark/>
          </w:tcPr>
          <w:p w14:paraId="26E663F4"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20</w:t>
            </w:r>
          </w:p>
        </w:tc>
        <w:tc>
          <w:tcPr>
            <w:tcW w:w="443" w:type="pct"/>
            <w:tcBorders>
              <w:bottom w:val="double" w:sz="4" w:space="0" w:color="auto"/>
              <w:right w:val="single" w:sz="4" w:space="0" w:color="auto"/>
            </w:tcBorders>
            <w:shd w:val="clear" w:color="auto" w:fill="auto"/>
            <w:vAlign w:val="center"/>
            <w:hideMark/>
          </w:tcPr>
          <w:p w14:paraId="6F955B68" w14:textId="77777777" w:rsidR="000F553C" w:rsidRPr="002F16B0" w:rsidRDefault="000F553C" w:rsidP="004B4CAD">
            <w:pPr>
              <w:spacing w:after="0" w:line="360" w:lineRule="auto"/>
              <w:jc w:val="center"/>
              <w:rPr>
                <w:rFonts w:ascii="Times New Roman" w:eastAsia="Times New Roman" w:hAnsi="Times New Roman"/>
                <w:b/>
                <w:sz w:val="24"/>
                <w:szCs w:val="24"/>
                <w:lang w:val="en-GB" w:eastAsia="en-GB"/>
              </w:rPr>
            </w:pPr>
            <w:r w:rsidRPr="002F16B0">
              <w:rPr>
                <w:rFonts w:ascii="Times New Roman" w:eastAsia="Times New Roman" w:hAnsi="Times New Roman"/>
                <w:b/>
                <w:sz w:val="24"/>
                <w:szCs w:val="24"/>
                <w:lang w:val="en-GB" w:eastAsia="en-GB"/>
              </w:rPr>
              <w:t>10</w:t>
            </w:r>
          </w:p>
        </w:tc>
        <w:tc>
          <w:tcPr>
            <w:tcW w:w="443" w:type="pct"/>
            <w:tcBorders>
              <w:left w:val="single" w:sz="4" w:space="0" w:color="auto"/>
              <w:bottom w:val="double" w:sz="4" w:space="0" w:color="auto"/>
            </w:tcBorders>
            <w:shd w:val="clear" w:color="auto" w:fill="auto"/>
            <w:vAlign w:val="center"/>
            <w:hideMark/>
          </w:tcPr>
          <w:p w14:paraId="4FE0A7D5"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0.58</w:t>
            </w:r>
          </w:p>
        </w:tc>
        <w:tc>
          <w:tcPr>
            <w:tcW w:w="443" w:type="pct"/>
            <w:tcBorders>
              <w:bottom w:val="double" w:sz="4" w:space="0" w:color="auto"/>
            </w:tcBorders>
            <w:shd w:val="clear" w:color="auto" w:fill="auto"/>
            <w:vAlign w:val="center"/>
            <w:hideMark/>
          </w:tcPr>
          <w:p w14:paraId="78936460"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2.18</w:t>
            </w:r>
          </w:p>
        </w:tc>
        <w:tc>
          <w:tcPr>
            <w:tcW w:w="543" w:type="pct"/>
            <w:tcBorders>
              <w:bottom w:val="double" w:sz="4" w:space="0" w:color="auto"/>
            </w:tcBorders>
            <w:shd w:val="clear" w:color="auto" w:fill="auto"/>
            <w:vAlign w:val="center"/>
            <w:hideMark/>
          </w:tcPr>
          <w:p w14:paraId="497EBA73"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1.26</w:t>
            </w:r>
          </w:p>
        </w:tc>
        <w:tc>
          <w:tcPr>
            <w:tcW w:w="578" w:type="pct"/>
            <w:tcBorders>
              <w:bottom w:val="double" w:sz="4" w:space="0" w:color="auto"/>
            </w:tcBorders>
            <w:shd w:val="clear" w:color="auto" w:fill="auto"/>
            <w:vAlign w:val="center"/>
            <w:hideMark/>
          </w:tcPr>
          <w:p w14:paraId="1DC3A61F"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1500.0</w:t>
            </w:r>
          </w:p>
        </w:tc>
        <w:tc>
          <w:tcPr>
            <w:tcW w:w="571" w:type="pct"/>
            <w:tcBorders>
              <w:bottom w:val="double" w:sz="4" w:space="0" w:color="auto"/>
            </w:tcBorders>
            <w:shd w:val="clear" w:color="auto" w:fill="auto"/>
            <w:noWrap/>
            <w:vAlign w:val="center"/>
            <w:hideMark/>
          </w:tcPr>
          <w:p w14:paraId="75C8ACA7"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273.1</w:t>
            </w:r>
          </w:p>
        </w:tc>
        <w:tc>
          <w:tcPr>
            <w:tcW w:w="472" w:type="pct"/>
            <w:tcBorders>
              <w:bottom w:val="double" w:sz="4" w:space="0" w:color="auto"/>
            </w:tcBorders>
            <w:shd w:val="clear" w:color="auto" w:fill="auto"/>
            <w:vAlign w:val="center"/>
            <w:hideMark/>
          </w:tcPr>
          <w:p w14:paraId="2E94881E" w14:textId="77777777" w:rsidR="000F553C" w:rsidRPr="00D87374" w:rsidRDefault="000F553C" w:rsidP="004B4CAD">
            <w:pPr>
              <w:spacing w:line="360" w:lineRule="auto"/>
              <w:jc w:val="center"/>
              <w:rPr>
                <w:rFonts w:ascii="Times New Roman" w:hAnsi="Times New Roman"/>
                <w:sz w:val="24"/>
                <w:szCs w:val="24"/>
              </w:rPr>
            </w:pPr>
            <w:r w:rsidRPr="00D87374">
              <w:rPr>
                <w:rFonts w:ascii="Times New Roman" w:hAnsi="Times New Roman"/>
                <w:sz w:val="24"/>
                <w:szCs w:val="24"/>
              </w:rPr>
              <w:t>1226.9</w:t>
            </w:r>
          </w:p>
        </w:tc>
        <w:tc>
          <w:tcPr>
            <w:tcW w:w="439" w:type="pct"/>
            <w:tcBorders>
              <w:bottom w:val="double" w:sz="4" w:space="0" w:color="auto"/>
            </w:tcBorders>
            <w:shd w:val="clear" w:color="auto" w:fill="auto"/>
            <w:vAlign w:val="center"/>
            <w:hideMark/>
          </w:tcPr>
          <w:p w14:paraId="1336ADB5" w14:textId="77777777" w:rsidR="000F553C" w:rsidRPr="00D87374" w:rsidRDefault="000F553C" w:rsidP="004B4CAD">
            <w:pPr>
              <w:spacing w:line="360" w:lineRule="auto"/>
              <w:jc w:val="center"/>
              <w:rPr>
                <w:rFonts w:ascii="Times New Roman" w:hAnsi="Times New Roman"/>
                <w:b/>
                <w:bCs/>
                <w:sz w:val="24"/>
                <w:szCs w:val="24"/>
              </w:rPr>
            </w:pPr>
            <w:r w:rsidRPr="00D87374">
              <w:rPr>
                <w:rFonts w:ascii="Times New Roman" w:hAnsi="Times New Roman"/>
                <w:b/>
                <w:bCs/>
                <w:sz w:val="24"/>
                <w:szCs w:val="24"/>
              </w:rPr>
              <w:t>D</w:t>
            </w:r>
          </w:p>
        </w:tc>
      </w:tr>
    </w:tbl>
    <w:p w14:paraId="6C435A0A" w14:textId="77777777" w:rsidR="000F553C" w:rsidRPr="00D87374" w:rsidRDefault="000F553C" w:rsidP="004B4CAD">
      <w:pPr>
        <w:spacing w:after="0" w:line="360" w:lineRule="auto"/>
        <w:jc w:val="both"/>
        <w:rPr>
          <w:rFonts w:ascii="Times New Roman" w:hAnsi="Times New Roman"/>
          <w:sz w:val="24"/>
          <w:szCs w:val="24"/>
        </w:rPr>
      </w:pPr>
    </w:p>
    <w:p w14:paraId="6EE213C9" w14:textId="057689BE" w:rsidR="000F553C" w:rsidRPr="00D87374" w:rsidRDefault="000F553C" w:rsidP="00C73BB4">
      <w:pPr>
        <w:autoSpaceDE w:val="0"/>
        <w:autoSpaceDN w:val="0"/>
        <w:adjustRightInd w:val="0"/>
        <w:spacing w:after="0" w:line="276" w:lineRule="auto"/>
        <w:jc w:val="both"/>
        <w:rPr>
          <w:rFonts w:ascii="Times New Roman" w:hAnsi="Times New Roman"/>
          <w:b/>
          <w:noProof/>
          <w:sz w:val="24"/>
          <w:szCs w:val="24"/>
        </w:rPr>
      </w:pPr>
      <w:r w:rsidRPr="00D87374">
        <w:rPr>
          <w:rFonts w:ascii="Times New Roman" w:hAnsi="Times New Roman"/>
          <w:b/>
          <w:noProof/>
          <w:sz w:val="24"/>
          <w:szCs w:val="24"/>
        </w:rPr>
        <w:t xml:space="preserve">IR1= Inter-row spacing of lupine; IR2=Intra-row spacing of lupine; GY=Grain yield, SY=Straw yield  price; GB= Gross field benefit; </w:t>
      </w:r>
      <w:r w:rsidR="00014BEC">
        <w:rPr>
          <w:rFonts w:ascii="Times New Roman" w:hAnsi="Times New Roman"/>
          <w:b/>
          <w:noProof/>
          <w:sz w:val="24"/>
          <w:szCs w:val="24"/>
        </w:rPr>
        <w:t>T</w:t>
      </w:r>
      <w:r w:rsidRPr="005D7B01">
        <w:rPr>
          <w:rFonts w:ascii="Times New Roman" w:hAnsi="Times New Roman"/>
          <w:b/>
          <w:noProof/>
          <w:sz w:val="24"/>
          <w:szCs w:val="24"/>
        </w:rPr>
        <w:t xml:space="preserve">VB= </w:t>
      </w:r>
      <w:r w:rsidR="00014BEC">
        <w:rPr>
          <w:rFonts w:ascii="Times New Roman" w:hAnsi="Times New Roman"/>
          <w:b/>
          <w:noProof/>
          <w:sz w:val="24"/>
          <w:szCs w:val="24"/>
        </w:rPr>
        <w:t>Total v</w:t>
      </w:r>
      <w:r w:rsidRPr="005D7B01">
        <w:rPr>
          <w:rFonts w:ascii="Times New Roman" w:hAnsi="Times New Roman"/>
          <w:b/>
          <w:noProof/>
          <w:sz w:val="24"/>
          <w:szCs w:val="24"/>
        </w:rPr>
        <w:t>ariable cost</w:t>
      </w:r>
      <w:r w:rsidRPr="00D87374">
        <w:rPr>
          <w:rFonts w:ascii="Times New Roman" w:hAnsi="Times New Roman"/>
          <w:b/>
          <w:noProof/>
          <w:sz w:val="24"/>
          <w:szCs w:val="24"/>
        </w:rPr>
        <w:t>; NB= Net benefit; MRR=marginal rate of return;  (USD kg</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 xml:space="preserve">) of </w:t>
      </w:r>
      <w:r w:rsidR="00A4360F">
        <w:rPr>
          <w:rFonts w:ascii="Times New Roman" w:hAnsi="Times New Roman"/>
          <w:b/>
          <w:i/>
          <w:noProof/>
          <w:sz w:val="24"/>
          <w:szCs w:val="24"/>
        </w:rPr>
        <w:t>tef</w:t>
      </w:r>
      <w:r w:rsidRPr="00D87374">
        <w:rPr>
          <w:rFonts w:ascii="Times New Roman" w:hAnsi="Times New Roman"/>
          <w:b/>
          <w:noProof/>
          <w:sz w:val="24"/>
          <w:szCs w:val="24"/>
        </w:rPr>
        <w:t xml:space="preserve"> grain yield;  straw yield and luine grain yield were 0.95, 0.</w:t>
      </w:r>
      <w:r w:rsidR="00216DEE">
        <w:rPr>
          <w:rFonts w:ascii="Times New Roman" w:hAnsi="Times New Roman"/>
          <w:b/>
          <w:noProof/>
          <w:sz w:val="24"/>
          <w:szCs w:val="24"/>
        </w:rPr>
        <w:t>13</w:t>
      </w:r>
      <w:r w:rsidRPr="00D87374">
        <w:rPr>
          <w:rFonts w:ascii="Times New Roman" w:hAnsi="Times New Roman"/>
          <w:b/>
          <w:noProof/>
          <w:sz w:val="24"/>
          <w:szCs w:val="24"/>
        </w:rPr>
        <w:t>, and 0.5</w:t>
      </w:r>
      <w:r w:rsidR="00DE0142">
        <w:rPr>
          <w:rFonts w:ascii="Times New Roman" w:hAnsi="Times New Roman"/>
          <w:b/>
          <w:noProof/>
          <w:sz w:val="24"/>
          <w:szCs w:val="24"/>
        </w:rPr>
        <w:t>0</w:t>
      </w:r>
      <w:r w:rsidRPr="00D87374">
        <w:rPr>
          <w:rFonts w:ascii="Times New Roman" w:hAnsi="Times New Roman"/>
          <w:b/>
          <w:noProof/>
          <w:sz w:val="24"/>
          <w:szCs w:val="24"/>
        </w:rPr>
        <w:t>, respectively. Lbour cost man day</w:t>
      </w:r>
      <w:r w:rsidRPr="00D87374">
        <w:rPr>
          <w:rFonts w:ascii="Times New Roman" w:hAnsi="Times New Roman"/>
          <w:b/>
          <w:noProof/>
          <w:sz w:val="24"/>
          <w:szCs w:val="24"/>
          <w:vertAlign w:val="superscript"/>
        </w:rPr>
        <w:t xml:space="preserve">-1 </w:t>
      </w:r>
      <w:r w:rsidRPr="00D87374">
        <w:rPr>
          <w:rFonts w:ascii="Times New Roman" w:hAnsi="Times New Roman"/>
          <w:b/>
          <w:noProof/>
          <w:sz w:val="24"/>
          <w:szCs w:val="24"/>
        </w:rPr>
        <w:t>was 3.30 USD.</w:t>
      </w:r>
    </w:p>
    <w:p w14:paraId="721E046C" w14:textId="77777777" w:rsidR="000F553C" w:rsidRPr="00D87374" w:rsidRDefault="000F553C" w:rsidP="00C73BB4">
      <w:pPr>
        <w:autoSpaceDE w:val="0"/>
        <w:autoSpaceDN w:val="0"/>
        <w:adjustRightInd w:val="0"/>
        <w:spacing w:after="0" w:line="276" w:lineRule="auto"/>
        <w:jc w:val="both"/>
        <w:rPr>
          <w:rFonts w:ascii="Times New Roman" w:hAnsi="Times New Roman"/>
          <w:b/>
          <w:noProof/>
          <w:sz w:val="24"/>
          <w:szCs w:val="24"/>
        </w:rPr>
      </w:pPr>
    </w:p>
    <w:p w14:paraId="049C8D90" w14:textId="77777777" w:rsidR="000F553C" w:rsidRPr="00D87374" w:rsidRDefault="000F553C" w:rsidP="00C73BB4">
      <w:pPr>
        <w:autoSpaceDE w:val="0"/>
        <w:autoSpaceDN w:val="0"/>
        <w:adjustRightInd w:val="0"/>
        <w:spacing w:after="0" w:line="276" w:lineRule="auto"/>
        <w:jc w:val="both"/>
        <w:rPr>
          <w:rFonts w:ascii="Times New Roman" w:hAnsi="Times New Roman"/>
          <w:b/>
          <w:noProof/>
          <w:sz w:val="24"/>
          <w:szCs w:val="24"/>
        </w:rPr>
      </w:pPr>
    </w:p>
    <w:p w14:paraId="04EF7734" w14:textId="77777777" w:rsidR="000F553C" w:rsidRPr="00D87374" w:rsidRDefault="000F553C" w:rsidP="00C73BB4">
      <w:pPr>
        <w:spacing w:line="276" w:lineRule="auto"/>
        <w:jc w:val="both"/>
        <w:rPr>
          <w:rFonts w:ascii="Times New Roman" w:hAnsi="Times New Roman"/>
          <w:sz w:val="24"/>
          <w:szCs w:val="24"/>
          <w:shd w:val="clear" w:color="auto" w:fill="FFFFFF"/>
        </w:rPr>
      </w:pPr>
    </w:p>
    <w:p w14:paraId="71BCA79B" w14:textId="77777777" w:rsidR="000F553C" w:rsidRPr="00D87374" w:rsidRDefault="000F553C" w:rsidP="00C73BB4">
      <w:pPr>
        <w:spacing w:line="276" w:lineRule="auto"/>
        <w:jc w:val="both"/>
        <w:rPr>
          <w:rFonts w:ascii="Times New Roman" w:hAnsi="Times New Roman"/>
          <w:sz w:val="24"/>
          <w:szCs w:val="24"/>
          <w:shd w:val="clear" w:color="auto" w:fill="FFFFFF"/>
        </w:rPr>
        <w:sectPr w:rsidR="000F553C" w:rsidRPr="00D87374" w:rsidSect="00DA5E4D">
          <w:type w:val="nextColumn"/>
          <w:pgSz w:w="15840" w:h="12240" w:orient="landscape"/>
          <w:pgMar w:top="1440" w:right="1440" w:bottom="1440" w:left="1728" w:header="720" w:footer="720" w:gutter="0"/>
          <w:cols w:space="720"/>
          <w:docGrid w:linePitch="360"/>
        </w:sectPr>
      </w:pPr>
    </w:p>
    <w:p w14:paraId="6D76DB78" w14:textId="77777777" w:rsidR="000F553C" w:rsidRPr="00D87374" w:rsidRDefault="002F252B" w:rsidP="004B4CAD">
      <w:pPr>
        <w:pStyle w:val="Heading2"/>
        <w:spacing w:line="360" w:lineRule="auto"/>
        <w:rPr>
          <w:rFonts w:ascii="Times New Roman" w:hAnsi="Times New Roman"/>
          <w:b/>
          <w:color w:val="auto"/>
          <w:sz w:val="24"/>
          <w:szCs w:val="24"/>
        </w:rPr>
      </w:pPr>
      <w:bookmarkStart w:id="70" w:name="_Toc109623051"/>
      <w:r w:rsidRPr="00D87374">
        <w:rPr>
          <w:rFonts w:ascii="Times New Roman" w:hAnsi="Times New Roman"/>
          <w:b/>
          <w:color w:val="auto"/>
          <w:sz w:val="24"/>
          <w:szCs w:val="24"/>
        </w:rPr>
        <w:lastRenderedPageBreak/>
        <w:t>2</w:t>
      </w:r>
      <w:r w:rsidR="000F553C" w:rsidRPr="00D87374">
        <w:rPr>
          <w:rFonts w:ascii="Times New Roman" w:hAnsi="Times New Roman"/>
          <w:b/>
          <w:color w:val="auto"/>
          <w:sz w:val="24"/>
          <w:szCs w:val="24"/>
        </w:rPr>
        <w:t>.4 Conclusion</w:t>
      </w:r>
      <w:bookmarkEnd w:id="70"/>
    </w:p>
    <w:p w14:paraId="03CE75AC" w14:textId="5E1A247B" w:rsidR="000F553C" w:rsidRPr="00D87374" w:rsidRDefault="004B4CAD" w:rsidP="004B4CAD">
      <w:pPr>
        <w:pStyle w:val="root-block-node"/>
        <w:spacing w:line="360" w:lineRule="auto"/>
        <w:jc w:val="both"/>
      </w:pPr>
      <w:r>
        <w:t>T</w:t>
      </w:r>
      <w:r w:rsidR="000F553C" w:rsidRPr="00D87374">
        <w:t xml:space="preserve">he interaction effects of inter and intra-row spacing of lupine had a significant effect on the vegetative growth and yield-related parameters of the component crops. The longest panicle length, the maximum number of effective tillers per plant, and the grain yield of </w:t>
      </w:r>
      <w:r w:rsidR="00A4360F">
        <w:rPr>
          <w:i/>
        </w:rPr>
        <w:t>tef</w:t>
      </w:r>
      <w:r w:rsidR="000F553C" w:rsidRPr="00D87374">
        <w:t xml:space="preserve"> were obtained from treatment combinations of 40 cm and 20 cm inter and intra-row spacing of lupine intercropped with </w:t>
      </w:r>
      <w:r w:rsidR="00A4360F">
        <w:rPr>
          <w:i/>
        </w:rPr>
        <w:t>tef</w:t>
      </w:r>
      <w:r w:rsidR="000F553C" w:rsidRPr="00D87374">
        <w:t xml:space="preserve">. </w:t>
      </w:r>
    </w:p>
    <w:p w14:paraId="2284EA54" w14:textId="0A2B45C0" w:rsidR="000F553C" w:rsidRPr="00D87374" w:rsidRDefault="000F553C" w:rsidP="004B4CAD">
      <w:pPr>
        <w:pStyle w:val="root-block-node"/>
        <w:spacing w:line="360" w:lineRule="auto"/>
        <w:jc w:val="both"/>
      </w:pPr>
      <w:r w:rsidRPr="00D87374">
        <w:t xml:space="preserve">Furthermore, 40 and 15 cm inter and intra-row spacing of lupine intercropped with </w:t>
      </w:r>
      <w:r w:rsidR="00A4360F">
        <w:rPr>
          <w:i/>
        </w:rPr>
        <w:t>tef</w:t>
      </w:r>
      <w:r w:rsidRPr="00D87374">
        <w:t xml:space="preserve"> resulted in higher </w:t>
      </w:r>
      <w:r w:rsidR="00A4360F">
        <w:rPr>
          <w:i/>
        </w:rPr>
        <w:t>tef</w:t>
      </w:r>
      <w:r w:rsidRPr="00D87374">
        <w:t xml:space="preserve"> equivalent yield (2.32 t ha</w:t>
      </w:r>
      <w:r w:rsidRPr="00D87374">
        <w:rPr>
          <w:vertAlign w:val="superscript"/>
        </w:rPr>
        <w:t>-1</w:t>
      </w:r>
      <w:r w:rsidRPr="00D87374">
        <w:t>), area time equivalent ratio (1.09), actual yield loss (0.87), monetary advantage index (396.2 USD), net benefit (2479.5 USD ha</w:t>
      </w:r>
      <w:r w:rsidRPr="00D87374">
        <w:rPr>
          <w:vertAlign w:val="superscript"/>
        </w:rPr>
        <w:t>-1</w:t>
      </w:r>
      <w:r w:rsidRPr="00D87374">
        <w:t xml:space="preserve">) </w:t>
      </w:r>
      <w:r w:rsidR="002F16B0">
        <w:t xml:space="preserve">with acceptable range of </w:t>
      </w:r>
      <w:r w:rsidRPr="00D87374">
        <w:t>MRR (682%).</w:t>
      </w:r>
    </w:p>
    <w:p w14:paraId="4489A7ED" w14:textId="2BF67C12" w:rsidR="000F553C" w:rsidRDefault="000F553C" w:rsidP="004B4CAD">
      <w:pPr>
        <w:pStyle w:val="root-block-node"/>
        <w:spacing w:line="360" w:lineRule="auto"/>
        <w:jc w:val="both"/>
      </w:pPr>
      <w:r w:rsidRPr="00D87374">
        <w:t xml:space="preserve">The 40 and 15 cm inter and intra-row spacing of lupine was the most profitable and had the highest yield advantage based on </w:t>
      </w:r>
      <w:r w:rsidR="00A4360F">
        <w:rPr>
          <w:i/>
        </w:rPr>
        <w:t>tef</w:t>
      </w:r>
      <w:r w:rsidRPr="00D87374">
        <w:t xml:space="preserve"> equivalent yield and other economic benefits. Our findings strongly suggest that </w:t>
      </w:r>
      <w:r w:rsidR="00A4360F">
        <w:rPr>
          <w:i/>
        </w:rPr>
        <w:t>tef</w:t>
      </w:r>
      <w:r w:rsidRPr="00D87374">
        <w:t xml:space="preserve"> fields can be profitably intercropped with lupine in an additive design using 40 and 15 cm of inter and intra-row spacing of lupine. Therefore, 40 and 15 cm of inter and intra-row spacing of lupine intercropping with </w:t>
      </w:r>
      <w:r w:rsidR="00A4360F">
        <w:rPr>
          <w:i/>
        </w:rPr>
        <w:t>tef</w:t>
      </w:r>
      <w:r w:rsidRPr="00D87374">
        <w:t xml:space="preserve"> is recommended for farmers in the study area and similar agro-ecological areas. </w:t>
      </w:r>
    </w:p>
    <w:p w14:paraId="2A027BE8" w14:textId="77777777" w:rsidR="004B4CAD" w:rsidRDefault="004B4CAD" w:rsidP="004B4CAD">
      <w:pPr>
        <w:pStyle w:val="root-block-node"/>
        <w:spacing w:line="360" w:lineRule="auto"/>
        <w:jc w:val="both"/>
      </w:pPr>
    </w:p>
    <w:p w14:paraId="3C58440E" w14:textId="77777777" w:rsidR="004B4CAD" w:rsidRDefault="004B4CAD" w:rsidP="004B4CAD">
      <w:pPr>
        <w:pStyle w:val="root-block-node"/>
        <w:spacing w:line="360" w:lineRule="auto"/>
        <w:jc w:val="both"/>
      </w:pPr>
    </w:p>
    <w:p w14:paraId="21379F96" w14:textId="77777777" w:rsidR="004B4CAD" w:rsidRDefault="004B4CAD" w:rsidP="004B4CAD">
      <w:pPr>
        <w:pStyle w:val="root-block-node"/>
        <w:spacing w:line="360" w:lineRule="auto"/>
        <w:jc w:val="both"/>
      </w:pPr>
    </w:p>
    <w:p w14:paraId="6DF1F071" w14:textId="77777777" w:rsidR="004B4CAD" w:rsidRDefault="004B4CAD" w:rsidP="004B4CAD">
      <w:pPr>
        <w:pStyle w:val="root-block-node"/>
        <w:spacing w:line="360" w:lineRule="auto"/>
        <w:jc w:val="both"/>
      </w:pPr>
    </w:p>
    <w:p w14:paraId="75A20CAB" w14:textId="77777777" w:rsidR="004B4CAD" w:rsidRDefault="004B4CAD" w:rsidP="004B4CAD">
      <w:pPr>
        <w:pStyle w:val="root-block-node"/>
        <w:spacing w:line="360" w:lineRule="auto"/>
        <w:jc w:val="both"/>
      </w:pPr>
    </w:p>
    <w:p w14:paraId="64CCF26E" w14:textId="77777777" w:rsidR="004B4CAD" w:rsidRPr="00D87374" w:rsidRDefault="004B4CAD" w:rsidP="004B4CAD">
      <w:pPr>
        <w:pStyle w:val="root-block-node"/>
        <w:spacing w:line="360" w:lineRule="auto"/>
        <w:jc w:val="both"/>
      </w:pPr>
    </w:p>
    <w:p w14:paraId="6FFC026A" w14:textId="77777777" w:rsidR="000F553C" w:rsidRPr="00D87374" w:rsidRDefault="000F553C" w:rsidP="00C73BB4">
      <w:pPr>
        <w:spacing w:line="276" w:lineRule="auto"/>
        <w:rPr>
          <w:rFonts w:ascii="Times New Roman" w:hAnsi="Times New Roman"/>
          <w:sz w:val="24"/>
          <w:szCs w:val="24"/>
        </w:rPr>
      </w:pPr>
    </w:p>
    <w:p w14:paraId="31F59C1D" w14:textId="580B78D7" w:rsidR="000F553C" w:rsidRPr="00D87374" w:rsidRDefault="004B4CAD" w:rsidP="004B4CAD">
      <w:pPr>
        <w:pStyle w:val="Heading1"/>
        <w:spacing w:line="360" w:lineRule="auto"/>
        <w:jc w:val="center"/>
        <w:rPr>
          <w:rFonts w:ascii="Times New Roman" w:hAnsi="Times New Roman"/>
          <w:b/>
          <w:noProof/>
          <w:color w:val="auto"/>
          <w:sz w:val="24"/>
          <w:szCs w:val="24"/>
        </w:rPr>
      </w:pPr>
      <w:bookmarkStart w:id="71" w:name="_Toc109623052"/>
      <w:r w:rsidRPr="00D87374">
        <w:rPr>
          <w:rFonts w:ascii="Times New Roman" w:hAnsi="Times New Roman"/>
          <w:b/>
          <w:bCs/>
          <w:color w:val="auto"/>
          <w:sz w:val="24"/>
          <w:szCs w:val="24"/>
        </w:rPr>
        <w:lastRenderedPageBreak/>
        <w:t xml:space="preserve">CHAPTER 3.  </w:t>
      </w:r>
      <w:bookmarkStart w:id="72" w:name="_Hlk80547822"/>
      <w:r w:rsidRPr="00D87374">
        <w:rPr>
          <w:rFonts w:ascii="Times New Roman" w:hAnsi="Times New Roman"/>
          <w:b/>
          <w:color w:val="auto"/>
          <w:sz w:val="24"/>
          <w:szCs w:val="24"/>
        </w:rPr>
        <w:t>PLANT DENSITY AND TIME OF WHITE LUPINE (</w:t>
      </w:r>
      <w:r w:rsidR="002F16B0">
        <w:rPr>
          <w:rFonts w:ascii="Times New Roman" w:hAnsi="Times New Roman"/>
          <w:b/>
          <w:i/>
          <w:iCs/>
          <w:color w:val="auto"/>
          <w:sz w:val="24"/>
          <w:szCs w:val="24"/>
        </w:rPr>
        <w:t>Lupinus albus</w:t>
      </w:r>
      <w:r w:rsidR="002F16B0" w:rsidRPr="006A5ADC">
        <w:rPr>
          <w:rFonts w:ascii="Times New Roman" w:hAnsi="Times New Roman"/>
          <w:b/>
          <w:i/>
          <w:iCs/>
          <w:color w:val="auto"/>
          <w:sz w:val="24"/>
          <w:szCs w:val="24"/>
        </w:rPr>
        <w:t xml:space="preserve"> </w:t>
      </w:r>
      <w:r w:rsidRPr="00D87374">
        <w:rPr>
          <w:rFonts w:ascii="Times New Roman" w:hAnsi="Times New Roman"/>
          <w:b/>
          <w:color w:val="auto"/>
          <w:sz w:val="24"/>
          <w:szCs w:val="24"/>
        </w:rPr>
        <w:t xml:space="preserve">L.) RELAY CROPPING WITH </w:t>
      </w:r>
      <w:r>
        <w:rPr>
          <w:rFonts w:ascii="Times New Roman" w:hAnsi="Times New Roman"/>
          <w:b/>
          <w:i/>
          <w:color w:val="auto"/>
          <w:sz w:val="24"/>
          <w:szCs w:val="24"/>
        </w:rPr>
        <w:t>TEF</w:t>
      </w:r>
      <w:r w:rsidRPr="00D87374">
        <w:rPr>
          <w:rFonts w:ascii="Times New Roman" w:hAnsi="Times New Roman"/>
          <w:b/>
          <w:color w:val="auto"/>
          <w:sz w:val="24"/>
          <w:szCs w:val="24"/>
        </w:rPr>
        <w:t xml:space="preserve"> </w:t>
      </w:r>
      <w:r w:rsidR="000F553C" w:rsidRPr="00D87374">
        <w:rPr>
          <w:rFonts w:ascii="Times New Roman" w:hAnsi="Times New Roman"/>
          <w:b/>
          <w:color w:val="auto"/>
          <w:sz w:val="24"/>
          <w:szCs w:val="24"/>
        </w:rPr>
        <w:t>(</w:t>
      </w:r>
      <w:r w:rsidR="008A52EA">
        <w:rPr>
          <w:rFonts w:ascii="Times New Roman" w:hAnsi="Times New Roman"/>
          <w:b/>
          <w:i/>
          <w:iCs/>
          <w:color w:val="auto"/>
          <w:sz w:val="24"/>
          <w:szCs w:val="24"/>
        </w:rPr>
        <w:t xml:space="preserve">Eragrostis </w:t>
      </w:r>
      <w:r w:rsidR="00A4360F">
        <w:rPr>
          <w:rFonts w:ascii="Times New Roman" w:hAnsi="Times New Roman"/>
          <w:b/>
          <w:i/>
          <w:iCs/>
          <w:color w:val="auto"/>
          <w:sz w:val="24"/>
          <w:szCs w:val="24"/>
        </w:rPr>
        <w:t>tef</w:t>
      </w:r>
      <w:r w:rsidR="006A5ADC" w:rsidRPr="006A5ADC">
        <w:rPr>
          <w:rFonts w:ascii="Times New Roman" w:hAnsi="Times New Roman"/>
          <w:b/>
          <w:i/>
          <w:iCs/>
          <w:color w:val="auto"/>
          <w:sz w:val="24"/>
          <w:szCs w:val="24"/>
        </w:rPr>
        <w:t xml:space="preserve"> </w:t>
      </w:r>
      <w:r w:rsidR="000F553C" w:rsidRPr="00D87374">
        <w:rPr>
          <w:rFonts w:ascii="Times New Roman" w:hAnsi="Times New Roman"/>
          <w:b/>
          <w:color w:val="auto"/>
          <w:sz w:val="24"/>
          <w:szCs w:val="24"/>
        </w:rPr>
        <w:t xml:space="preserve"> (zucc.) Trotter) </w:t>
      </w:r>
      <w:r w:rsidRPr="00D87374">
        <w:rPr>
          <w:rFonts w:ascii="Times New Roman" w:hAnsi="Times New Roman"/>
          <w:b/>
          <w:color w:val="auto"/>
          <w:sz w:val="24"/>
          <w:szCs w:val="24"/>
        </w:rPr>
        <w:t xml:space="preserve">IN ADDITIVE DESIGN IN </w:t>
      </w:r>
      <w:r w:rsidRPr="00D87374">
        <w:rPr>
          <w:rFonts w:ascii="Times New Roman" w:hAnsi="Times New Roman"/>
          <w:b/>
          <w:noProof/>
          <w:color w:val="auto"/>
          <w:sz w:val="24"/>
          <w:szCs w:val="24"/>
        </w:rPr>
        <w:t>THE HIGHLANDS OF NORTHWEST ETHIOPIA</w:t>
      </w:r>
      <w:bookmarkEnd w:id="71"/>
    </w:p>
    <w:p w14:paraId="3672C4E6" w14:textId="77777777" w:rsidR="000F553C" w:rsidRPr="00D87374" w:rsidRDefault="000F553C" w:rsidP="004B4CAD">
      <w:pPr>
        <w:pStyle w:val="Heading1"/>
        <w:spacing w:line="360" w:lineRule="auto"/>
        <w:jc w:val="center"/>
        <w:rPr>
          <w:rFonts w:ascii="Times New Roman" w:hAnsi="Times New Roman"/>
          <w:b/>
          <w:bCs/>
          <w:color w:val="auto"/>
          <w:sz w:val="24"/>
          <w:szCs w:val="24"/>
        </w:rPr>
      </w:pPr>
      <w:bookmarkStart w:id="73" w:name="_Toc109623053"/>
      <w:r w:rsidRPr="00D87374">
        <w:rPr>
          <w:rFonts w:ascii="Times New Roman" w:hAnsi="Times New Roman"/>
          <w:b/>
          <w:bCs/>
          <w:color w:val="auto"/>
          <w:sz w:val="24"/>
          <w:szCs w:val="24"/>
        </w:rPr>
        <w:t>Published in international journal of agronomy</w:t>
      </w:r>
      <w:bookmarkEnd w:id="73"/>
    </w:p>
    <w:p w14:paraId="384D636D" w14:textId="690C3DB4" w:rsidR="000F553C" w:rsidRPr="00D87374" w:rsidRDefault="004D022D" w:rsidP="004B4CAD">
      <w:pPr>
        <w:spacing w:line="360" w:lineRule="auto"/>
        <w:jc w:val="center"/>
        <w:rPr>
          <w:rFonts w:ascii="Times New Roman" w:hAnsi="Times New Roman"/>
          <w:sz w:val="24"/>
          <w:szCs w:val="24"/>
        </w:rPr>
      </w:pPr>
      <w:hyperlink r:id="rId18" w:history="1">
        <w:r w:rsidR="000F553C" w:rsidRPr="00D87374">
          <w:rPr>
            <w:rStyle w:val="Hyperlink"/>
            <w:rFonts w:ascii="Times New Roman" w:hAnsi="Times New Roman"/>
            <w:color w:val="auto"/>
            <w:sz w:val="24"/>
            <w:szCs w:val="24"/>
          </w:rPr>
          <w:t>https://doi.org/10.1155/2022/8730191</w:t>
        </w:r>
      </w:hyperlink>
    </w:p>
    <w:p w14:paraId="0BEC0E9D" w14:textId="77777777" w:rsidR="002F252B" w:rsidRPr="00D87374" w:rsidRDefault="002F252B" w:rsidP="00356FC4">
      <w:pPr>
        <w:spacing w:after="0" w:line="360" w:lineRule="auto"/>
        <w:jc w:val="both"/>
        <w:rPr>
          <w:rFonts w:ascii="Times New Roman" w:hAnsi="Times New Roman"/>
          <w:sz w:val="24"/>
          <w:szCs w:val="24"/>
        </w:rPr>
      </w:pPr>
      <w:bookmarkStart w:id="74" w:name="_Hlk60422134"/>
      <w:bookmarkEnd w:id="72"/>
      <w:r w:rsidRPr="00D87374">
        <w:rPr>
          <w:rFonts w:ascii="Times New Roman" w:hAnsi="Times New Roman"/>
          <w:sz w:val="24"/>
          <w:szCs w:val="24"/>
        </w:rPr>
        <w:t>Yirsaw Hunegnaw</w:t>
      </w:r>
      <w:r w:rsidRPr="00D87374">
        <w:rPr>
          <w:rFonts w:ascii="Times New Roman" w:hAnsi="Times New Roman"/>
          <w:sz w:val="24"/>
          <w:szCs w:val="24"/>
          <w:vertAlign w:val="superscript"/>
        </w:rPr>
        <w:t>1,2</w:t>
      </w:r>
      <w:r w:rsidRPr="00D87374">
        <w:rPr>
          <w:rFonts w:ascii="Times New Roman" w:hAnsi="Times New Roman"/>
          <w:sz w:val="24"/>
          <w:szCs w:val="24"/>
        </w:rPr>
        <w:t>, Getachew Alemayehu</w:t>
      </w:r>
      <w:r w:rsidRPr="00D87374">
        <w:rPr>
          <w:rFonts w:ascii="Times New Roman" w:hAnsi="Times New Roman"/>
          <w:sz w:val="24"/>
          <w:szCs w:val="24"/>
          <w:vertAlign w:val="superscript"/>
        </w:rPr>
        <w:t>2</w:t>
      </w:r>
      <w:r w:rsidRPr="00D87374">
        <w:rPr>
          <w:rFonts w:ascii="Times New Roman" w:hAnsi="Times New Roman"/>
          <w:sz w:val="24"/>
          <w:szCs w:val="24"/>
        </w:rPr>
        <w:t>, Dereje Ayalew</w:t>
      </w:r>
      <w:r w:rsidRPr="00D87374">
        <w:rPr>
          <w:rFonts w:ascii="Times New Roman" w:hAnsi="Times New Roman"/>
          <w:sz w:val="24"/>
          <w:szCs w:val="24"/>
          <w:vertAlign w:val="superscript"/>
        </w:rPr>
        <w:t>2</w:t>
      </w:r>
      <w:r w:rsidRPr="00D87374">
        <w:rPr>
          <w:rFonts w:ascii="Times New Roman" w:hAnsi="Times New Roman"/>
          <w:sz w:val="24"/>
          <w:szCs w:val="24"/>
        </w:rPr>
        <w:t xml:space="preserve"> and Mulatu Kassaye</w:t>
      </w:r>
      <w:r w:rsidRPr="00D87374">
        <w:rPr>
          <w:rFonts w:ascii="Times New Roman" w:hAnsi="Times New Roman"/>
          <w:sz w:val="24"/>
          <w:szCs w:val="24"/>
          <w:vertAlign w:val="superscript"/>
        </w:rPr>
        <w:t>1</w:t>
      </w:r>
    </w:p>
    <w:p w14:paraId="79F9517B" w14:textId="77777777" w:rsidR="002F252B" w:rsidRPr="00D87374" w:rsidRDefault="002F252B" w:rsidP="00356FC4">
      <w:pPr>
        <w:spacing w:after="0" w:line="360" w:lineRule="auto"/>
        <w:jc w:val="both"/>
        <w:rPr>
          <w:rFonts w:ascii="Times New Roman" w:hAnsi="Times New Roman"/>
          <w:sz w:val="24"/>
          <w:szCs w:val="24"/>
        </w:rPr>
      </w:pPr>
      <w:r w:rsidRPr="00D87374">
        <w:rPr>
          <w:rFonts w:ascii="Times New Roman" w:hAnsi="Times New Roman"/>
          <w:sz w:val="24"/>
          <w:szCs w:val="24"/>
          <w:vertAlign w:val="superscript"/>
        </w:rPr>
        <w:t>1</w:t>
      </w:r>
      <w:r w:rsidRPr="00D87374">
        <w:rPr>
          <w:rFonts w:ascii="Times New Roman" w:hAnsi="Times New Roman"/>
          <w:sz w:val="24"/>
          <w:szCs w:val="24"/>
        </w:rPr>
        <w:t>Debre Markos University, College of Agriculture and Natural Resources, Debre Markos, Ethiopia.</w:t>
      </w:r>
    </w:p>
    <w:p w14:paraId="6CB7E194" w14:textId="77777777" w:rsidR="000F553C" w:rsidRPr="00D87374" w:rsidRDefault="002F252B" w:rsidP="00356FC4">
      <w:pPr>
        <w:spacing w:after="0" w:line="360" w:lineRule="auto"/>
        <w:jc w:val="both"/>
        <w:rPr>
          <w:rFonts w:ascii="Times New Roman" w:hAnsi="Times New Roman"/>
          <w:sz w:val="24"/>
          <w:szCs w:val="24"/>
        </w:rPr>
      </w:pPr>
      <w:r w:rsidRPr="00D87374">
        <w:rPr>
          <w:rFonts w:ascii="Times New Roman" w:hAnsi="Times New Roman"/>
          <w:sz w:val="24"/>
          <w:szCs w:val="24"/>
          <w:vertAlign w:val="superscript"/>
        </w:rPr>
        <w:t>2</w:t>
      </w:r>
      <w:r w:rsidRPr="00D87374">
        <w:rPr>
          <w:rFonts w:ascii="Times New Roman" w:hAnsi="Times New Roman"/>
          <w:sz w:val="24"/>
          <w:szCs w:val="24"/>
        </w:rPr>
        <w:t>Bahir Dar University, College of Agriculture and Environmental</w:t>
      </w:r>
      <w:r w:rsidR="00243E81">
        <w:rPr>
          <w:rFonts w:ascii="Times New Roman" w:hAnsi="Times New Roman"/>
          <w:sz w:val="24"/>
          <w:szCs w:val="24"/>
        </w:rPr>
        <w:t xml:space="preserve"> Sciences, Bahir Dar, Ethiopia.</w:t>
      </w:r>
    </w:p>
    <w:p w14:paraId="6555DB62" w14:textId="77777777" w:rsidR="000F553C" w:rsidRDefault="00243E81" w:rsidP="00356FC4">
      <w:pPr>
        <w:spacing w:after="0" w:line="360" w:lineRule="auto"/>
        <w:jc w:val="center"/>
        <w:rPr>
          <w:rFonts w:ascii="Times New Roman" w:hAnsi="Times New Roman"/>
          <w:b/>
          <w:bCs/>
          <w:sz w:val="24"/>
          <w:szCs w:val="24"/>
        </w:rPr>
      </w:pPr>
      <w:r w:rsidRPr="004B4CAD">
        <w:rPr>
          <w:rFonts w:ascii="Times New Roman" w:hAnsi="Times New Roman"/>
          <w:b/>
          <w:bCs/>
          <w:sz w:val="24"/>
          <w:szCs w:val="24"/>
        </w:rPr>
        <w:t>ABSTRACT</w:t>
      </w:r>
    </w:p>
    <w:p w14:paraId="6FD56839" w14:textId="77777777" w:rsidR="004B4CAD" w:rsidRPr="004B4CAD" w:rsidRDefault="004B4CAD" w:rsidP="00664EEA">
      <w:pPr>
        <w:spacing w:after="0" w:line="360" w:lineRule="auto"/>
        <w:jc w:val="both"/>
        <w:rPr>
          <w:rFonts w:ascii="Times New Roman" w:hAnsi="Times New Roman"/>
          <w:b/>
          <w:bCs/>
          <w:sz w:val="24"/>
          <w:szCs w:val="24"/>
        </w:rPr>
      </w:pPr>
    </w:p>
    <w:p w14:paraId="6297F834" w14:textId="16B45AEF" w:rsidR="000F553C" w:rsidRPr="00664EEA" w:rsidRDefault="000F553C" w:rsidP="00664EEA">
      <w:pPr>
        <w:pStyle w:val="CommentText"/>
        <w:spacing w:line="360" w:lineRule="auto"/>
        <w:jc w:val="both"/>
      </w:pPr>
      <w:r w:rsidRPr="004B4CAD">
        <w:rPr>
          <w:rFonts w:ascii="Times New Roman" w:hAnsi="Times New Roman"/>
          <w:i/>
          <w:sz w:val="24"/>
          <w:szCs w:val="24"/>
          <w:lang w:eastAsia="en-GB"/>
        </w:rPr>
        <w:t xml:space="preserve">Agronomic strategies such as choosing the optimal row ratio and planting legume crops at the right time are crucial for enhancing crop productivity. A field experiment was conducted in 2016 and 2017 to assess the influence of plant density and lupine intercropping time on </w:t>
      </w:r>
      <w:r w:rsidR="00A4360F" w:rsidRPr="004B4CAD">
        <w:rPr>
          <w:rFonts w:ascii="Times New Roman" w:hAnsi="Times New Roman"/>
          <w:i/>
          <w:sz w:val="24"/>
          <w:szCs w:val="24"/>
          <w:lang w:eastAsia="en-GB"/>
        </w:rPr>
        <w:t>tef</w:t>
      </w:r>
      <w:r w:rsidRPr="004B4CAD">
        <w:rPr>
          <w:rFonts w:ascii="Times New Roman" w:hAnsi="Times New Roman"/>
          <w:i/>
          <w:sz w:val="24"/>
          <w:szCs w:val="24"/>
          <w:lang w:eastAsia="en-GB"/>
        </w:rPr>
        <w:t xml:space="preserve"> field productivity. </w:t>
      </w:r>
      <w:bookmarkStart w:id="75" w:name="_Hlk107694834"/>
      <w:r w:rsidRPr="004B4CAD">
        <w:rPr>
          <w:rFonts w:ascii="Times New Roman" w:hAnsi="Times New Roman"/>
          <w:i/>
          <w:sz w:val="24"/>
          <w:szCs w:val="24"/>
        </w:rPr>
        <w:t xml:space="preserve">The treatments were as follows: </w:t>
      </w:r>
      <w:r w:rsidR="00A4360F" w:rsidRPr="004B4CAD">
        <w:rPr>
          <w:rFonts w:ascii="Times New Roman" w:hAnsi="Times New Roman"/>
          <w:i/>
          <w:sz w:val="24"/>
          <w:szCs w:val="24"/>
        </w:rPr>
        <w:t>tef</w:t>
      </w:r>
      <w:r w:rsidRPr="004B4CAD">
        <w:rPr>
          <w:rFonts w:ascii="Times New Roman" w:hAnsi="Times New Roman"/>
          <w:i/>
          <w:sz w:val="24"/>
          <w:szCs w:val="24"/>
        </w:rPr>
        <w:t xml:space="preserve"> was planted at a 20 cm inter-row spacing, lupine was sown at 20 and 40 cm inter-row spacing (row ratio of 1 </w:t>
      </w:r>
      <w:r w:rsidR="00A4360F" w:rsidRPr="004B4CAD">
        <w:rPr>
          <w:rFonts w:ascii="Times New Roman" w:hAnsi="Times New Roman"/>
          <w:i/>
          <w:sz w:val="24"/>
          <w:szCs w:val="24"/>
        </w:rPr>
        <w:t>tef</w:t>
      </w:r>
      <w:r w:rsidRPr="004B4CAD">
        <w:rPr>
          <w:rFonts w:ascii="Times New Roman" w:hAnsi="Times New Roman"/>
          <w:i/>
          <w:sz w:val="24"/>
          <w:szCs w:val="24"/>
        </w:rPr>
        <w:t xml:space="preserve">: 1lupine and 2 </w:t>
      </w:r>
      <w:r w:rsidR="00A4360F" w:rsidRPr="004B4CAD">
        <w:rPr>
          <w:rFonts w:ascii="Times New Roman" w:hAnsi="Times New Roman"/>
          <w:i/>
          <w:sz w:val="24"/>
          <w:szCs w:val="24"/>
        </w:rPr>
        <w:t>tef</w:t>
      </w:r>
      <w:r w:rsidRPr="004B4CAD">
        <w:rPr>
          <w:rFonts w:ascii="Times New Roman" w:hAnsi="Times New Roman"/>
          <w:i/>
          <w:sz w:val="24"/>
          <w:szCs w:val="24"/>
        </w:rPr>
        <w:t xml:space="preserve">: 1lupine), and lupine intercropped three times (1, 2 and 3 weeks after </w:t>
      </w:r>
      <w:r w:rsidR="00A4360F" w:rsidRPr="004B4CAD">
        <w:rPr>
          <w:rFonts w:ascii="Times New Roman" w:hAnsi="Times New Roman"/>
          <w:i/>
          <w:sz w:val="24"/>
          <w:szCs w:val="24"/>
        </w:rPr>
        <w:t>tef</w:t>
      </w:r>
      <w:r w:rsidRPr="004B4CAD">
        <w:rPr>
          <w:rFonts w:ascii="Times New Roman" w:hAnsi="Times New Roman"/>
          <w:i/>
          <w:sz w:val="24"/>
          <w:szCs w:val="24"/>
        </w:rPr>
        <w:t xml:space="preserve"> planting)</w:t>
      </w:r>
      <w:r w:rsidRPr="004B4CAD">
        <w:rPr>
          <w:rFonts w:ascii="Times New Roman" w:hAnsi="Times New Roman"/>
          <w:i/>
          <w:sz w:val="24"/>
          <w:szCs w:val="24"/>
          <w:lang w:eastAsia="en-GB"/>
        </w:rPr>
        <w:t xml:space="preserve">. </w:t>
      </w:r>
      <w:bookmarkEnd w:id="75"/>
      <w:r w:rsidRPr="004B4CAD">
        <w:rPr>
          <w:rFonts w:ascii="Times New Roman" w:hAnsi="Times New Roman"/>
          <w:i/>
          <w:sz w:val="24"/>
          <w:szCs w:val="24"/>
          <w:lang w:eastAsia="en-GB"/>
        </w:rPr>
        <w:t xml:space="preserve">Randomized complete block design (RCBD) with 3 replications were used. </w:t>
      </w:r>
      <w:r w:rsidR="00664EEA" w:rsidRPr="00664EEA">
        <w:rPr>
          <w:rFonts w:ascii="Times New Roman" w:hAnsi="Times New Roman"/>
          <w:i/>
          <w:sz w:val="24"/>
          <w:szCs w:val="24"/>
        </w:rPr>
        <w:t>Tef and lupine were also sole planted</w:t>
      </w:r>
      <w:r w:rsidRPr="004B4CAD">
        <w:rPr>
          <w:rFonts w:ascii="Times New Roman" w:hAnsi="Times New Roman"/>
          <w:i/>
          <w:sz w:val="24"/>
          <w:szCs w:val="24"/>
          <w:lang w:eastAsia="en-GB"/>
        </w:rPr>
        <w:t xml:space="preserve">. The results revealed 40 cm inter-row spacing and delayed lupine intercropping (3 weeks after </w:t>
      </w:r>
      <w:r w:rsidR="00A4360F" w:rsidRPr="004B4CAD">
        <w:rPr>
          <w:rFonts w:ascii="Times New Roman" w:hAnsi="Times New Roman"/>
          <w:i/>
          <w:sz w:val="24"/>
          <w:szCs w:val="24"/>
          <w:lang w:eastAsia="en-GB"/>
        </w:rPr>
        <w:t>tef</w:t>
      </w:r>
      <w:r w:rsidRPr="004B4CAD">
        <w:rPr>
          <w:rFonts w:ascii="Times New Roman" w:hAnsi="Times New Roman"/>
          <w:i/>
          <w:sz w:val="24"/>
          <w:szCs w:val="24"/>
          <w:lang w:eastAsia="en-GB"/>
        </w:rPr>
        <w:t xml:space="preserve"> planting) provided the maximum </w:t>
      </w:r>
      <w:r w:rsidR="00A4360F" w:rsidRPr="004B4CAD">
        <w:rPr>
          <w:rFonts w:ascii="Times New Roman" w:hAnsi="Times New Roman"/>
          <w:i/>
          <w:sz w:val="24"/>
          <w:szCs w:val="24"/>
          <w:lang w:eastAsia="en-GB"/>
        </w:rPr>
        <w:t>tef</w:t>
      </w:r>
      <w:r w:rsidRPr="004B4CAD">
        <w:rPr>
          <w:rFonts w:ascii="Times New Roman" w:hAnsi="Times New Roman"/>
          <w:i/>
          <w:sz w:val="24"/>
          <w:szCs w:val="24"/>
          <w:lang w:eastAsia="en-GB"/>
        </w:rPr>
        <w:t xml:space="preserve"> grain yield of 1.91 t ha</w:t>
      </w:r>
      <w:r w:rsidRPr="004B4CAD">
        <w:rPr>
          <w:rFonts w:ascii="Times New Roman" w:hAnsi="Times New Roman"/>
          <w:i/>
          <w:sz w:val="24"/>
          <w:szCs w:val="24"/>
          <w:vertAlign w:val="superscript"/>
          <w:lang w:eastAsia="en-GB"/>
        </w:rPr>
        <w:t>-1</w:t>
      </w:r>
      <w:r w:rsidRPr="004B4CAD">
        <w:rPr>
          <w:rFonts w:ascii="Times New Roman" w:hAnsi="Times New Roman"/>
          <w:i/>
          <w:sz w:val="24"/>
          <w:szCs w:val="24"/>
          <w:lang w:eastAsia="en-GB"/>
        </w:rPr>
        <w:t>. The sole cropping of lupine produced the highest lupine grain yield (2.63 t ha</w:t>
      </w:r>
      <w:r w:rsidRPr="004B4CAD">
        <w:rPr>
          <w:rFonts w:ascii="Times New Roman" w:hAnsi="Times New Roman"/>
          <w:i/>
          <w:sz w:val="24"/>
          <w:szCs w:val="24"/>
          <w:vertAlign w:val="superscript"/>
          <w:lang w:eastAsia="en-GB"/>
        </w:rPr>
        <w:t>-1</w:t>
      </w:r>
      <w:r w:rsidRPr="004B4CAD">
        <w:rPr>
          <w:rFonts w:ascii="Times New Roman" w:hAnsi="Times New Roman"/>
          <w:i/>
          <w:sz w:val="24"/>
          <w:szCs w:val="24"/>
          <w:lang w:eastAsia="en-GB"/>
        </w:rPr>
        <w:t xml:space="preserve">). Lupine intercropping at 40 cm inter-row spacing and two weeks after </w:t>
      </w:r>
      <w:r w:rsidR="00A4360F" w:rsidRPr="004B4CAD">
        <w:rPr>
          <w:rFonts w:ascii="Times New Roman" w:hAnsi="Times New Roman"/>
          <w:i/>
          <w:sz w:val="24"/>
          <w:szCs w:val="24"/>
          <w:lang w:eastAsia="en-GB"/>
        </w:rPr>
        <w:t>tef</w:t>
      </w:r>
      <w:r w:rsidRPr="004B4CAD">
        <w:rPr>
          <w:rFonts w:ascii="Times New Roman" w:hAnsi="Times New Roman"/>
          <w:i/>
          <w:sz w:val="24"/>
          <w:szCs w:val="24"/>
          <w:lang w:eastAsia="en-GB"/>
        </w:rPr>
        <w:t xml:space="preserve"> planting resulted in the highest land equivalent ratio (1.54), </w:t>
      </w:r>
      <w:r w:rsidR="00A4360F" w:rsidRPr="004B4CAD">
        <w:rPr>
          <w:rFonts w:ascii="Times New Roman" w:hAnsi="Times New Roman"/>
          <w:i/>
          <w:sz w:val="24"/>
          <w:szCs w:val="24"/>
          <w:lang w:eastAsia="en-GB"/>
        </w:rPr>
        <w:t>tef</w:t>
      </w:r>
      <w:r w:rsidRPr="004B4CAD">
        <w:rPr>
          <w:rFonts w:ascii="Times New Roman" w:hAnsi="Times New Roman"/>
          <w:i/>
          <w:sz w:val="24"/>
          <w:szCs w:val="24"/>
          <w:lang w:eastAsia="en-GB"/>
        </w:rPr>
        <w:t xml:space="preserve"> equivalent yield (2.45 t ha</w:t>
      </w:r>
      <w:r w:rsidRPr="004B4CAD">
        <w:rPr>
          <w:rFonts w:ascii="Times New Roman" w:hAnsi="Times New Roman"/>
          <w:i/>
          <w:sz w:val="24"/>
          <w:szCs w:val="24"/>
          <w:vertAlign w:val="superscript"/>
          <w:lang w:eastAsia="en-GB"/>
        </w:rPr>
        <w:t>-1</w:t>
      </w:r>
      <w:r w:rsidRPr="004B4CAD">
        <w:rPr>
          <w:rFonts w:ascii="Times New Roman" w:hAnsi="Times New Roman"/>
          <w:i/>
          <w:sz w:val="24"/>
          <w:szCs w:val="24"/>
          <w:lang w:eastAsia="en-GB"/>
        </w:rPr>
        <w:t xml:space="preserve">), area time equivalent ratio (1.11), </w:t>
      </w:r>
      <w:r w:rsidRPr="004B4CAD">
        <w:rPr>
          <w:rStyle w:val="fontstyle01"/>
          <w:rFonts w:ascii="Times New Roman" w:hAnsi="Times New Roman"/>
          <w:i w:val="0"/>
          <w:color w:val="auto"/>
          <w:sz w:val="24"/>
          <w:szCs w:val="24"/>
        </w:rPr>
        <w:t>monetary advantage index (633 USD ha</w:t>
      </w:r>
      <w:r w:rsidRPr="004B4CAD">
        <w:rPr>
          <w:rStyle w:val="fontstyle01"/>
          <w:rFonts w:ascii="Times New Roman" w:hAnsi="Times New Roman"/>
          <w:i w:val="0"/>
          <w:color w:val="auto"/>
          <w:sz w:val="24"/>
          <w:szCs w:val="24"/>
          <w:vertAlign w:val="superscript"/>
        </w:rPr>
        <w:t>-1</w:t>
      </w:r>
      <w:r w:rsidRPr="004B4CAD">
        <w:rPr>
          <w:rStyle w:val="fontstyle01"/>
          <w:rFonts w:ascii="Times New Roman" w:hAnsi="Times New Roman"/>
          <w:i w:val="0"/>
          <w:color w:val="auto"/>
          <w:sz w:val="24"/>
          <w:szCs w:val="24"/>
        </w:rPr>
        <w:t>)</w:t>
      </w:r>
      <w:r w:rsidRPr="004B4CAD">
        <w:rPr>
          <w:rFonts w:ascii="Times New Roman" w:hAnsi="Times New Roman"/>
          <w:i/>
          <w:sz w:val="24"/>
          <w:szCs w:val="24"/>
        </w:rPr>
        <w:t xml:space="preserve">, </w:t>
      </w:r>
      <w:r w:rsidRPr="004B4CAD">
        <w:rPr>
          <w:rFonts w:ascii="Times New Roman" w:hAnsi="Times New Roman"/>
          <w:i/>
          <w:sz w:val="24"/>
          <w:szCs w:val="24"/>
          <w:lang w:eastAsia="en-GB"/>
        </w:rPr>
        <w:t>net benefit (2712.8 USD ha</w:t>
      </w:r>
      <w:r w:rsidRPr="004B4CAD">
        <w:rPr>
          <w:rFonts w:ascii="Times New Roman" w:hAnsi="Times New Roman"/>
          <w:i/>
          <w:sz w:val="24"/>
          <w:szCs w:val="24"/>
          <w:vertAlign w:val="superscript"/>
          <w:lang w:eastAsia="en-GB"/>
        </w:rPr>
        <w:t>-1</w:t>
      </w:r>
      <w:r w:rsidRPr="004B4CAD">
        <w:rPr>
          <w:rFonts w:ascii="Times New Roman" w:hAnsi="Times New Roman"/>
          <w:i/>
          <w:sz w:val="24"/>
          <w:szCs w:val="24"/>
          <w:lang w:eastAsia="en-GB"/>
        </w:rPr>
        <w:t>) and marginal rate of return (60</w:t>
      </w:r>
      <w:r w:rsidR="002F16B0">
        <w:rPr>
          <w:rFonts w:ascii="Times New Roman" w:hAnsi="Times New Roman"/>
          <w:i/>
          <w:sz w:val="24"/>
          <w:szCs w:val="24"/>
          <w:lang w:eastAsia="en-GB"/>
        </w:rPr>
        <w:t>5</w:t>
      </w:r>
      <w:r w:rsidRPr="004B4CAD">
        <w:rPr>
          <w:rFonts w:ascii="Times New Roman" w:hAnsi="Times New Roman"/>
          <w:i/>
          <w:sz w:val="24"/>
          <w:szCs w:val="24"/>
          <w:lang w:eastAsia="en-GB"/>
        </w:rPr>
        <w:t xml:space="preserve"> %). </w:t>
      </w:r>
      <w:r w:rsidRPr="004B4CAD">
        <w:rPr>
          <w:rFonts w:ascii="Times New Roman" w:hAnsi="Times New Roman"/>
          <w:i/>
          <w:sz w:val="24"/>
          <w:szCs w:val="24"/>
          <w:shd w:val="clear" w:color="auto" w:fill="FFFFFF"/>
        </w:rPr>
        <w:t xml:space="preserve">Therefore, farmers in the study area should consider intercropping lupine two weeks after </w:t>
      </w:r>
      <w:r w:rsidR="00A4360F" w:rsidRPr="004B4CAD">
        <w:rPr>
          <w:rFonts w:ascii="Times New Roman" w:hAnsi="Times New Roman"/>
          <w:i/>
          <w:sz w:val="24"/>
          <w:szCs w:val="24"/>
          <w:shd w:val="clear" w:color="auto" w:fill="FFFFFF"/>
        </w:rPr>
        <w:t>tef</w:t>
      </w:r>
      <w:r w:rsidRPr="004B4CAD">
        <w:rPr>
          <w:rFonts w:ascii="Times New Roman" w:hAnsi="Times New Roman"/>
          <w:i/>
          <w:sz w:val="24"/>
          <w:szCs w:val="24"/>
          <w:shd w:val="clear" w:color="auto" w:fill="FFFFFF"/>
        </w:rPr>
        <w:t xml:space="preserve"> planting in between two rows of </w:t>
      </w:r>
      <w:r w:rsidR="00A4360F" w:rsidRPr="004B4CAD">
        <w:rPr>
          <w:rFonts w:ascii="Times New Roman" w:hAnsi="Times New Roman"/>
          <w:i/>
          <w:sz w:val="24"/>
          <w:szCs w:val="24"/>
          <w:shd w:val="clear" w:color="auto" w:fill="FFFFFF"/>
        </w:rPr>
        <w:t>tef</w:t>
      </w:r>
      <w:r w:rsidRPr="004B4CAD">
        <w:rPr>
          <w:rFonts w:ascii="Times New Roman" w:hAnsi="Times New Roman"/>
          <w:i/>
          <w:sz w:val="24"/>
          <w:szCs w:val="24"/>
          <w:shd w:val="clear" w:color="auto" w:fill="FFFFFF"/>
        </w:rPr>
        <w:t xml:space="preserve"> as an effective intercropping system.</w:t>
      </w:r>
      <w:r w:rsidRPr="004B4CAD">
        <w:rPr>
          <w:rFonts w:ascii="Times New Roman" w:hAnsi="Times New Roman"/>
          <w:i/>
          <w:iCs/>
          <w:sz w:val="24"/>
          <w:szCs w:val="24"/>
          <w:lang w:eastAsia="en-GB"/>
        </w:rPr>
        <w:t xml:space="preserve"> </w:t>
      </w:r>
    </w:p>
    <w:p w14:paraId="7B19D228" w14:textId="653A46A9" w:rsidR="000F553C" w:rsidRPr="004B4CAD" w:rsidRDefault="000F553C" w:rsidP="00356FC4">
      <w:pPr>
        <w:autoSpaceDE w:val="0"/>
        <w:autoSpaceDN w:val="0"/>
        <w:adjustRightInd w:val="0"/>
        <w:spacing w:after="0" w:line="360" w:lineRule="auto"/>
        <w:jc w:val="both"/>
        <w:rPr>
          <w:rFonts w:ascii="Times New Roman" w:hAnsi="Times New Roman"/>
          <w:sz w:val="24"/>
          <w:szCs w:val="24"/>
          <w:lang w:eastAsia="en-GB"/>
        </w:rPr>
      </w:pPr>
      <w:r w:rsidRPr="004B4CAD">
        <w:rPr>
          <w:rFonts w:ascii="Times New Roman" w:hAnsi="Times New Roman"/>
          <w:b/>
          <w:noProof/>
          <w:sz w:val="24"/>
          <w:szCs w:val="24"/>
        </w:rPr>
        <w:t>Keywords</w:t>
      </w:r>
      <w:r w:rsidRPr="004B4CAD">
        <w:rPr>
          <w:rFonts w:ascii="Times New Roman" w:hAnsi="Times New Roman"/>
          <w:noProof/>
          <w:sz w:val="24"/>
          <w:szCs w:val="24"/>
        </w:rPr>
        <w:t xml:space="preserve">: </w:t>
      </w:r>
      <w:r w:rsidR="0042762B" w:rsidRPr="004B4CAD">
        <w:rPr>
          <w:rFonts w:ascii="Times New Roman" w:hAnsi="Times New Roman"/>
          <w:sz w:val="24"/>
          <w:szCs w:val="24"/>
        </w:rPr>
        <w:t>I</w:t>
      </w:r>
      <w:r w:rsidR="00243E81" w:rsidRPr="004B4CAD">
        <w:rPr>
          <w:rFonts w:ascii="Times New Roman" w:hAnsi="Times New Roman"/>
          <w:sz w:val="24"/>
          <w:szCs w:val="24"/>
        </w:rPr>
        <w:t>nter-row spacing, lupine,</w:t>
      </w:r>
      <w:r w:rsidR="00243E81" w:rsidRPr="004B4CAD">
        <w:rPr>
          <w:rFonts w:ascii="Times New Roman" w:hAnsi="Times New Roman"/>
          <w:noProof/>
          <w:sz w:val="24"/>
          <w:szCs w:val="24"/>
        </w:rPr>
        <w:t xml:space="preserve"> r</w:t>
      </w:r>
      <w:r w:rsidRPr="004B4CAD">
        <w:rPr>
          <w:rFonts w:ascii="Times New Roman" w:hAnsi="Times New Roman"/>
          <w:sz w:val="24"/>
          <w:szCs w:val="24"/>
        </w:rPr>
        <w:t xml:space="preserve">elay, </w:t>
      </w:r>
      <w:r w:rsidR="00A4360F" w:rsidRPr="004B4CAD">
        <w:rPr>
          <w:rFonts w:ascii="Times New Roman" w:hAnsi="Times New Roman"/>
          <w:i/>
          <w:noProof/>
          <w:sz w:val="24"/>
          <w:szCs w:val="24"/>
        </w:rPr>
        <w:t>tef</w:t>
      </w:r>
      <w:r w:rsidR="00243E81" w:rsidRPr="004B4CAD">
        <w:rPr>
          <w:rFonts w:ascii="Times New Roman" w:hAnsi="Times New Roman"/>
          <w:noProof/>
          <w:sz w:val="24"/>
          <w:szCs w:val="24"/>
        </w:rPr>
        <w:t xml:space="preserve"> equivalent yield, yield</w:t>
      </w:r>
    </w:p>
    <w:p w14:paraId="28A03E9F" w14:textId="77777777" w:rsidR="000F553C" w:rsidRPr="004B4CAD" w:rsidRDefault="000F553C" w:rsidP="00356FC4">
      <w:pPr>
        <w:autoSpaceDE w:val="0"/>
        <w:autoSpaceDN w:val="0"/>
        <w:adjustRightInd w:val="0"/>
        <w:spacing w:after="0" w:line="360" w:lineRule="auto"/>
        <w:jc w:val="both"/>
        <w:rPr>
          <w:rFonts w:ascii="Times New Roman" w:hAnsi="Times New Roman"/>
          <w:sz w:val="24"/>
          <w:szCs w:val="24"/>
          <w:lang w:eastAsia="en-GB"/>
        </w:rPr>
      </w:pPr>
    </w:p>
    <w:p w14:paraId="5A829D3E" w14:textId="5586A790" w:rsidR="000F553C" w:rsidRDefault="001F4463" w:rsidP="00664EEA">
      <w:pPr>
        <w:pStyle w:val="Heading2"/>
        <w:spacing w:before="0" w:line="360" w:lineRule="auto"/>
        <w:rPr>
          <w:rFonts w:ascii="Times New Roman" w:hAnsi="Times New Roman"/>
          <w:b/>
          <w:color w:val="auto"/>
          <w:sz w:val="24"/>
          <w:szCs w:val="24"/>
        </w:rPr>
      </w:pPr>
      <w:bookmarkStart w:id="76" w:name="_Toc109623054"/>
      <w:r w:rsidRPr="004B4CAD">
        <w:rPr>
          <w:rFonts w:ascii="Times New Roman" w:hAnsi="Times New Roman"/>
          <w:b/>
          <w:color w:val="auto"/>
          <w:sz w:val="24"/>
          <w:szCs w:val="24"/>
        </w:rPr>
        <w:lastRenderedPageBreak/>
        <w:t>3</w:t>
      </w:r>
      <w:r w:rsidR="000F553C" w:rsidRPr="004B4CAD">
        <w:rPr>
          <w:rFonts w:ascii="Times New Roman" w:hAnsi="Times New Roman"/>
          <w:b/>
          <w:color w:val="auto"/>
          <w:sz w:val="24"/>
          <w:szCs w:val="24"/>
        </w:rPr>
        <w:t>.1 Introduction</w:t>
      </w:r>
      <w:bookmarkEnd w:id="76"/>
    </w:p>
    <w:p w14:paraId="29D71508" w14:textId="77777777" w:rsidR="00664EEA" w:rsidRPr="00664EEA" w:rsidRDefault="00664EEA" w:rsidP="00664EEA"/>
    <w:p w14:paraId="5FD73BE6" w14:textId="5B7A1FD6" w:rsidR="000F553C" w:rsidRPr="004B4CAD" w:rsidRDefault="000F553C" w:rsidP="00664EEA">
      <w:pPr>
        <w:spacing w:after="0" w:line="360" w:lineRule="auto"/>
        <w:jc w:val="both"/>
        <w:rPr>
          <w:rFonts w:ascii="Times New Roman" w:hAnsi="Times New Roman"/>
          <w:sz w:val="24"/>
          <w:szCs w:val="24"/>
        </w:rPr>
      </w:pPr>
      <w:r w:rsidRPr="004B4CAD">
        <w:rPr>
          <w:rFonts w:ascii="Times New Roman" w:hAnsi="Times New Roman"/>
          <w:sz w:val="24"/>
          <w:szCs w:val="24"/>
          <w:lang w:eastAsia="en-GB"/>
        </w:rPr>
        <w:t xml:space="preserve">Population increase in Ethiopia is surpassing agricultural food production </w:t>
      </w:r>
      <w:r w:rsidR="00664EEA">
        <w:rPr>
          <w:rFonts w:ascii="Times New Roman" w:hAnsi="Times New Roman"/>
          <w:sz w:val="24"/>
          <w:szCs w:val="24"/>
        </w:rPr>
        <w:t>(FAO, 2018</w:t>
      </w:r>
      <w:r w:rsidRPr="004B4CAD">
        <w:rPr>
          <w:rFonts w:ascii="Times New Roman" w:hAnsi="Times New Roman"/>
          <w:sz w:val="24"/>
          <w:szCs w:val="24"/>
        </w:rPr>
        <w:t xml:space="preserve">). </w:t>
      </w:r>
      <w:r w:rsidRPr="004B4CAD">
        <w:rPr>
          <w:rFonts w:ascii="Times New Roman" w:hAnsi="Times New Roman"/>
          <w:sz w:val="24"/>
          <w:szCs w:val="24"/>
          <w:lang w:eastAsia="en-GB"/>
        </w:rPr>
        <w:t xml:space="preserve">This has resulted in a scarcity of farmland in Ethiopia's highlands </w:t>
      </w:r>
      <w:r w:rsidRPr="004B4CAD">
        <w:rPr>
          <w:rFonts w:ascii="Times New Roman" w:hAnsi="Times New Roman"/>
          <w:sz w:val="24"/>
          <w:szCs w:val="24"/>
        </w:rPr>
        <w:t xml:space="preserve">(Getachew </w:t>
      </w:r>
      <w:r w:rsidR="001617EA" w:rsidRPr="004B4CAD">
        <w:rPr>
          <w:rFonts w:ascii="Times New Roman" w:hAnsi="Times New Roman"/>
          <w:i/>
          <w:iCs/>
          <w:sz w:val="24"/>
          <w:szCs w:val="24"/>
        </w:rPr>
        <w:t>et al</w:t>
      </w:r>
      <w:r w:rsidRPr="004B4CAD">
        <w:rPr>
          <w:rFonts w:ascii="Times New Roman" w:hAnsi="Times New Roman"/>
          <w:sz w:val="24"/>
          <w:szCs w:val="24"/>
        </w:rPr>
        <w:t xml:space="preserve">., 2008). </w:t>
      </w:r>
      <w:r w:rsidRPr="004B4CAD">
        <w:rPr>
          <w:rFonts w:ascii="Times New Roman" w:hAnsi="Times New Roman"/>
          <w:sz w:val="24"/>
          <w:szCs w:val="24"/>
          <w:lang w:eastAsia="en-GB"/>
        </w:rPr>
        <w:t xml:space="preserve"> Ethiopian farmers also lack sufficient land to plant both cereal and pulse crops in a sole cropping system </w:t>
      </w:r>
      <w:r w:rsidRPr="004B4CAD">
        <w:rPr>
          <w:rFonts w:ascii="Times New Roman" w:hAnsi="Times New Roman"/>
          <w:sz w:val="24"/>
          <w:szCs w:val="24"/>
        </w:rPr>
        <w:t>(</w:t>
      </w:r>
      <w:r w:rsidR="00426E0C" w:rsidRPr="004B4CAD">
        <w:rPr>
          <w:rFonts w:ascii="Times New Roman" w:hAnsi="Times New Roman"/>
          <w:sz w:val="24"/>
          <w:szCs w:val="24"/>
        </w:rPr>
        <w:t xml:space="preserve">Gebeyanesh Zerssa </w:t>
      </w:r>
      <w:r w:rsidR="001617EA" w:rsidRPr="004B4CAD">
        <w:rPr>
          <w:rFonts w:ascii="Times New Roman" w:hAnsi="Times New Roman"/>
          <w:i/>
          <w:sz w:val="24"/>
          <w:szCs w:val="24"/>
        </w:rPr>
        <w:t>et al</w:t>
      </w:r>
      <w:r w:rsidR="00426E0C" w:rsidRPr="004B4CAD">
        <w:rPr>
          <w:rFonts w:ascii="Times New Roman" w:hAnsi="Times New Roman"/>
          <w:sz w:val="24"/>
          <w:szCs w:val="24"/>
        </w:rPr>
        <w:t>., 2021</w:t>
      </w:r>
      <w:r w:rsidRPr="004B4CAD">
        <w:rPr>
          <w:rFonts w:ascii="Times New Roman" w:hAnsi="Times New Roman"/>
          <w:sz w:val="24"/>
          <w:szCs w:val="24"/>
        </w:rPr>
        <w:t xml:space="preserve">). </w:t>
      </w:r>
      <w:r w:rsidRPr="004B4CAD">
        <w:rPr>
          <w:rFonts w:ascii="Times New Roman" w:hAnsi="Times New Roman"/>
          <w:sz w:val="24"/>
          <w:szCs w:val="24"/>
          <w:lang w:eastAsia="en-GB"/>
        </w:rPr>
        <w:t xml:space="preserve">Such farming practices do not generate enough food for the family in the Ethiopian highlands, where the average land holding is quite small </w:t>
      </w:r>
      <w:r w:rsidRPr="004B4CAD">
        <w:rPr>
          <w:rFonts w:ascii="Times New Roman" w:hAnsi="Times New Roman"/>
          <w:sz w:val="24"/>
          <w:szCs w:val="24"/>
        </w:rPr>
        <w:t>(</w:t>
      </w:r>
      <w:r w:rsidR="00664EEA">
        <w:rPr>
          <w:rFonts w:ascii="Times New Roman" w:hAnsi="Times New Roman"/>
          <w:sz w:val="24"/>
          <w:szCs w:val="24"/>
        </w:rPr>
        <w:t xml:space="preserve">Gebre-Selassie Atsbha and </w:t>
      </w:r>
      <w:r w:rsidR="00DD47AB" w:rsidRPr="004B4CAD">
        <w:rPr>
          <w:rFonts w:ascii="Times New Roman" w:hAnsi="Times New Roman"/>
          <w:sz w:val="24"/>
          <w:szCs w:val="24"/>
        </w:rPr>
        <w:t>Bekele Tesema, 2012</w:t>
      </w:r>
      <w:r w:rsidRPr="004B4CAD">
        <w:rPr>
          <w:rFonts w:ascii="Times New Roman" w:hAnsi="Times New Roman"/>
          <w:sz w:val="24"/>
          <w:szCs w:val="24"/>
        </w:rPr>
        <w:t>)</w:t>
      </w:r>
      <w:r w:rsidRPr="004B4CAD">
        <w:rPr>
          <w:rFonts w:ascii="Times New Roman" w:hAnsi="Times New Roman"/>
          <w:sz w:val="24"/>
          <w:szCs w:val="24"/>
          <w:lang w:eastAsia="en-GB"/>
        </w:rPr>
        <w:t>. The only approach to raise agricultural production is to increase yield per unit area</w:t>
      </w:r>
      <w:r w:rsidRPr="004B4CAD">
        <w:rPr>
          <w:rFonts w:ascii="Times New Roman" w:hAnsi="Times New Roman"/>
          <w:sz w:val="24"/>
          <w:szCs w:val="24"/>
        </w:rPr>
        <w:t xml:space="preserve"> (Maitra </w:t>
      </w:r>
      <w:r w:rsidR="001617EA" w:rsidRPr="004B4CAD">
        <w:rPr>
          <w:rFonts w:ascii="Times New Roman" w:hAnsi="Times New Roman"/>
          <w:i/>
          <w:iCs/>
          <w:sz w:val="24"/>
          <w:szCs w:val="24"/>
        </w:rPr>
        <w:t>et al</w:t>
      </w:r>
      <w:r w:rsidRPr="004B4CAD">
        <w:rPr>
          <w:rFonts w:ascii="Times New Roman" w:hAnsi="Times New Roman"/>
          <w:sz w:val="24"/>
          <w:szCs w:val="24"/>
        </w:rPr>
        <w:t>., 2019).</w:t>
      </w:r>
    </w:p>
    <w:p w14:paraId="5F21C15E" w14:textId="77777777" w:rsidR="000F553C" w:rsidRPr="004B4CAD" w:rsidRDefault="000F553C" w:rsidP="00356FC4">
      <w:pPr>
        <w:spacing w:line="360" w:lineRule="auto"/>
        <w:jc w:val="both"/>
        <w:rPr>
          <w:rFonts w:ascii="Times New Roman" w:hAnsi="Times New Roman"/>
          <w:sz w:val="24"/>
          <w:szCs w:val="24"/>
          <w:lang w:eastAsia="en-GB"/>
        </w:rPr>
      </w:pPr>
    </w:p>
    <w:p w14:paraId="2D0412AF" w14:textId="052F549C" w:rsidR="000F553C" w:rsidRPr="004B4CAD" w:rsidRDefault="001F4463" w:rsidP="00356FC4">
      <w:pPr>
        <w:spacing w:line="360" w:lineRule="auto"/>
        <w:jc w:val="both"/>
        <w:rPr>
          <w:rFonts w:ascii="Times New Roman" w:hAnsi="Times New Roman"/>
          <w:sz w:val="24"/>
          <w:szCs w:val="24"/>
        </w:rPr>
      </w:pPr>
      <w:r w:rsidRPr="004B4CAD">
        <w:rPr>
          <w:rFonts w:ascii="Times New Roman" w:hAnsi="Times New Roman"/>
          <w:sz w:val="24"/>
          <w:szCs w:val="24"/>
          <w:lang w:eastAsia="en-GB"/>
        </w:rPr>
        <w:t xml:space="preserve">Intercropping is </w:t>
      </w:r>
      <w:r w:rsidR="000F553C" w:rsidRPr="004B4CAD">
        <w:rPr>
          <w:rFonts w:ascii="Times New Roman" w:hAnsi="Times New Roman"/>
          <w:sz w:val="24"/>
          <w:szCs w:val="24"/>
          <w:lang w:eastAsia="en-GB"/>
        </w:rPr>
        <w:t>an intensification of agricultural activities defined as growing two or more crops at the same space and time (</w:t>
      </w:r>
      <w:r w:rsidR="000F553C" w:rsidRPr="004B4CAD">
        <w:rPr>
          <w:rFonts w:ascii="Times New Roman" w:hAnsi="Times New Roman"/>
          <w:sz w:val="24"/>
          <w:szCs w:val="24"/>
        </w:rPr>
        <w:t>Seran and Brintha, 2010)</w:t>
      </w:r>
      <w:r w:rsidR="000F553C" w:rsidRPr="004B4CAD">
        <w:rPr>
          <w:rFonts w:ascii="Times New Roman" w:hAnsi="Times New Roman"/>
          <w:sz w:val="24"/>
          <w:szCs w:val="24"/>
          <w:lang w:eastAsia="en-GB"/>
        </w:rPr>
        <w:t xml:space="preserve">. In terms of yield, intercropping outperforms mono cropping by optimizing the use of all available resources that would otherwise be wasted by a mono crop </w:t>
      </w:r>
      <w:r w:rsidR="000F553C" w:rsidRPr="004B4CAD">
        <w:rPr>
          <w:rFonts w:ascii="Times New Roman" w:hAnsi="Times New Roman"/>
          <w:sz w:val="24"/>
          <w:szCs w:val="24"/>
        </w:rPr>
        <w:t xml:space="preserve">(Bhatti </w:t>
      </w:r>
      <w:r w:rsidR="001617EA" w:rsidRPr="004B4CAD">
        <w:rPr>
          <w:rFonts w:ascii="Times New Roman" w:hAnsi="Times New Roman"/>
          <w:i/>
          <w:iCs/>
          <w:sz w:val="24"/>
          <w:szCs w:val="24"/>
        </w:rPr>
        <w:t>et al</w:t>
      </w:r>
      <w:r w:rsidR="000F553C" w:rsidRPr="004B4CAD">
        <w:rPr>
          <w:rFonts w:ascii="Times New Roman" w:hAnsi="Times New Roman"/>
          <w:sz w:val="24"/>
          <w:szCs w:val="24"/>
        </w:rPr>
        <w:t>., 2006; Ram and Meena, 2014)</w:t>
      </w:r>
      <w:r w:rsidR="000F553C" w:rsidRPr="004B4CAD">
        <w:rPr>
          <w:rFonts w:ascii="Times New Roman" w:hAnsi="Times New Roman"/>
          <w:sz w:val="24"/>
          <w:szCs w:val="24"/>
          <w:lang w:eastAsia="en-GB"/>
        </w:rPr>
        <w:t>, improves soil fertility, increases yield stability, and raises returns (</w:t>
      </w:r>
      <w:r w:rsidR="000F553C" w:rsidRPr="004B4CAD">
        <w:rPr>
          <w:rFonts w:ascii="Times New Roman" w:hAnsi="Times New Roman"/>
          <w:sz w:val="24"/>
          <w:szCs w:val="24"/>
        </w:rPr>
        <w:t xml:space="preserve">Dapaah </w:t>
      </w:r>
      <w:r w:rsidR="001617EA" w:rsidRPr="004B4CAD">
        <w:rPr>
          <w:rFonts w:ascii="Times New Roman" w:hAnsi="Times New Roman"/>
          <w:i/>
          <w:sz w:val="24"/>
          <w:szCs w:val="24"/>
        </w:rPr>
        <w:t>et al</w:t>
      </w:r>
      <w:r w:rsidR="000F553C" w:rsidRPr="004B4CAD">
        <w:rPr>
          <w:rFonts w:ascii="Times New Roman" w:hAnsi="Times New Roman"/>
          <w:sz w:val="24"/>
          <w:szCs w:val="24"/>
          <w:lang w:eastAsia="en-GB"/>
        </w:rPr>
        <w:t xml:space="preserve">., 2003). The largest demands on environmental resources are made by component crops are varied with planting and harvesting dates </w:t>
      </w:r>
      <w:r w:rsidR="000F553C" w:rsidRPr="004B4CAD">
        <w:rPr>
          <w:rFonts w:ascii="Times New Roman" w:hAnsi="Times New Roman"/>
          <w:sz w:val="24"/>
          <w:szCs w:val="24"/>
          <w:shd w:val="clear" w:color="auto" w:fill="FFFFFF"/>
        </w:rPr>
        <w:t xml:space="preserve">(Chandra </w:t>
      </w:r>
      <w:r w:rsidR="001617EA" w:rsidRPr="004B4CAD">
        <w:rPr>
          <w:rFonts w:ascii="Times New Roman" w:hAnsi="Times New Roman"/>
          <w:i/>
          <w:sz w:val="24"/>
          <w:szCs w:val="24"/>
          <w:shd w:val="clear" w:color="auto" w:fill="FFFFFF"/>
        </w:rPr>
        <w:t>et al</w:t>
      </w:r>
      <w:r w:rsidR="000F553C" w:rsidRPr="004B4CAD">
        <w:rPr>
          <w:rFonts w:ascii="Times New Roman" w:hAnsi="Times New Roman"/>
          <w:sz w:val="24"/>
          <w:szCs w:val="24"/>
          <w:shd w:val="clear" w:color="auto" w:fill="FFFFFF"/>
        </w:rPr>
        <w:t xml:space="preserve">., </w:t>
      </w:r>
      <w:r w:rsidR="00DD47AB" w:rsidRPr="004B4CAD">
        <w:rPr>
          <w:rFonts w:ascii="Times New Roman" w:hAnsi="Times New Roman"/>
          <w:sz w:val="24"/>
          <w:szCs w:val="24"/>
          <w:shd w:val="clear" w:color="auto" w:fill="FFFFFF"/>
        </w:rPr>
        <w:t>2013</w:t>
      </w:r>
      <w:r w:rsidR="000F553C" w:rsidRPr="004B4CAD">
        <w:rPr>
          <w:rFonts w:ascii="Times New Roman" w:hAnsi="Times New Roman"/>
          <w:sz w:val="24"/>
          <w:szCs w:val="24"/>
          <w:shd w:val="clear" w:color="auto" w:fill="FFFFFF"/>
        </w:rPr>
        <w:t>).</w:t>
      </w:r>
    </w:p>
    <w:p w14:paraId="104D8DC2" w14:textId="77777777" w:rsidR="000F553C" w:rsidRPr="004B4CAD" w:rsidRDefault="000F553C" w:rsidP="00356FC4">
      <w:pPr>
        <w:spacing w:after="0" w:line="360" w:lineRule="auto"/>
        <w:jc w:val="both"/>
        <w:rPr>
          <w:rFonts w:ascii="Times New Roman" w:hAnsi="Times New Roman"/>
          <w:sz w:val="24"/>
          <w:szCs w:val="24"/>
        </w:rPr>
      </w:pPr>
    </w:p>
    <w:p w14:paraId="6C95F3F3" w14:textId="55C25DFE" w:rsidR="000F553C" w:rsidRPr="00664EEA" w:rsidRDefault="00664EEA" w:rsidP="00356FC4">
      <w:pPr>
        <w:spacing w:after="0" w:line="360" w:lineRule="auto"/>
        <w:jc w:val="both"/>
        <w:rPr>
          <w:rFonts w:ascii="Times New Roman" w:hAnsi="Times New Roman"/>
          <w:sz w:val="24"/>
          <w:szCs w:val="24"/>
          <w:shd w:val="clear" w:color="auto" w:fill="FFFFFF"/>
        </w:rPr>
      </w:pPr>
      <w:r>
        <w:rPr>
          <w:rFonts w:ascii="Times New Roman" w:hAnsi="Times New Roman"/>
          <w:i/>
          <w:sz w:val="24"/>
          <w:szCs w:val="24"/>
          <w:lang w:eastAsia="en-GB"/>
        </w:rPr>
        <w:t>T</w:t>
      </w:r>
      <w:r w:rsidR="00A4360F" w:rsidRPr="004B4CAD">
        <w:rPr>
          <w:rFonts w:ascii="Times New Roman" w:hAnsi="Times New Roman"/>
          <w:i/>
          <w:sz w:val="24"/>
          <w:szCs w:val="24"/>
          <w:lang w:eastAsia="en-GB"/>
        </w:rPr>
        <w:t>ef</w:t>
      </w:r>
      <w:r w:rsidR="000F553C" w:rsidRPr="004B4CAD">
        <w:rPr>
          <w:rFonts w:ascii="Times New Roman" w:hAnsi="Times New Roman"/>
          <w:sz w:val="24"/>
          <w:szCs w:val="24"/>
          <w:lang w:eastAsia="en-GB"/>
        </w:rPr>
        <w:t xml:space="preserve"> is Ethiopia's most significant crop, accounting for 18.3% of total grain production </w:t>
      </w:r>
      <w:r w:rsidR="000F553C" w:rsidRPr="004B4CAD">
        <w:rPr>
          <w:rFonts w:ascii="Times New Roman" w:hAnsi="Times New Roman"/>
          <w:sz w:val="24"/>
          <w:szCs w:val="24"/>
          <w:shd w:val="clear" w:color="auto" w:fill="FFFFFF"/>
        </w:rPr>
        <w:t>(CSA, 20</w:t>
      </w:r>
      <w:r w:rsidR="0036646F" w:rsidRPr="004B4CAD">
        <w:rPr>
          <w:rFonts w:ascii="Times New Roman" w:hAnsi="Times New Roman"/>
          <w:sz w:val="24"/>
          <w:szCs w:val="24"/>
          <w:shd w:val="clear" w:color="auto" w:fill="FFFFFF"/>
        </w:rPr>
        <w:t>21</w:t>
      </w:r>
      <w:r w:rsidR="000F553C" w:rsidRPr="004B4CAD">
        <w:rPr>
          <w:rFonts w:ascii="Times New Roman" w:hAnsi="Times New Roman"/>
          <w:sz w:val="24"/>
          <w:szCs w:val="24"/>
          <w:shd w:val="clear" w:color="auto" w:fill="FFFFFF"/>
        </w:rPr>
        <w:t xml:space="preserve">) </w:t>
      </w:r>
      <w:r w:rsidR="000F553C" w:rsidRPr="004B4CAD">
        <w:rPr>
          <w:rFonts w:ascii="Times New Roman" w:hAnsi="Times New Roman"/>
          <w:sz w:val="24"/>
          <w:szCs w:val="24"/>
          <w:lang w:eastAsia="en-GB"/>
        </w:rPr>
        <w:t xml:space="preserve">and over 60% of human nutrition </w:t>
      </w:r>
      <w:r w:rsidR="000F553C" w:rsidRPr="004B4CAD">
        <w:rPr>
          <w:rFonts w:ascii="Times New Roman" w:hAnsi="Times New Roman"/>
          <w:sz w:val="24"/>
          <w:szCs w:val="24"/>
        </w:rPr>
        <w:t>(Lacey and Llewellyn, 2005)</w:t>
      </w:r>
      <w:r w:rsidR="000F553C" w:rsidRPr="004B4CAD">
        <w:rPr>
          <w:rFonts w:ascii="Times New Roman" w:hAnsi="Times New Roman"/>
          <w:sz w:val="24"/>
          <w:szCs w:val="24"/>
          <w:shd w:val="clear" w:color="auto" w:fill="FFFFFF"/>
        </w:rPr>
        <w:t xml:space="preserve">. </w:t>
      </w:r>
      <w:r w:rsidR="000F553C" w:rsidRPr="004B4CAD">
        <w:rPr>
          <w:rFonts w:ascii="Times New Roman" w:hAnsi="Times New Roman"/>
          <w:sz w:val="24"/>
          <w:szCs w:val="24"/>
        </w:rPr>
        <w:t xml:space="preserve"> </w:t>
      </w:r>
      <w:r w:rsidR="000F553C" w:rsidRPr="004B4CAD">
        <w:rPr>
          <w:rFonts w:ascii="Times New Roman" w:hAnsi="Times New Roman"/>
          <w:sz w:val="24"/>
          <w:szCs w:val="24"/>
          <w:lang w:eastAsia="en-GB"/>
        </w:rPr>
        <w:t xml:space="preserve">However, </w:t>
      </w:r>
      <w:r w:rsidR="00A4360F" w:rsidRPr="004B4CAD">
        <w:rPr>
          <w:rFonts w:ascii="Times New Roman" w:hAnsi="Times New Roman"/>
          <w:i/>
          <w:sz w:val="24"/>
          <w:szCs w:val="24"/>
          <w:lang w:eastAsia="en-GB"/>
        </w:rPr>
        <w:t>tef</w:t>
      </w:r>
      <w:r w:rsidR="000F553C" w:rsidRPr="004B4CAD">
        <w:rPr>
          <w:rFonts w:ascii="Times New Roman" w:hAnsi="Times New Roman"/>
          <w:sz w:val="24"/>
          <w:szCs w:val="24"/>
          <w:lang w:eastAsia="en-GB"/>
        </w:rPr>
        <w:t xml:space="preserve"> productivity (1.60 t ha</w:t>
      </w:r>
      <w:r w:rsidR="000F553C" w:rsidRPr="004B4CAD">
        <w:rPr>
          <w:rFonts w:ascii="Times New Roman" w:hAnsi="Times New Roman"/>
          <w:sz w:val="24"/>
          <w:szCs w:val="24"/>
          <w:vertAlign w:val="superscript"/>
          <w:lang w:eastAsia="en-GB"/>
        </w:rPr>
        <w:t>-1</w:t>
      </w:r>
      <w:r w:rsidR="000F553C" w:rsidRPr="004B4CAD">
        <w:rPr>
          <w:rFonts w:ascii="Times New Roman" w:hAnsi="Times New Roman"/>
          <w:sz w:val="24"/>
          <w:szCs w:val="24"/>
          <w:lang w:eastAsia="en-GB"/>
        </w:rPr>
        <w:t xml:space="preserve">) in the study area is still low </w:t>
      </w:r>
      <w:r w:rsidR="000F553C" w:rsidRPr="004B4CAD">
        <w:rPr>
          <w:rFonts w:ascii="Times New Roman" w:hAnsi="Times New Roman"/>
          <w:noProof/>
          <w:sz w:val="24"/>
          <w:szCs w:val="24"/>
        </w:rPr>
        <w:t>(East Gojjam zone agriculture office, 2017)</w:t>
      </w:r>
      <w:r w:rsidR="000F553C" w:rsidRPr="004B4CAD">
        <w:rPr>
          <w:rFonts w:ascii="Times New Roman" w:hAnsi="Times New Roman"/>
          <w:sz w:val="24"/>
          <w:szCs w:val="24"/>
          <w:lang w:eastAsia="en-GB"/>
        </w:rPr>
        <w:t xml:space="preserve">, compared to the average national </w:t>
      </w:r>
      <w:r w:rsidR="00A4360F" w:rsidRPr="004B4CAD">
        <w:rPr>
          <w:rFonts w:ascii="Times New Roman" w:hAnsi="Times New Roman"/>
          <w:i/>
          <w:sz w:val="24"/>
          <w:szCs w:val="24"/>
          <w:lang w:eastAsia="en-GB"/>
        </w:rPr>
        <w:t>tef</w:t>
      </w:r>
      <w:r w:rsidR="000F553C" w:rsidRPr="004B4CAD">
        <w:rPr>
          <w:rFonts w:ascii="Times New Roman" w:hAnsi="Times New Roman"/>
          <w:sz w:val="24"/>
          <w:szCs w:val="24"/>
          <w:lang w:eastAsia="en-GB"/>
        </w:rPr>
        <w:t xml:space="preserve"> yield (1.</w:t>
      </w:r>
      <w:r w:rsidR="001F4463" w:rsidRPr="004B4CAD">
        <w:rPr>
          <w:rFonts w:ascii="Times New Roman" w:hAnsi="Times New Roman"/>
          <w:sz w:val="24"/>
          <w:szCs w:val="24"/>
          <w:lang w:eastAsia="en-GB"/>
        </w:rPr>
        <w:t>8</w:t>
      </w:r>
      <w:r>
        <w:rPr>
          <w:rFonts w:ascii="Times New Roman" w:hAnsi="Times New Roman"/>
          <w:sz w:val="24"/>
          <w:szCs w:val="24"/>
          <w:lang w:eastAsia="en-GB"/>
        </w:rPr>
        <w:t>8</w:t>
      </w:r>
      <w:r w:rsidR="000F553C" w:rsidRPr="004B4CAD">
        <w:rPr>
          <w:rFonts w:ascii="Times New Roman" w:hAnsi="Times New Roman"/>
          <w:sz w:val="24"/>
          <w:szCs w:val="24"/>
          <w:lang w:eastAsia="en-GB"/>
        </w:rPr>
        <w:t xml:space="preserve"> t ha</w:t>
      </w:r>
      <w:r w:rsidR="000F553C" w:rsidRPr="004B4CAD">
        <w:rPr>
          <w:rFonts w:ascii="Times New Roman" w:hAnsi="Times New Roman"/>
          <w:sz w:val="24"/>
          <w:szCs w:val="24"/>
          <w:vertAlign w:val="superscript"/>
          <w:lang w:eastAsia="en-GB"/>
        </w:rPr>
        <w:t>-1</w:t>
      </w:r>
      <w:r w:rsidR="000F553C" w:rsidRPr="004B4CAD">
        <w:rPr>
          <w:rFonts w:ascii="Times New Roman" w:hAnsi="Times New Roman"/>
          <w:sz w:val="24"/>
          <w:szCs w:val="24"/>
          <w:lang w:eastAsia="en-GB"/>
        </w:rPr>
        <w:t xml:space="preserve">) </w:t>
      </w:r>
      <w:r w:rsidR="000F553C" w:rsidRPr="004B4CAD">
        <w:rPr>
          <w:rFonts w:ascii="Times New Roman" w:hAnsi="Times New Roman"/>
          <w:sz w:val="24"/>
          <w:szCs w:val="24"/>
          <w:shd w:val="clear" w:color="auto" w:fill="FFFFFF"/>
        </w:rPr>
        <w:t>(CSA, 20</w:t>
      </w:r>
      <w:r w:rsidR="0036646F" w:rsidRPr="004B4CAD">
        <w:rPr>
          <w:rFonts w:ascii="Times New Roman" w:hAnsi="Times New Roman"/>
          <w:sz w:val="24"/>
          <w:szCs w:val="24"/>
          <w:shd w:val="clear" w:color="auto" w:fill="FFFFFF"/>
        </w:rPr>
        <w:t>21</w:t>
      </w:r>
      <w:r>
        <w:rPr>
          <w:rFonts w:ascii="Times New Roman" w:hAnsi="Times New Roman"/>
          <w:sz w:val="24"/>
          <w:szCs w:val="24"/>
          <w:shd w:val="clear" w:color="auto" w:fill="FFFFFF"/>
        </w:rPr>
        <w:t xml:space="preserve">). </w:t>
      </w:r>
      <w:r w:rsidR="000F553C" w:rsidRPr="004B4CAD">
        <w:rPr>
          <w:rFonts w:ascii="Times New Roman" w:hAnsi="Times New Roman"/>
          <w:sz w:val="24"/>
          <w:szCs w:val="24"/>
          <w:lang w:eastAsia="en-GB"/>
        </w:rPr>
        <w:t>Cereals have been intercropped with lupine</w:t>
      </w:r>
      <w:r w:rsidR="000F553C" w:rsidRPr="004B4CAD">
        <w:rPr>
          <w:rFonts w:ascii="Times New Roman" w:hAnsi="Times New Roman"/>
          <w:sz w:val="24"/>
          <w:szCs w:val="24"/>
        </w:rPr>
        <w:t xml:space="preserve"> (Jansen, 2006)</w:t>
      </w:r>
      <w:r w:rsidR="000F553C" w:rsidRPr="004B4CAD">
        <w:rPr>
          <w:rFonts w:ascii="Times New Roman" w:hAnsi="Times New Roman"/>
          <w:sz w:val="24"/>
          <w:szCs w:val="24"/>
          <w:lang w:eastAsia="en-GB"/>
        </w:rPr>
        <w:t xml:space="preserve">. Lupine is planted as a minor crop while cereals are the major crop. Farmers in the east Gojjam highlands are generally hampered by small farm sizes due to the high population density. Furthermore, due to land constraint, producing legumes as a </w:t>
      </w:r>
      <w:r>
        <w:rPr>
          <w:rFonts w:ascii="Times New Roman" w:hAnsi="Times New Roman"/>
          <w:sz w:val="24"/>
          <w:szCs w:val="24"/>
          <w:lang w:eastAsia="en-GB"/>
        </w:rPr>
        <w:t>sole</w:t>
      </w:r>
      <w:r w:rsidR="000F553C" w:rsidRPr="004B4CAD">
        <w:rPr>
          <w:rFonts w:ascii="Times New Roman" w:hAnsi="Times New Roman"/>
          <w:sz w:val="24"/>
          <w:szCs w:val="24"/>
          <w:lang w:eastAsia="en-GB"/>
        </w:rPr>
        <w:t xml:space="preserve"> cropping system is difficult. </w:t>
      </w:r>
    </w:p>
    <w:p w14:paraId="4FBCA44B" w14:textId="77777777" w:rsidR="000F553C" w:rsidRPr="004B4CAD" w:rsidRDefault="000F553C" w:rsidP="00356FC4">
      <w:pPr>
        <w:spacing w:after="0" w:line="360" w:lineRule="auto"/>
        <w:jc w:val="both"/>
        <w:rPr>
          <w:rFonts w:ascii="Times New Roman" w:hAnsi="Times New Roman"/>
          <w:sz w:val="24"/>
          <w:szCs w:val="24"/>
          <w:lang w:eastAsia="en-GB"/>
        </w:rPr>
      </w:pPr>
    </w:p>
    <w:p w14:paraId="12F7A432" w14:textId="38CE1FE1" w:rsidR="000F553C" w:rsidRPr="004B4CAD" w:rsidRDefault="000F553C" w:rsidP="00356FC4">
      <w:pPr>
        <w:spacing w:line="360" w:lineRule="auto"/>
        <w:jc w:val="both"/>
        <w:rPr>
          <w:rFonts w:ascii="Times New Roman" w:hAnsi="Times New Roman"/>
          <w:sz w:val="24"/>
          <w:szCs w:val="24"/>
        </w:rPr>
      </w:pPr>
      <w:r w:rsidRPr="004B4CAD">
        <w:rPr>
          <w:rFonts w:ascii="Times New Roman" w:hAnsi="Times New Roman"/>
          <w:sz w:val="24"/>
          <w:szCs w:val="24"/>
          <w:lang w:eastAsia="en-GB"/>
        </w:rPr>
        <w:t xml:space="preserve">As a result, the key agricultural production strategies in the northwest Ethiopian highlands are innovative technology and sustainable crop development. Intercropping is one technique to </w:t>
      </w:r>
      <w:r w:rsidRPr="004B4CAD">
        <w:rPr>
          <w:rFonts w:ascii="Times New Roman" w:hAnsi="Times New Roman"/>
          <w:sz w:val="24"/>
          <w:szCs w:val="24"/>
          <w:lang w:eastAsia="en-GB"/>
        </w:rPr>
        <w:lastRenderedPageBreak/>
        <w:t xml:space="preserve">improve crop productivity </w:t>
      </w:r>
      <w:r w:rsidRPr="004B4CAD">
        <w:rPr>
          <w:rFonts w:ascii="Times New Roman" w:hAnsi="Times New Roman"/>
          <w:sz w:val="24"/>
          <w:szCs w:val="24"/>
        </w:rPr>
        <w:t>(</w:t>
      </w:r>
      <w:r w:rsidRPr="004B4CAD">
        <w:rPr>
          <w:rFonts w:ascii="Times New Roman" w:eastAsia="DGMetaSerifScience" w:hAnsi="Times New Roman"/>
          <w:sz w:val="24"/>
          <w:szCs w:val="24"/>
        </w:rPr>
        <w:t>Sullivan, 2000)</w:t>
      </w:r>
      <w:r w:rsidRPr="004B4CAD">
        <w:rPr>
          <w:rFonts w:ascii="Times New Roman" w:hAnsi="Times New Roman"/>
          <w:sz w:val="24"/>
          <w:szCs w:val="24"/>
          <w:lang w:eastAsia="en-GB"/>
        </w:rPr>
        <w:t xml:space="preserve">. </w:t>
      </w:r>
      <w:r w:rsidR="00664EEA">
        <w:rPr>
          <w:rFonts w:ascii="Times New Roman" w:hAnsi="Times New Roman"/>
          <w:sz w:val="24"/>
          <w:szCs w:val="24"/>
          <w:lang w:eastAsia="en-GB"/>
        </w:rPr>
        <w:t>C</w:t>
      </w:r>
      <w:r w:rsidRPr="004B4CAD">
        <w:rPr>
          <w:rFonts w:ascii="Times New Roman" w:hAnsi="Times New Roman"/>
          <w:sz w:val="24"/>
          <w:szCs w:val="24"/>
          <w:lang w:eastAsia="en-GB"/>
        </w:rPr>
        <w:t xml:space="preserve">ultivating </w:t>
      </w:r>
      <w:r w:rsidR="00A4360F" w:rsidRPr="004B4CAD">
        <w:rPr>
          <w:rFonts w:ascii="Times New Roman" w:hAnsi="Times New Roman"/>
          <w:i/>
          <w:sz w:val="24"/>
          <w:szCs w:val="24"/>
          <w:lang w:eastAsia="en-GB"/>
        </w:rPr>
        <w:t>tef</w:t>
      </w:r>
      <w:r w:rsidRPr="004B4CAD">
        <w:rPr>
          <w:rFonts w:ascii="Times New Roman" w:hAnsi="Times New Roman"/>
          <w:sz w:val="24"/>
          <w:szCs w:val="24"/>
          <w:lang w:eastAsia="en-GB"/>
        </w:rPr>
        <w:t xml:space="preserve"> and lupine individually, the free land</w:t>
      </w:r>
      <w:r w:rsidR="00664EEA">
        <w:rPr>
          <w:rFonts w:ascii="Times New Roman" w:hAnsi="Times New Roman"/>
          <w:sz w:val="24"/>
          <w:szCs w:val="24"/>
          <w:lang w:eastAsia="en-GB"/>
        </w:rPr>
        <w:t xml:space="preserve"> between rows of tef</w:t>
      </w:r>
      <w:r w:rsidRPr="004B4CAD">
        <w:rPr>
          <w:rFonts w:ascii="Times New Roman" w:hAnsi="Times New Roman"/>
          <w:sz w:val="24"/>
          <w:szCs w:val="24"/>
          <w:lang w:eastAsia="en-GB"/>
        </w:rPr>
        <w:t xml:space="preserve"> may be better utilized if the two were intercropped.</w:t>
      </w:r>
    </w:p>
    <w:p w14:paraId="4162C890" w14:textId="58F75A6B" w:rsidR="000F553C" w:rsidRDefault="000F553C" w:rsidP="00356FC4">
      <w:pPr>
        <w:spacing w:after="0" w:line="360" w:lineRule="auto"/>
        <w:jc w:val="both"/>
        <w:rPr>
          <w:rFonts w:ascii="Times New Roman" w:hAnsi="Times New Roman"/>
          <w:sz w:val="24"/>
          <w:szCs w:val="24"/>
          <w:shd w:val="clear" w:color="auto" w:fill="FFFFFF"/>
        </w:rPr>
      </w:pPr>
      <w:r w:rsidRPr="004B4CAD">
        <w:rPr>
          <w:rFonts w:ascii="Times New Roman" w:hAnsi="Times New Roman"/>
          <w:sz w:val="24"/>
          <w:szCs w:val="24"/>
          <w:shd w:val="clear" w:color="auto" w:fill="FFFFFF"/>
        </w:rPr>
        <w:t>Selection of compatible species and timing of intercropping</w:t>
      </w:r>
      <w:r w:rsidRPr="004B4CAD">
        <w:rPr>
          <w:rFonts w:ascii="Times New Roman" w:hAnsi="Times New Roman"/>
          <w:sz w:val="24"/>
          <w:szCs w:val="24"/>
        </w:rPr>
        <w:t xml:space="preserve"> (Banik </w:t>
      </w:r>
      <w:r w:rsidR="001617EA" w:rsidRPr="004B4CAD">
        <w:rPr>
          <w:rFonts w:ascii="Times New Roman" w:hAnsi="Times New Roman"/>
          <w:i/>
          <w:iCs/>
          <w:sz w:val="24"/>
          <w:szCs w:val="24"/>
        </w:rPr>
        <w:t>et al</w:t>
      </w:r>
      <w:r w:rsidRPr="004B4CAD">
        <w:rPr>
          <w:rFonts w:ascii="Times New Roman" w:hAnsi="Times New Roman"/>
          <w:iCs/>
          <w:sz w:val="24"/>
          <w:szCs w:val="24"/>
        </w:rPr>
        <w:t>.,</w:t>
      </w:r>
      <w:r w:rsidRPr="004B4CAD">
        <w:rPr>
          <w:rFonts w:ascii="Times New Roman" w:hAnsi="Times New Roman"/>
          <w:i/>
          <w:iCs/>
          <w:sz w:val="24"/>
          <w:szCs w:val="24"/>
        </w:rPr>
        <w:t xml:space="preserve"> </w:t>
      </w:r>
      <w:r w:rsidRPr="004B4CAD">
        <w:rPr>
          <w:rFonts w:ascii="Times New Roman" w:hAnsi="Times New Roman"/>
          <w:sz w:val="24"/>
          <w:szCs w:val="24"/>
        </w:rPr>
        <w:t>2000)</w:t>
      </w:r>
      <w:r w:rsidRPr="004B4CAD">
        <w:rPr>
          <w:rFonts w:ascii="Times New Roman" w:hAnsi="Times New Roman"/>
          <w:sz w:val="24"/>
          <w:szCs w:val="24"/>
          <w:shd w:val="clear" w:color="auto" w:fill="FFFFFF"/>
        </w:rPr>
        <w:t xml:space="preserve">, as well as determining an optimal spatial row ratio are all important agronomic activities in intercropping. The intensity of interspecific competition for restricted growth resources between and among component crops is reduced when the best time for legumes is determined (Muoneke </w:t>
      </w:r>
      <w:r w:rsidR="001617EA" w:rsidRPr="004B4CAD">
        <w:rPr>
          <w:rFonts w:ascii="Times New Roman" w:hAnsi="Times New Roman"/>
          <w:i/>
          <w:sz w:val="24"/>
          <w:szCs w:val="24"/>
          <w:shd w:val="clear" w:color="auto" w:fill="FFFFFF"/>
        </w:rPr>
        <w:t>et al</w:t>
      </w:r>
      <w:r w:rsidRPr="004B4CAD">
        <w:rPr>
          <w:rFonts w:ascii="Times New Roman" w:hAnsi="Times New Roman"/>
          <w:sz w:val="24"/>
          <w:szCs w:val="24"/>
          <w:shd w:val="clear" w:color="auto" w:fill="FFFFFF"/>
        </w:rPr>
        <w:t xml:space="preserve">., 2012). The appropriate spatial ratio had a significant impact on interspecies rivalry and yield production in maize-soybean relay strip intercropping </w:t>
      </w:r>
      <w:r w:rsidRPr="004B4CAD">
        <w:rPr>
          <w:rFonts w:ascii="Times New Roman" w:hAnsi="Times New Roman"/>
          <w:sz w:val="24"/>
          <w:szCs w:val="24"/>
        </w:rPr>
        <w:t xml:space="preserve">(Cui </w:t>
      </w:r>
      <w:r w:rsidR="001617EA" w:rsidRPr="004B4CAD">
        <w:rPr>
          <w:rFonts w:ascii="Times New Roman" w:hAnsi="Times New Roman"/>
          <w:i/>
          <w:iCs/>
          <w:sz w:val="24"/>
          <w:szCs w:val="24"/>
        </w:rPr>
        <w:t>et al</w:t>
      </w:r>
      <w:r w:rsidRPr="004B4CAD">
        <w:rPr>
          <w:rFonts w:ascii="Times New Roman" w:hAnsi="Times New Roman"/>
          <w:iCs/>
          <w:sz w:val="24"/>
          <w:szCs w:val="24"/>
        </w:rPr>
        <w:t xml:space="preserve">., </w:t>
      </w:r>
      <w:r w:rsidRPr="004B4CAD">
        <w:rPr>
          <w:rFonts w:ascii="Times New Roman" w:hAnsi="Times New Roman"/>
          <w:sz w:val="24"/>
          <w:szCs w:val="24"/>
        </w:rPr>
        <w:t>2017)</w:t>
      </w:r>
      <w:r w:rsidRPr="004B4CAD">
        <w:rPr>
          <w:rFonts w:ascii="Times New Roman" w:hAnsi="Times New Roman"/>
          <w:sz w:val="24"/>
          <w:szCs w:val="24"/>
          <w:shd w:val="clear" w:color="auto" w:fill="FFFFFF"/>
        </w:rPr>
        <w:t xml:space="preserve">. </w:t>
      </w:r>
    </w:p>
    <w:p w14:paraId="20113F25" w14:textId="77777777" w:rsidR="002F16B0" w:rsidRPr="004B4CAD" w:rsidRDefault="002F16B0" w:rsidP="00356FC4">
      <w:pPr>
        <w:spacing w:after="0" w:line="360" w:lineRule="auto"/>
        <w:jc w:val="both"/>
        <w:rPr>
          <w:rFonts w:ascii="Times New Roman" w:hAnsi="Times New Roman"/>
          <w:sz w:val="24"/>
          <w:szCs w:val="24"/>
        </w:rPr>
      </w:pPr>
    </w:p>
    <w:p w14:paraId="05B51136" w14:textId="7661344B" w:rsidR="000F553C" w:rsidRPr="004B4CAD" w:rsidRDefault="000F553C" w:rsidP="00356FC4">
      <w:pPr>
        <w:spacing w:line="360" w:lineRule="auto"/>
        <w:jc w:val="both"/>
        <w:rPr>
          <w:rFonts w:ascii="Times New Roman" w:hAnsi="Times New Roman"/>
          <w:sz w:val="24"/>
          <w:szCs w:val="24"/>
          <w:shd w:val="clear" w:color="auto" w:fill="FFFFFF"/>
        </w:rPr>
      </w:pPr>
      <w:r w:rsidRPr="004B4CAD">
        <w:rPr>
          <w:rFonts w:ascii="Times New Roman" w:hAnsi="Times New Roman"/>
          <w:sz w:val="24"/>
          <w:szCs w:val="24"/>
          <w:shd w:val="clear" w:color="auto" w:fill="FFFFFF"/>
        </w:rPr>
        <w:t xml:space="preserve">Growing lupine in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fields as a relay intercrop without significantly affecting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productivity would be a huge benefit to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growing farmers in particular and the country in general, as it would increase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field productivity per unit area while also creating a great opportunity to expand and increase lupine production. However, before recommending and popularizing relay intercropping of lupine with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optimal plant density and time of intercropping of lupine in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fields should be well understood.</w:t>
      </w:r>
    </w:p>
    <w:p w14:paraId="5E4F6FB6" w14:textId="03D0DEC5" w:rsidR="000F553C" w:rsidRPr="004B4CAD" w:rsidRDefault="000F553C" w:rsidP="00356FC4">
      <w:pPr>
        <w:spacing w:line="360" w:lineRule="auto"/>
        <w:jc w:val="both"/>
        <w:rPr>
          <w:rFonts w:ascii="Times New Roman" w:hAnsi="Times New Roman"/>
          <w:sz w:val="24"/>
          <w:szCs w:val="24"/>
        </w:rPr>
      </w:pPr>
      <w:bookmarkStart w:id="77" w:name="_Toc75876520"/>
      <w:bookmarkStart w:id="78" w:name="_Hlk72688616"/>
      <w:bookmarkEnd w:id="74"/>
      <w:r w:rsidRPr="004B4CAD">
        <w:rPr>
          <w:rFonts w:ascii="Times New Roman" w:hAnsi="Times New Roman"/>
          <w:sz w:val="24"/>
          <w:szCs w:val="24"/>
          <w:lang w:eastAsia="en-GB"/>
        </w:rPr>
        <w:t xml:space="preserve">However, </w:t>
      </w:r>
      <w:r w:rsidR="00987DA5" w:rsidRPr="004B4CAD">
        <w:rPr>
          <w:rFonts w:ascii="Times New Roman" w:hAnsi="Times New Roman"/>
          <w:sz w:val="24"/>
          <w:szCs w:val="24"/>
          <w:lang w:eastAsia="en-GB"/>
        </w:rPr>
        <w:t>no</w:t>
      </w:r>
      <w:r w:rsidRPr="004B4CAD">
        <w:rPr>
          <w:rFonts w:ascii="Times New Roman" w:hAnsi="Times New Roman"/>
          <w:sz w:val="24"/>
          <w:szCs w:val="24"/>
          <w:lang w:eastAsia="en-GB"/>
        </w:rPr>
        <w:t xml:space="preserve"> research studies have been undertaken in the study area on the optimal timing of intercropping and planting density of lupine with </w:t>
      </w:r>
      <w:r w:rsidR="00A4360F" w:rsidRPr="004B4CAD">
        <w:rPr>
          <w:rFonts w:ascii="Times New Roman" w:hAnsi="Times New Roman"/>
          <w:i/>
          <w:sz w:val="24"/>
          <w:szCs w:val="24"/>
          <w:lang w:eastAsia="en-GB"/>
        </w:rPr>
        <w:t>tef</w:t>
      </w:r>
      <w:r w:rsidRPr="004B4CAD">
        <w:rPr>
          <w:rFonts w:ascii="Times New Roman" w:hAnsi="Times New Roman"/>
          <w:sz w:val="24"/>
          <w:szCs w:val="24"/>
          <w:lang w:eastAsia="en-GB"/>
        </w:rPr>
        <w:t xml:space="preserve"> to boost </w:t>
      </w:r>
      <w:r w:rsidR="00A4360F" w:rsidRPr="004B4CAD">
        <w:rPr>
          <w:rFonts w:ascii="Times New Roman" w:hAnsi="Times New Roman"/>
          <w:i/>
          <w:sz w:val="24"/>
          <w:szCs w:val="24"/>
          <w:lang w:eastAsia="en-GB"/>
        </w:rPr>
        <w:t>tef</w:t>
      </w:r>
      <w:r w:rsidRPr="004B4CAD">
        <w:rPr>
          <w:rFonts w:ascii="Times New Roman" w:hAnsi="Times New Roman"/>
          <w:sz w:val="24"/>
          <w:szCs w:val="24"/>
          <w:lang w:eastAsia="en-GB"/>
        </w:rPr>
        <w:t xml:space="preserve"> field’s productivity. </w:t>
      </w:r>
      <w:r w:rsidRPr="004B4CAD">
        <w:rPr>
          <w:rFonts w:ascii="Times New Roman" w:hAnsi="Times New Roman"/>
          <w:sz w:val="24"/>
          <w:szCs w:val="24"/>
          <w:shd w:val="clear" w:color="auto" w:fill="FFFFFF"/>
        </w:rPr>
        <w:t xml:space="preserve">Therefore, the objective of this study was to see if there was a way to boost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field’s productivity by maintaining optimal planting density and time of lupine as a relay crop.</w:t>
      </w:r>
    </w:p>
    <w:p w14:paraId="58757BE7" w14:textId="77777777" w:rsidR="005968D4" w:rsidRDefault="005968D4" w:rsidP="00356FC4">
      <w:pPr>
        <w:pStyle w:val="Heading2"/>
        <w:spacing w:line="360" w:lineRule="auto"/>
        <w:rPr>
          <w:rFonts w:ascii="Times New Roman" w:eastAsia="Calibri" w:hAnsi="Times New Roman"/>
          <w:color w:val="auto"/>
          <w:sz w:val="24"/>
          <w:szCs w:val="24"/>
        </w:rPr>
      </w:pPr>
    </w:p>
    <w:p w14:paraId="7B752E38" w14:textId="77777777" w:rsidR="00D144E0" w:rsidRPr="00D144E0" w:rsidRDefault="00D144E0" w:rsidP="00D144E0"/>
    <w:p w14:paraId="0F115A19" w14:textId="77777777" w:rsidR="00D144E0" w:rsidRDefault="00D144E0" w:rsidP="00D144E0">
      <w:pPr>
        <w:pStyle w:val="Heading2"/>
        <w:spacing w:before="0" w:line="360" w:lineRule="auto"/>
        <w:rPr>
          <w:rFonts w:ascii="Times New Roman" w:hAnsi="Times New Roman"/>
          <w:b/>
          <w:color w:val="auto"/>
          <w:sz w:val="24"/>
          <w:szCs w:val="24"/>
        </w:rPr>
      </w:pPr>
    </w:p>
    <w:p w14:paraId="27BA1978" w14:textId="77777777" w:rsidR="00D144E0" w:rsidRDefault="00D144E0" w:rsidP="00D144E0"/>
    <w:p w14:paraId="7EFEE46F" w14:textId="77777777" w:rsidR="00D12B4B" w:rsidRDefault="00D12B4B" w:rsidP="00D144E0"/>
    <w:p w14:paraId="138E715C" w14:textId="77777777" w:rsidR="00D12B4B" w:rsidRDefault="00D12B4B" w:rsidP="00D144E0"/>
    <w:p w14:paraId="5A9F93A3" w14:textId="77777777" w:rsidR="00D12B4B" w:rsidRDefault="00D12B4B" w:rsidP="00D144E0"/>
    <w:p w14:paraId="36EFBD6A" w14:textId="77777777" w:rsidR="00D12B4B" w:rsidRDefault="00D12B4B" w:rsidP="00D144E0"/>
    <w:p w14:paraId="2642663F" w14:textId="77777777" w:rsidR="00D12B4B" w:rsidRDefault="00D12B4B" w:rsidP="00D144E0"/>
    <w:p w14:paraId="5C595773" w14:textId="77777777" w:rsidR="00D12B4B" w:rsidRDefault="00D12B4B" w:rsidP="00D144E0"/>
    <w:p w14:paraId="6D6ADB48" w14:textId="77777777" w:rsidR="000F553C" w:rsidRPr="004B4CAD" w:rsidRDefault="00987DA5" w:rsidP="00D144E0">
      <w:pPr>
        <w:pStyle w:val="Heading2"/>
        <w:spacing w:before="0" w:line="360" w:lineRule="auto"/>
        <w:rPr>
          <w:rFonts w:ascii="Times New Roman" w:hAnsi="Times New Roman"/>
          <w:b/>
          <w:color w:val="auto"/>
          <w:sz w:val="24"/>
          <w:szCs w:val="24"/>
        </w:rPr>
      </w:pPr>
      <w:bookmarkStart w:id="79" w:name="_Toc109623055"/>
      <w:r w:rsidRPr="004B4CAD">
        <w:rPr>
          <w:rFonts w:ascii="Times New Roman" w:hAnsi="Times New Roman"/>
          <w:b/>
          <w:color w:val="auto"/>
          <w:sz w:val="24"/>
          <w:szCs w:val="24"/>
        </w:rPr>
        <w:t>3</w:t>
      </w:r>
      <w:r w:rsidR="000F553C" w:rsidRPr="004B4CAD">
        <w:rPr>
          <w:rFonts w:ascii="Times New Roman" w:hAnsi="Times New Roman"/>
          <w:b/>
          <w:color w:val="auto"/>
          <w:sz w:val="24"/>
          <w:szCs w:val="24"/>
        </w:rPr>
        <w:t>. 2 Materials and Methods</w:t>
      </w:r>
      <w:bookmarkStart w:id="80" w:name="_Toc2786587"/>
      <w:bookmarkEnd w:id="77"/>
      <w:bookmarkEnd w:id="79"/>
      <w:bookmarkEnd w:id="80"/>
    </w:p>
    <w:p w14:paraId="376B57DC" w14:textId="77777777" w:rsidR="000F553C" w:rsidRPr="004B4CAD" w:rsidRDefault="000F553C" w:rsidP="00D144E0">
      <w:pPr>
        <w:spacing w:after="0" w:line="360" w:lineRule="auto"/>
        <w:rPr>
          <w:rFonts w:ascii="Times New Roman" w:hAnsi="Times New Roman"/>
          <w:sz w:val="24"/>
          <w:szCs w:val="24"/>
        </w:rPr>
      </w:pPr>
    </w:p>
    <w:p w14:paraId="5F7B782E" w14:textId="157E771F" w:rsidR="00A656F2" w:rsidRDefault="00A656F2" w:rsidP="00D144E0">
      <w:pPr>
        <w:pStyle w:val="Heading3"/>
        <w:spacing w:line="360" w:lineRule="auto"/>
        <w:rPr>
          <w:rFonts w:ascii="Times New Roman" w:hAnsi="Times New Roman"/>
          <w:b/>
          <w:color w:val="auto"/>
        </w:rPr>
      </w:pPr>
      <w:bookmarkStart w:id="81" w:name="_Toc109623056"/>
      <w:r w:rsidRPr="00D144E0">
        <w:rPr>
          <w:rFonts w:ascii="Times New Roman" w:hAnsi="Times New Roman"/>
          <w:b/>
          <w:color w:val="auto"/>
        </w:rPr>
        <w:t>3. 2. 1 Description of the study area</w:t>
      </w:r>
      <w:bookmarkEnd w:id="81"/>
    </w:p>
    <w:p w14:paraId="2FAC9829" w14:textId="77777777" w:rsidR="00D144E0" w:rsidRPr="00D144E0" w:rsidRDefault="00D144E0" w:rsidP="00D144E0">
      <w:pPr>
        <w:spacing w:before="40"/>
      </w:pPr>
    </w:p>
    <w:p w14:paraId="1EBE640A" w14:textId="717DE41A" w:rsidR="00A656F2" w:rsidRPr="004B4CAD" w:rsidRDefault="00A656F2" w:rsidP="00D144E0">
      <w:pPr>
        <w:spacing w:before="40" w:after="240" w:line="360" w:lineRule="auto"/>
        <w:jc w:val="both"/>
        <w:rPr>
          <w:rFonts w:ascii="Times New Roman" w:hAnsi="Times New Roman"/>
          <w:sz w:val="24"/>
          <w:szCs w:val="24"/>
        </w:rPr>
      </w:pPr>
      <w:r w:rsidRPr="004B4CAD">
        <w:rPr>
          <w:rFonts w:ascii="Times New Roman" w:hAnsi="Times New Roman"/>
          <w:sz w:val="24"/>
          <w:szCs w:val="24"/>
        </w:rPr>
        <w:t>The detail biophysical characteristics of the area</w:t>
      </w:r>
      <w:r w:rsidR="002F16B0">
        <w:rPr>
          <w:rFonts w:ascii="Times New Roman" w:hAnsi="Times New Roman"/>
          <w:sz w:val="24"/>
          <w:szCs w:val="24"/>
        </w:rPr>
        <w:t xml:space="preserve"> is</w:t>
      </w:r>
      <w:r w:rsidRPr="004B4CAD">
        <w:rPr>
          <w:rFonts w:ascii="Times New Roman" w:hAnsi="Times New Roman"/>
          <w:sz w:val="24"/>
          <w:szCs w:val="24"/>
        </w:rPr>
        <w:t xml:space="preserve"> described in chapter 1, sub-sub section 1.5.1</w:t>
      </w:r>
    </w:p>
    <w:p w14:paraId="0910999F" w14:textId="3EC86022" w:rsidR="00A656F2" w:rsidRPr="00F72D78" w:rsidRDefault="00A656F2" w:rsidP="00F72D78">
      <w:pPr>
        <w:pStyle w:val="Heading3"/>
        <w:spacing w:before="0" w:line="360" w:lineRule="auto"/>
        <w:rPr>
          <w:rFonts w:ascii="Times New Roman" w:hAnsi="Times New Roman"/>
          <w:b/>
          <w:noProof/>
          <w:color w:val="auto"/>
        </w:rPr>
      </w:pPr>
      <w:bookmarkStart w:id="82" w:name="_Toc109623057"/>
      <w:r w:rsidRPr="00F72D78">
        <w:rPr>
          <w:rFonts w:ascii="Times New Roman" w:hAnsi="Times New Roman"/>
          <w:b/>
          <w:noProof/>
          <w:color w:val="auto"/>
        </w:rPr>
        <w:t>3.2.2 Experimental materials used for the study</w:t>
      </w:r>
      <w:bookmarkEnd w:id="82"/>
    </w:p>
    <w:p w14:paraId="7EAA77D2" w14:textId="50B02A62" w:rsidR="00987DA5" w:rsidRPr="004B4CAD" w:rsidRDefault="00A656F2" w:rsidP="00D144E0">
      <w:pPr>
        <w:spacing w:before="40" w:after="240" w:line="360" w:lineRule="auto"/>
        <w:jc w:val="both"/>
        <w:rPr>
          <w:rFonts w:ascii="Times New Roman" w:hAnsi="Times New Roman"/>
          <w:sz w:val="24"/>
          <w:szCs w:val="24"/>
        </w:rPr>
      </w:pPr>
      <w:r w:rsidRPr="004B4CAD">
        <w:rPr>
          <w:rFonts w:ascii="Times New Roman" w:hAnsi="Times New Roman"/>
          <w:sz w:val="24"/>
          <w:szCs w:val="24"/>
        </w:rPr>
        <w:t xml:space="preserve">The </w:t>
      </w:r>
      <w:r w:rsidRPr="00D144E0">
        <w:rPr>
          <w:rFonts w:ascii="Times New Roman" w:hAnsi="Times New Roman"/>
          <w:noProof/>
          <w:sz w:val="24"/>
          <w:szCs w:val="24"/>
        </w:rPr>
        <w:t>experimental materials used for the study</w:t>
      </w:r>
      <w:r w:rsidRPr="004B4CAD">
        <w:rPr>
          <w:rFonts w:ascii="Times New Roman" w:hAnsi="Times New Roman"/>
          <w:sz w:val="24"/>
          <w:szCs w:val="24"/>
        </w:rPr>
        <w:t xml:space="preserve"> is described in 1.5.2</w:t>
      </w:r>
    </w:p>
    <w:p w14:paraId="7AFB4B42" w14:textId="26ED43BB" w:rsidR="00A656F2" w:rsidRPr="00D144E0" w:rsidRDefault="00A656F2" w:rsidP="00D144E0">
      <w:pPr>
        <w:pStyle w:val="Heading3"/>
        <w:spacing w:before="0" w:line="360" w:lineRule="auto"/>
        <w:rPr>
          <w:rFonts w:ascii="Times New Roman" w:hAnsi="Times New Roman"/>
          <w:b/>
          <w:color w:val="auto"/>
        </w:rPr>
      </w:pPr>
      <w:bookmarkStart w:id="83" w:name="_Toc109623058"/>
      <w:r w:rsidRPr="00D144E0">
        <w:rPr>
          <w:rFonts w:ascii="Times New Roman" w:hAnsi="Times New Roman"/>
          <w:b/>
          <w:color w:val="auto"/>
        </w:rPr>
        <w:t>3.2.3 Soil analysis</w:t>
      </w:r>
      <w:bookmarkEnd w:id="83"/>
      <w:r w:rsidRPr="00D144E0">
        <w:rPr>
          <w:rFonts w:ascii="Times New Roman" w:hAnsi="Times New Roman"/>
          <w:b/>
          <w:color w:val="auto"/>
        </w:rPr>
        <w:t xml:space="preserve"> </w:t>
      </w:r>
    </w:p>
    <w:p w14:paraId="158316BE" w14:textId="77777777" w:rsidR="00A656F2" w:rsidRPr="004B4CAD" w:rsidRDefault="00A656F2" w:rsidP="00D144E0">
      <w:pPr>
        <w:spacing w:after="0" w:line="360" w:lineRule="auto"/>
        <w:rPr>
          <w:rFonts w:ascii="Times New Roman" w:hAnsi="Times New Roman"/>
          <w:sz w:val="24"/>
          <w:szCs w:val="24"/>
        </w:rPr>
      </w:pPr>
    </w:p>
    <w:p w14:paraId="610C42ED" w14:textId="77777777" w:rsidR="00A656F2" w:rsidRPr="004B4CAD" w:rsidRDefault="00A656F2" w:rsidP="00D144E0">
      <w:pPr>
        <w:spacing w:after="0" w:line="360" w:lineRule="auto"/>
        <w:jc w:val="both"/>
        <w:rPr>
          <w:rFonts w:ascii="Times New Roman" w:hAnsi="Times New Roman"/>
          <w:sz w:val="24"/>
          <w:szCs w:val="24"/>
        </w:rPr>
      </w:pPr>
      <w:r w:rsidRPr="004B4CAD">
        <w:rPr>
          <w:rFonts w:ascii="Times New Roman" w:hAnsi="Times New Roman"/>
          <w:sz w:val="24"/>
          <w:szCs w:val="24"/>
        </w:rPr>
        <w:t>The detail soil analysis of the area is described in 1.5.3</w:t>
      </w:r>
    </w:p>
    <w:p w14:paraId="06B22327" w14:textId="77777777" w:rsidR="00A656F2" w:rsidRPr="004B4CAD" w:rsidRDefault="00A656F2" w:rsidP="00D144E0">
      <w:pPr>
        <w:spacing w:after="0" w:line="360" w:lineRule="auto"/>
        <w:jc w:val="both"/>
        <w:rPr>
          <w:rFonts w:ascii="Times New Roman" w:hAnsi="Times New Roman"/>
          <w:sz w:val="24"/>
          <w:szCs w:val="24"/>
        </w:rPr>
      </w:pPr>
    </w:p>
    <w:p w14:paraId="6CC39D4F" w14:textId="181D5B36" w:rsidR="000F553C" w:rsidRPr="00F72D78" w:rsidRDefault="00A656F2" w:rsidP="00D144E0">
      <w:pPr>
        <w:pStyle w:val="Heading3"/>
        <w:spacing w:before="0" w:line="360" w:lineRule="auto"/>
        <w:rPr>
          <w:rStyle w:val="Strong"/>
          <w:rFonts w:ascii="Times New Roman" w:hAnsi="Times New Roman"/>
          <w:b w:val="0"/>
          <w:color w:val="auto"/>
        </w:rPr>
      </w:pPr>
      <w:bookmarkStart w:id="84" w:name="_Toc75876523"/>
      <w:bookmarkStart w:id="85" w:name="_Toc109623059"/>
      <w:r w:rsidRPr="00F72D78">
        <w:rPr>
          <w:rFonts w:ascii="Times New Roman" w:hAnsi="Times New Roman"/>
          <w:b/>
          <w:color w:val="auto"/>
        </w:rPr>
        <w:t>3</w:t>
      </w:r>
      <w:r w:rsidR="00F72D78" w:rsidRPr="00F72D78">
        <w:rPr>
          <w:rFonts w:ascii="Times New Roman" w:hAnsi="Times New Roman"/>
          <w:b/>
          <w:color w:val="auto"/>
        </w:rPr>
        <w:t>.</w:t>
      </w:r>
      <w:r w:rsidR="00B05B02" w:rsidRPr="00F72D78">
        <w:rPr>
          <w:rFonts w:ascii="Times New Roman" w:hAnsi="Times New Roman"/>
          <w:b/>
          <w:color w:val="auto"/>
        </w:rPr>
        <w:t>2.</w:t>
      </w:r>
      <w:r w:rsidRPr="00F72D78">
        <w:rPr>
          <w:rFonts w:ascii="Times New Roman" w:hAnsi="Times New Roman"/>
          <w:b/>
          <w:color w:val="auto"/>
        </w:rPr>
        <w:t>4</w:t>
      </w:r>
      <w:r w:rsidR="000F553C" w:rsidRPr="00F72D78">
        <w:rPr>
          <w:rFonts w:ascii="Times New Roman" w:hAnsi="Times New Roman"/>
          <w:b/>
          <w:color w:val="auto"/>
        </w:rPr>
        <w:t xml:space="preserve"> </w:t>
      </w:r>
      <w:r w:rsidR="000F553C" w:rsidRPr="00F72D78">
        <w:rPr>
          <w:rStyle w:val="Strong"/>
          <w:rFonts w:ascii="Times New Roman" w:hAnsi="Times New Roman"/>
          <w:b w:val="0"/>
          <w:color w:val="auto"/>
        </w:rPr>
        <w:t>Experimental Treatments, Design, and Procedures</w:t>
      </w:r>
      <w:bookmarkEnd w:id="84"/>
      <w:bookmarkEnd w:id="85"/>
    </w:p>
    <w:p w14:paraId="2776E0CD" w14:textId="77777777" w:rsidR="000F553C" w:rsidRPr="004B4CAD" w:rsidRDefault="000F553C" w:rsidP="00D144E0">
      <w:pPr>
        <w:spacing w:after="0" w:line="360" w:lineRule="auto"/>
        <w:rPr>
          <w:rFonts w:ascii="Times New Roman" w:hAnsi="Times New Roman"/>
          <w:sz w:val="24"/>
          <w:szCs w:val="24"/>
        </w:rPr>
      </w:pPr>
    </w:p>
    <w:p w14:paraId="3A0E8114" w14:textId="22CDA17B" w:rsidR="00A656F2" w:rsidRPr="004B4CAD" w:rsidRDefault="00D12B4B" w:rsidP="00D12B4B">
      <w:pPr>
        <w:spacing w:line="360" w:lineRule="auto"/>
        <w:jc w:val="both"/>
        <w:rPr>
          <w:rFonts w:ascii="Times New Roman" w:hAnsi="Times New Roman"/>
          <w:sz w:val="24"/>
          <w:szCs w:val="24"/>
        </w:rPr>
      </w:pPr>
      <w:r>
        <w:rPr>
          <w:rFonts w:ascii="Times New Roman" w:hAnsi="Times New Roman"/>
          <w:sz w:val="24"/>
          <w:szCs w:val="24"/>
        </w:rPr>
        <w:t xml:space="preserve">The experiment was conducted in factorial combinations of </w:t>
      </w:r>
      <w:r>
        <w:rPr>
          <w:rFonts w:ascii="Times New Roman" w:hAnsi="Times New Roman"/>
          <w:noProof/>
          <w:sz w:val="24"/>
          <w:szCs w:val="24"/>
          <w:lang w:eastAsia="en-GB"/>
        </w:rPr>
        <w:t>two inter-row spacing (20 and 40 cm), three lupine planting time with tef (1, 2 and 3 weeks after tef planting). Additional</w:t>
      </w:r>
      <w:r>
        <w:rPr>
          <w:rFonts w:ascii="Times New Roman" w:hAnsi="Times New Roman"/>
          <w:sz w:val="24"/>
          <w:szCs w:val="24"/>
        </w:rPr>
        <w:t xml:space="preserve"> </w:t>
      </w:r>
      <w:r w:rsidR="000F553C" w:rsidRPr="004B4CAD">
        <w:rPr>
          <w:rFonts w:ascii="Times New Roman" w:hAnsi="Times New Roman"/>
          <w:noProof/>
          <w:sz w:val="24"/>
          <w:szCs w:val="24"/>
          <w:lang w:eastAsia="en-GB"/>
        </w:rPr>
        <w:t xml:space="preserve">sole cropping of </w:t>
      </w:r>
      <w:r w:rsidR="00A4360F" w:rsidRPr="004B4CAD">
        <w:rPr>
          <w:rFonts w:ascii="Times New Roman" w:hAnsi="Times New Roman"/>
          <w:i/>
          <w:noProof/>
          <w:sz w:val="24"/>
          <w:szCs w:val="24"/>
          <w:lang w:eastAsia="en-GB"/>
        </w:rPr>
        <w:t>tef</w:t>
      </w:r>
      <w:r w:rsidR="000F553C" w:rsidRPr="004B4CAD">
        <w:rPr>
          <w:rFonts w:ascii="Times New Roman" w:hAnsi="Times New Roman"/>
          <w:noProof/>
          <w:sz w:val="24"/>
          <w:szCs w:val="24"/>
          <w:lang w:eastAsia="en-GB"/>
        </w:rPr>
        <w:t xml:space="preserve"> and lupine were planted</w:t>
      </w:r>
      <w:r w:rsidR="000F553C" w:rsidRPr="004B4CAD">
        <w:rPr>
          <w:rFonts w:ascii="Times New Roman" w:hAnsi="Times New Roman"/>
          <w:sz w:val="24"/>
          <w:szCs w:val="24"/>
        </w:rPr>
        <w:t xml:space="preserve"> for comparison purpose. The treatments were laid out in RCBD with three replications. </w:t>
      </w:r>
      <w:r w:rsidR="000F553C" w:rsidRPr="004B4CAD">
        <w:rPr>
          <w:rFonts w:ascii="Times New Roman" w:hAnsi="Times New Roman"/>
          <w:noProof/>
          <w:sz w:val="24"/>
          <w:szCs w:val="24"/>
        </w:rPr>
        <w:t>Adjacent plots and blocks were separated by 1.0 m and 0.5 m path , respectively.</w:t>
      </w:r>
      <w:r w:rsidR="000F553C" w:rsidRPr="004B4CAD">
        <w:rPr>
          <w:rFonts w:ascii="Times New Roman" w:hAnsi="Times New Roman"/>
          <w:noProof/>
          <w:sz w:val="24"/>
          <w:szCs w:val="24"/>
          <w:lang w:eastAsia="en-GB"/>
        </w:rPr>
        <w:t xml:space="preserve"> </w:t>
      </w:r>
    </w:p>
    <w:p w14:paraId="6730815A" w14:textId="56A11092" w:rsidR="00B05B02" w:rsidRPr="004B4CAD" w:rsidRDefault="000F553C" w:rsidP="00D144E0">
      <w:pPr>
        <w:autoSpaceDE w:val="0"/>
        <w:autoSpaceDN w:val="0"/>
        <w:adjustRightInd w:val="0"/>
        <w:spacing w:before="40" w:after="240" w:line="360" w:lineRule="auto"/>
        <w:jc w:val="both"/>
        <w:rPr>
          <w:rFonts w:ascii="Times New Roman" w:hAnsi="Times New Roman"/>
          <w:noProof/>
          <w:sz w:val="24"/>
          <w:szCs w:val="24"/>
          <w:lang w:eastAsia="en-GB"/>
        </w:rPr>
      </w:pPr>
      <w:r w:rsidRPr="004B4CAD">
        <w:rPr>
          <w:rFonts w:ascii="Times New Roman" w:hAnsi="Times New Roman"/>
          <w:noProof/>
          <w:sz w:val="24"/>
          <w:szCs w:val="24"/>
          <w:lang w:eastAsia="en-GB"/>
        </w:rPr>
        <w:t xml:space="preserve">The experimental field was plowed four times with an oxen-powered local plowing facility, then manually divided into blocks  and plots according to the treatments and </w:t>
      </w:r>
      <w:r w:rsidR="00A656F2" w:rsidRPr="004B4CAD">
        <w:rPr>
          <w:rFonts w:ascii="Times New Roman" w:hAnsi="Times New Roman"/>
          <w:noProof/>
          <w:sz w:val="24"/>
          <w:szCs w:val="24"/>
          <w:lang w:eastAsia="en-GB"/>
        </w:rPr>
        <w:t>design. The net plot area was 2</w:t>
      </w:r>
      <w:r w:rsidRPr="004B4CAD">
        <w:rPr>
          <w:rFonts w:ascii="Times New Roman" w:hAnsi="Times New Roman"/>
          <w:noProof/>
          <w:sz w:val="24"/>
          <w:szCs w:val="24"/>
          <w:lang w:eastAsia="en-GB"/>
        </w:rPr>
        <w:t xml:space="preserve"> m × 2</w:t>
      </w:r>
      <w:r w:rsidR="00A656F2" w:rsidRPr="004B4CAD">
        <w:rPr>
          <w:rFonts w:ascii="Times New Roman" w:hAnsi="Times New Roman"/>
          <w:noProof/>
          <w:sz w:val="24"/>
          <w:szCs w:val="24"/>
          <w:lang w:eastAsia="en-GB"/>
        </w:rPr>
        <w:t>.2 m (4.4</w:t>
      </w:r>
      <w:r w:rsidRPr="004B4CAD">
        <w:rPr>
          <w:rFonts w:ascii="Times New Roman" w:hAnsi="Times New Roman"/>
          <w:noProof/>
          <w:sz w:val="24"/>
          <w:szCs w:val="24"/>
          <w:lang w:eastAsia="en-GB"/>
        </w:rPr>
        <w:t xml:space="preserve"> m</w:t>
      </w:r>
      <w:r w:rsidRPr="004B4CAD">
        <w:rPr>
          <w:rFonts w:ascii="Times New Roman" w:hAnsi="Times New Roman"/>
          <w:noProof/>
          <w:sz w:val="24"/>
          <w:szCs w:val="24"/>
          <w:vertAlign w:val="superscript"/>
          <w:lang w:eastAsia="en-GB"/>
        </w:rPr>
        <w:t>2</w:t>
      </w:r>
      <w:r w:rsidRPr="004B4CAD">
        <w:rPr>
          <w:rFonts w:ascii="Times New Roman" w:hAnsi="Times New Roman"/>
          <w:noProof/>
          <w:sz w:val="24"/>
          <w:szCs w:val="24"/>
          <w:lang w:eastAsia="en-GB"/>
        </w:rPr>
        <w:t>) with a gross plot size of 3 m x 3 m (9 m</w:t>
      </w:r>
      <w:r w:rsidRPr="004B4CAD">
        <w:rPr>
          <w:rFonts w:ascii="Times New Roman" w:hAnsi="Times New Roman"/>
          <w:noProof/>
          <w:sz w:val="24"/>
          <w:szCs w:val="24"/>
          <w:vertAlign w:val="superscript"/>
          <w:lang w:eastAsia="en-GB"/>
        </w:rPr>
        <w:t>2</w:t>
      </w:r>
      <w:r w:rsidRPr="004B4CAD">
        <w:rPr>
          <w:rFonts w:ascii="Times New Roman" w:hAnsi="Times New Roman"/>
          <w:noProof/>
          <w:sz w:val="24"/>
          <w:szCs w:val="24"/>
          <w:lang w:eastAsia="en-GB"/>
        </w:rPr>
        <w:t xml:space="preserve">). </w:t>
      </w:r>
    </w:p>
    <w:p w14:paraId="7FE570DE" w14:textId="6F6017F5" w:rsidR="00A656F2" w:rsidRPr="004B4CAD" w:rsidRDefault="00D12B4B" w:rsidP="00D12B4B">
      <w:pPr>
        <w:spacing w:line="360" w:lineRule="auto"/>
        <w:jc w:val="both"/>
        <w:rPr>
          <w:rFonts w:ascii="Times New Roman" w:hAnsi="Times New Roman"/>
          <w:sz w:val="24"/>
          <w:szCs w:val="24"/>
        </w:rPr>
      </w:pPr>
      <w:r w:rsidRPr="00D12B4B">
        <w:rPr>
          <w:rFonts w:ascii="Times New Roman" w:hAnsi="Times New Roman"/>
          <w:i/>
          <w:sz w:val="24"/>
          <w:szCs w:val="24"/>
        </w:rPr>
        <w:t>Tef</w:t>
      </w:r>
      <w:r w:rsidRPr="00D91749">
        <w:rPr>
          <w:rFonts w:ascii="Times New Roman" w:hAnsi="Times New Roman"/>
          <w:sz w:val="24"/>
          <w:szCs w:val="24"/>
        </w:rPr>
        <w:t xml:space="preserve"> seeds were drilled in rows 20 cm apart in both cropping systems in early July at the recommended rate of 10 kg ha</w:t>
      </w:r>
      <w:r w:rsidRPr="00D91749">
        <w:rPr>
          <w:rFonts w:ascii="Times New Roman" w:hAnsi="Times New Roman"/>
          <w:sz w:val="24"/>
          <w:szCs w:val="24"/>
          <w:vertAlign w:val="superscript"/>
        </w:rPr>
        <w:t>-1</w:t>
      </w:r>
      <w:r w:rsidRPr="00D91749">
        <w:rPr>
          <w:rFonts w:ascii="Times New Roman" w:hAnsi="Times New Roman"/>
          <w:sz w:val="24"/>
          <w:szCs w:val="24"/>
        </w:rPr>
        <w:t>.</w:t>
      </w:r>
      <w:r w:rsidR="00A656F2" w:rsidRPr="004B4CAD">
        <w:rPr>
          <w:rFonts w:ascii="Times New Roman" w:hAnsi="Times New Roman"/>
          <w:sz w:val="24"/>
          <w:szCs w:val="24"/>
        </w:rPr>
        <w:t xml:space="preserve"> Lupine was planted with 10 cm of intra-row spacing in the intercropping </w:t>
      </w:r>
      <w:r w:rsidR="00A656F2" w:rsidRPr="004B4CAD">
        <w:rPr>
          <w:rStyle w:val="red-underline"/>
          <w:rFonts w:ascii="Times New Roman" w:hAnsi="Times New Roman"/>
          <w:sz w:val="24"/>
          <w:szCs w:val="24"/>
        </w:rPr>
        <w:t>case</w:t>
      </w:r>
      <w:r w:rsidR="00A656F2" w:rsidRPr="004B4CAD">
        <w:rPr>
          <w:rFonts w:ascii="Times New Roman" w:hAnsi="Times New Roman"/>
          <w:sz w:val="24"/>
          <w:szCs w:val="24"/>
        </w:rPr>
        <w:t xml:space="preserve"> Lupine in the sole cropping system was planted at 40 cm inter and 10 cm intra row spacing.</w:t>
      </w:r>
      <w:r w:rsidR="00B05B02" w:rsidRPr="004B4CAD">
        <w:rPr>
          <w:rFonts w:ascii="Times New Roman" w:hAnsi="Times New Roman"/>
          <w:sz w:val="24"/>
          <w:szCs w:val="24"/>
        </w:rPr>
        <w:t xml:space="preserve"> </w:t>
      </w:r>
      <w:r w:rsidR="00A656F2" w:rsidRPr="004B4CAD">
        <w:rPr>
          <w:rFonts w:ascii="Times New Roman" w:hAnsi="Times New Roman"/>
          <w:sz w:val="24"/>
          <w:szCs w:val="24"/>
        </w:rPr>
        <w:t xml:space="preserve">All agronomic management measures were applied equally to all experimental plots in accordance with the research area's </w:t>
      </w:r>
      <w:r w:rsidR="00A4360F" w:rsidRPr="004B4CAD">
        <w:rPr>
          <w:rFonts w:ascii="Times New Roman" w:hAnsi="Times New Roman"/>
          <w:i/>
          <w:sz w:val="24"/>
          <w:szCs w:val="24"/>
        </w:rPr>
        <w:t>tef</w:t>
      </w:r>
      <w:r w:rsidR="00A656F2" w:rsidRPr="004B4CAD">
        <w:rPr>
          <w:rFonts w:ascii="Times New Roman" w:hAnsi="Times New Roman"/>
          <w:sz w:val="24"/>
          <w:szCs w:val="24"/>
        </w:rPr>
        <w:t xml:space="preserve"> and lupine recommendations. The crops were harvested manually at physiological maturity.</w:t>
      </w:r>
    </w:p>
    <w:p w14:paraId="7444DC1B" w14:textId="23F6470B" w:rsidR="0042762B" w:rsidRPr="00D144E0" w:rsidRDefault="00987DA5" w:rsidP="00D144E0">
      <w:pPr>
        <w:pStyle w:val="Heading3"/>
        <w:spacing w:before="240" w:line="360" w:lineRule="auto"/>
        <w:rPr>
          <w:rFonts w:ascii="Times New Roman" w:hAnsi="Times New Roman"/>
          <w:b/>
          <w:color w:val="auto"/>
        </w:rPr>
      </w:pPr>
      <w:bookmarkStart w:id="86" w:name="_Toc109623060"/>
      <w:r w:rsidRPr="00D144E0">
        <w:rPr>
          <w:rFonts w:ascii="Times New Roman" w:hAnsi="Times New Roman"/>
          <w:b/>
          <w:color w:val="auto"/>
        </w:rPr>
        <w:lastRenderedPageBreak/>
        <w:t>3</w:t>
      </w:r>
      <w:r w:rsidR="000F553C" w:rsidRPr="00D144E0">
        <w:rPr>
          <w:rFonts w:ascii="Times New Roman" w:hAnsi="Times New Roman"/>
          <w:b/>
          <w:color w:val="auto"/>
        </w:rPr>
        <w:t>.2.</w:t>
      </w:r>
      <w:r w:rsidR="00B05B02" w:rsidRPr="00D144E0">
        <w:rPr>
          <w:rFonts w:ascii="Times New Roman" w:hAnsi="Times New Roman"/>
          <w:b/>
          <w:color w:val="auto"/>
        </w:rPr>
        <w:t>5</w:t>
      </w:r>
      <w:r w:rsidR="000F553C" w:rsidRPr="00D144E0">
        <w:rPr>
          <w:rFonts w:ascii="Times New Roman" w:hAnsi="Times New Roman"/>
          <w:b/>
          <w:color w:val="auto"/>
        </w:rPr>
        <w:t>. Crop data collection</w:t>
      </w:r>
      <w:bookmarkEnd w:id="86"/>
    </w:p>
    <w:p w14:paraId="75AD6858" w14:textId="5272060C" w:rsidR="00B05B02" w:rsidRPr="004B4CAD" w:rsidRDefault="00B05B02" w:rsidP="00D144E0">
      <w:pPr>
        <w:pStyle w:val="Heading4"/>
        <w:spacing w:before="240" w:line="360" w:lineRule="auto"/>
        <w:jc w:val="both"/>
        <w:rPr>
          <w:rFonts w:ascii="Times New Roman" w:hAnsi="Times New Roman"/>
          <w:i w:val="0"/>
          <w:color w:val="auto"/>
        </w:rPr>
      </w:pPr>
      <w:r w:rsidRPr="004B4CAD">
        <w:rPr>
          <w:rFonts w:ascii="Times New Roman" w:hAnsi="Times New Roman"/>
          <w:i w:val="0"/>
          <w:color w:val="auto"/>
        </w:rPr>
        <w:t xml:space="preserve">The detail data collection of </w:t>
      </w:r>
      <w:r w:rsidR="00A4360F" w:rsidRPr="004B4CAD">
        <w:rPr>
          <w:rFonts w:ascii="Times New Roman" w:hAnsi="Times New Roman"/>
          <w:color w:val="auto"/>
        </w:rPr>
        <w:t>tef</w:t>
      </w:r>
      <w:r w:rsidRPr="004B4CAD">
        <w:rPr>
          <w:rFonts w:ascii="Times New Roman" w:hAnsi="Times New Roman"/>
          <w:i w:val="0"/>
          <w:color w:val="auto"/>
        </w:rPr>
        <w:t xml:space="preserve"> </w:t>
      </w:r>
      <w:r w:rsidR="002F16B0">
        <w:rPr>
          <w:rFonts w:ascii="Times New Roman" w:hAnsi="Times New Roman"/>
          <w:i w:val="0"/>
          <w:color w:val="auto"/>
        </w:rPr>
        <w:t xml:space="preserve">and lupine </w:t>
      </w:r>
      <w:r w:rsidRPr="004B4CAD">
        <w:rPr>
          <w:rFonts w:ascii="Times New Roman" w:hAnsi="Times New Roman"/>
          <w:i w:val="0"/>
          <w:color w:val="auto"/>
        </w:rPr>
        <w:t>growth parameters and yield components is described in 1.5.4</w:t>
      </w:r>
    </w:p>
    <w:p w14:paraId="1888E19F" w14:textId="64155AE6" w:rsidR="00B05B02" w:rsidRPr="00D144E0" w:rsidRDefault="00B05B02" w:rsidP="00D144E0">
      <w:pPr>
        <w:pStyle w:val="Heading3"/>
        <w:spacing w:before="240" w:line="360" w:lineRule="auto"/>
        <w:rPr>
          <w:rFonts w:ascii="Times New Roman" w:hAnsi="Times New Roman"/>
          <w:b/>
          <w:color w:val="auto"/>
        </w:rPr>
      </w:pPr>
      <w:bookmarkStart w:id="87" w:name="_Toc109623061"/>
      <w:r w:rsidRPr="00D144E0">
        <w:rPr>
          <w:rFonts w:ascii="Times New Roman" w:hAnsi="Times New Roman"/>
          <w:b/>
          <w:color w:val="auto"/>
        </w:rPr>
        <w:t>3.2.6 Analysis of indices for intercropping efficiency</w:t>
      </w:r>
      <w:bookmarkEnd w:id="87"/>
    </w:p>
    <w:p w14:paraId="56444895" w14:textId="7DDF6A38" w:rsidR="00B05B02" w:rsidRPr="004B4CAD" w:rsidRDefault="00B05B02" w:rsidP="00D144E0">
      <w:pPr>
        <w:pStyle w:val="Heading4"/>
        <w:spacing w:before="240" w:line="360" w:lineRule="auto"/>
        <w:jc w:val="both"/>
        <w:rPr>
          <w:rFonts w:ascii="Times New Roman" w:hAnsi="Times New Roman"/>
          <w:i w:val="0"/>
          <w:color w:val="auto"/>
        </w:rPr>
      </w:pPr>
      <w:r w:rsidRPr="004B4CAD">
        <w:rPr>
          <w:rFonts w:ascii="Times New Roman" w:hAnsi="Times New Roman"/>
          <w:i w:val="0"/>
          <w:color w:val="auto"/>
        </w:rPr>
        <w:t xml:space="preserve">The analysis of indices for intercropping efficiency is described in </w:t>
      </w:r>
      <w:r w:rsidR="00E16419" w:rsidRPr="004B4CAD">
        <w:rPr>
          <w:rFonts w:ascii="Times New Roman" w:hAnsi="Times New Roman"/>
          <w:i w:val="0"/>
          <w:color w:val="auto"/>
        </w:rPr>
        <w:t>2</w:t>
      </w:r>
      <w:r w:rsidRPr="004B4CAD">
        <w:rPr>
          <w:rFonts w:ascii="Times New Roman" w:hAnsi="Times New Roman"/>
          <w:i w:val="0"/>
          <w:color w:val="auto"/>
        </w:rPr>
        <w:t>.</w:t>
      </w:r>
      <w:r w:rsidR="00E16419" w:rsidRPr="004B4CAD">
        <w:rPr>
          <w:rFonts w:ascii="Times New Roman" w:hAnsi="Times New Roman"/>
          <w:i w:val="0"/>
          <w:color w:val="auto"/>
        </w:rPr>
        <w:t>2</w:t>
      </w:r>
      <w:r w:rsidRPr="004B4CAD">
        <w:rPr>
          <w:rFonts w:ascii="Times New Roman" w:hAnsi="Times New Roman"/>
          <w:i w:val="0"/>
          <w:color w:val="auto"/>
        </w:rPr>
        <w:t>.</w:t>
      </w:r>
      <w:r w:rsidR="00E16419" w:rsidRPr="004B4CAD">
        <w:rPr>
          <w:rFonts w:ascii="Times New Roman" w:hAnsi="Times New Roman"/>
          <w:i w:val="0"/>
          <w:color w:val="auto"/>
        </w:rPr>
        <w:t>6</w:t>
      </w:r>
    </w:p>
    <w:p w14:paraId="75F1FE89" w14:textId="0253CB2A" w:rsidR="00572605" w:rsidRPr="00D144E0" w:rsidRDefault="00572605" w:rsidP="00D144E0">
      <w:pPr>
        <w:pStyle w:val="Heading3"/>
        <w:spacing w:before="240" w:line="360" w:lineRule="auto"/>
        <w:rPr>
          <w:rFonts w:ascii="Times New Roman" w:hAnsi="Times New Roman"/>
          <w:b/>
          <w:noProof/>
          <w:color w:val="auto"/>
        </w:rPr>
      </w:pPr>
      <w:bookmarkStart w:id="88" w:name="_Toc109623062"/>
      <w:r w:rsidRPr="00D144E0">
        <w:rPr>
          <w:rFonts w:ascii="Times New Roman" w:hAnsi="Times New Roman"/>
          <w:b/>
          <w:noProof/>
          <w:color w:val="auto"/>
        </w:rPr>
        <w:t>3.2.</w:t>
      </w:r>
      <w:r w:rsidR="00B05B02" w:rsidRPr="00D144E0">
        <w:rPr>
          <w:rFonts w:ascii="Times New Roman" w:hAnsi="Times New Roman"/>
          <w:b/>
          <w:noProof/>
          <w:color w:val="auto"/>
        </w:rPr>
        <w:t>7</w:t>
      </w:r>
      <w:r w:rsidRPr="00D144E0">
        <w:rPr>
          <w:rFonts w:ascii="Times New Roman" w:hAnsi="Times New Roman"/>
          <w:b/>
          <w:noProof/>
          <w:color w:val="auto"/>
        </w:rPr>
        <w:t xml:space="preserve">. </w:t>
      </w:r>
      <w:r w:rsidR="000F553C" w:rsidRPr="00D144E0">
        <w:rPr>
          <w:rFonts w:ascii="Times New Roman" w:hAnsi="Times New Roman"/>
          <w:b/>
          <w:noProof/>
          <w:color w:val="auto"/>
        </w:rPr>
        <w:t>Partial Budjet Analysis</w:t>
      </w:r>
      <w:bookmarkEnd w:id="88"/>
    </w:p>
    <w:p w14:paraId="334A39BA" w14:textId="1B22EA0B" w:rsidR="000F553C" w:rsidRPr="004B4CAD" w:rsidRDefault="000F553C" w:rsidP="00D144E0">
      <w:pPr>
        <w:spacing w:before="240" w:after="0" w:line="360" w:lineRule="auto"/>
        <w:jc w:val="both"/>
        <w:rPr>
          <w:rFonts w:ascii="Times New Roman" w:hAnsi="Times New Roman"/>
          <w:sz w:val="24"/>
          <w:szCs w:val="24"/>
        </w:rPr>
      </w:pPr>
      <w:r w:rsidRPr="004B4CAD">
        <w:rPr>
          <w:rFonts w:ascii="Times New Roman" w:hAnsi="Times New Roman"/>
          <w:sz w:val="24"/>
          <w:szCs w:val="24"/>
        </w:rPr>
        <w:t xml:space="preserve">The detail </w:t>
      </w:r>
      <w:r w:rsidRPr="004B4CAD">
        <w:rPr>
          <w:rFonts w:ascii="Times New Roman" w:hAnsi="Times New Roman"/>
          <w:noProof/>
          <w:sz w:val="24"/>
          <w:szCs w:val="24"/>
          <w:lang w:eastAsia="en-GB"/>
        </w:rPr>
        <w:t>Partially budget analysis</w:t>
      </w:r>
      <w:r w:rsidR="002F16B0">
        <w:rPr>
          <w:rFonts w:ascii="Times New Roman" w:hAnsi="Times New Roman"/>
          <w:noProof/>
          <w:sz w:val="24"/>
          <w:szCs w:val="24"/>
          <w:lang w:eastAsia="en-GB"/>
        </w:rPr>
        <w:t xml:space="preserve"> is</w:t>
      </w:r>
      <w:r w:rsidRPr="004B4CAD">
        <w:rPr>
          <w:rFonts w:ascii="Times New Roman" w:hAnsi="Times New Roman"/>
          <w:noProof/>
          <w:sz w:val="24"/>
          <w:szCs w:val="24"/>
          <w:lang w:eastAsia="en-GB"/>
        </w:rPr>
        <w:t xml:space="preserve"> </w:t>
      </w:r>
      <w:r w:rsidRPr="004B4CAD">
        <w:rPr>
          <w:rFonts w:ascii="Times New Roman" w:hAnsi="Times New Roman"/>
          <w:sz w:val="24"/>
          <w:szCs w:val="24"/>
        </w:rPr>
        <w:t xml:space="preserve">described in </w:t>
      </w:r>
      <w:r w:rsidR="00572605" w:rsidRPr="004B4CAD">
        <w:rPr>
          <w:rFonts w:ascii="Times New Roman" w:hAnsi="Times New Roman"/>
          <w:sz w:val="24"/>
          <w:szCs w:val="24"/>
        </w:rPr>
        <w:t>2</w:t>
      </w:r>
      <w:r w:rsidRPr="004B4CAD">
        <w:rPr>
          <w:rFonts w:ascii="Times New Roman" w:hAnsi="Times New Roman"/>
          <w:sz w:val="24"/>
          <w:szCs w:val="24"/>
        </w:rPr>
        <w:t>.</w:t>
      </w:r>
      <w:r w:rsidR="00572605" w:rsidRPr="004B4CAD">
        <w:rPr>
          <w:rFonts w:ascii="Times New Roman" w:hAnsi="Times New Roman"/>
          <w:sz w:val="24"/>
          <w:szCs w:val="24"/>
        </w:rPr>
        <w:t>2</w:t>
      </w:r>
      <w:r w:rsidRPr="004B4CAD">
        <w:rPr>
          <w:rFonts w:ascii="Times New Roman" w:hAnsi="Times New Roman"/>
          <w:sz w:val="24"/>
          <w:szCs w:val="24"/>
        </w:rPr>
        <w:t>.</w:t>
      </w:r>
      <w:r w:rsidR="00E16419" w:rsidRPr="004B4CAD">
        <w:rPr>
          <w:rFonts w:ascii="Times New Roman" w:hAnsi="Times New Roman"/>
          <w:sz w:val="24"/>
          <w:szCs w:val="24"/>
        </w:rPr>
        <w:t>7</w:t>
      </w:r>
    </w:p>
    <w:p w14:paraId="41955C0D" w14:textId="363FC858" w:rsidR="000F553C" w:rsidRPr="00D144E0" w:rsidRDefault="00572605" w:rsidP="00D144E0">
      <w:pPr>
        <w:pStyle w:val="Heading3"/>
        <w:spacing w:before="240" w:line="360" w:lineRule="auto"/>
        <w:rPr>
          <w:rFonts w:ascii="Times New Roman" w:hAnsi="Times New Roman"/>
          <w:b/>
          <w:color w:val="auto"/>
        </w:rPr>
      </w:pPr>
      <w:bookmarkStart w:id="89" w:name="_Toc109623063"/>
      <w:r w:rsidRPr="00D144E0">
        <w:rPr>
          <w:rFonts w:ascii="Times New Roman" w:hAnsi="Times New Roman"/>
          <w:b/>
          <w:color w:val="auto"/>
        </w:rPr>
        <w:t>3</w:t>
      </w:r>
      <w:r w:rsidR="000F553C" w:rsidRPr="00D144E0">
        <w:rPr>
          <w:rFonts w:ascii="Times New Roman" w:hAnsi="Times New Roman"/>
          <w:b/>
          <w:color w:val="auto"/>
        </w:rPr>
        <w:t>.2.</w:t>
      </w:r>
      <w:r w:rsidR="00E16419" w:rsidRPr="00D144E0">
        <w:rPr>
          <w:rFonts w:ascii="Times New Roman" w:hAnsi="Times New Roman"/>
          <w:b/>
          <w:color w:val="auto"/>
        </w:rPr>
        <w:t>8</w:t>
      </w:r>
      <w:r w:rsidR="000F553C" w:rsidRPr="00D144E0">
        <w:rPr>
          <w:rFonts w:ascii="Times New Roman" w:hAnsi="Times New Roman"/>
          <w:b/>
          <w:color w:val="auto"/>
        </w:rPr>
        <w:t>. Data Analysis</w:t>
      </w:r>
      <w:bookmarkEnd w:id="89"/>
    </w:p>
    <w:p w14:paraId="525B7A31" w14:textId="77777777" w:rsidR="00DE430D" w:rsidRDefault="00DE430D" w:rsidP="00D144E0">
      <w:pPr>
        <w:spacing w:before="240" w:line="360" w:lineRule="auto"/>
        <w:ind w:left="-142"/>
        <w:jc w:val="both"/>
        <w:rPr>
          <w:rFonts w:ascii="Times New Roman" w:hAnsi="Times New Roman"/>
          <w:noProof/>
          <w:sz w:val="24"/>
          <w:szCs w:val="24"/>
          <w:lang w:eastAsia="en-GB"/>
        </w:rPr>
      </w:pPr>
      <w:bookmarkStart w:id="90" w:name="_Toc75876527"/>
      <w:bookmarkStart w:id="91" w:name="_Hlk108526003"/>
      <w:bookmarkStart w:id="92" w:name="_Hlk69806497"/>
      <w:bookmarkEnd w:id="78"/>
      <w:r w:rsidRPr="004B4CAD">
        <w:rPr>
          <w:rFonts w:ascii="Times New Roman" w:hAnsi="Times New Roman"/>
          <w:noProof/>
          <w:sz w:val="24"/>
          <w:szCs w:val="24"/>
          <w:lang w:eastAsia="en-GB"/>
        </w:rPr>
        <w:t>All collected crop data were subjected to analysis of variance (ANOVA) using General Linear Procedure of SAS software version 9.4 (</w:t>
      </w:r>
      <w:r w:rsidRPr="004B4CAD">
        <w:rPr>
          <w:rFonts w:ascii="Times New Roman" w:hAnsi="Times New Roman"/>
          <w:sz w:val="24"/>
          <w:szCs w:val="24"/>
        </w:rPr>
        <w:t xml:space="preserve">SAS Institute, 2014). </w:t>
      </w:r>
      <w:r w:rsidRPr="004B4CAD">
        <w:rPr>
          <w:rFonts w:ascii="Times New Roman" w:hAnsi="Times New Roman"/>
          <w:noProof/>
          <w:sz w:val="24"/>
          <w:szCs w:val="24"/>
          <w:lang w:eastAsia="en-GB"/>
        </w:rPr>
        <w:t xml:space="preserve">Results of all crop variables at two years were also subjected to Bartlett homogeneity test and found insignificant, and hence combined of analysis of variance for the considered variableswas also conducted over years. Whenever the ANOVA results showed significant difference among treatments for variable(s), mean separation between the treatments was further carried out with </w:t>
      </w:r>
      <w:r w:rsidRPr="004B4CAD">
        <w:rPr>
          <w:rFonts w:ascii="Times New Roman" w:hAnsi="Times New Roman"/>
          <w:noProof/>
          <w:sz w:val="24"/>
          <w:szCs w:val="24"/>
          <w:lang w:val="en-GB" w:eastAsia="en-GB"/>
        </w:rPr>
        <w:t xml:space="preserve">with LSD </w:t>
      </w:r>
      <w:r w:rsidRPr="004B4CAD">
        <w:rPr>
          <w:rFonts w:ascii="Times New Roman" w:hAnsi="Times New Roman"/>
          <w:sz w:val="24"/>
          <w:szCs w:val="24"/>
        </w:rPr>
        <w:t>at a probability level of 5 and 1%</w:t>
      </w:r>
      <w:r w:rsidRPr="004B4CAD">
        <w:rPr>
          <w:rFonts w:ascii="Times New Roman" w:hAnsi="Times New Roman"/>
          <w:noProof/>
          <w:sz w:val="24"/>
          <w:szCs w:val="24"/>
          <w:lang w:eastAsia="en-GB"/>
        </w:rPr>
        <w:t xml:space="preserve">. </w:t>
      </w:r>
    </w:p>
    <w:p w14:paraId="5483FBCD" w14:textId="77777777" w:rsidR="00D12B4B" w:rsidRDefault="00D12B4B" w:rsidP="00D144E0">
      <w:pPr>
        <w:spacing w:before="240" w:line="360" w:lineRule="auto"/>
        <w:ind w:left="-142"/>
        <w:jc w:val="both"/>
        <w:rPr>
          <w:rFonts w:ascii="Times New Roman" w:hAnsi="Times New Roman"/>
          <w:noProof/>
          <w:sz w:val="24"/>
          <w:szCs w:val="24"/>
          <w:lang w:eastAsia="en-GB"/>
        </w:rPr>
      </w:pPr>
    </w:p>
    <w:p w14:paraId="665FD398" w14:textId="77777777" w:rsidR="00D12B4B" w:rsidRDefault="00D12B4B" w:rsidP="00D144E0">
      <w:pPr>
        <w:spacing w:before="240" w:line="360" w:lineRule="auto"/>
        <w:ind w:left="-142"/>
        <w:jc w:val="both"/>
        <w:rPr>
          <w:rFonts w:ascii="Times New Roman" w:hAnsi="Times New Roman"/>
          <w:noProof/>
          <w:sz w:val="24"/>
          <w:szCs w:val="24"/>
          <w:lang w:eastAsia="en-GB"/>
        </w:rPr>
      </w:pPr>
    </w:p>
    <w:p w14:paraId="05454C2F" w14:textId="77777777" w:rsidR="00D12B4B" w:rsidRDefault="00D12B4B" w:rsidP="00D144E0">
      <w:pPr>
        <w:spacing w:before="240" w:line="360" w:lineRule="auto"/>
        <w:ind w:left="-142"/>
        <w:jc w:val="both"/>
        <w:rPr>
          <w:rFonts w:ascii="Times New Roman" w:hAnsi="Times New Roman"/>
          <w:noProof/>
          <w:sz w:val="24"/>
          <w:szCs w:val="24"/>
          <w:lang w:eastAsia="en-GB"/>
        </w:rPr>
      </w:pPr>
    </w:p>
    <w:p w14:paraId="4E885202" w14:textId="77777777" w:rsidR="00D12B4B" w:rsidRDefault="00D12B4B" w:rsidP="00D144E0">
      <w:pPr>
        <w:spacing w:before="240" w:line="360" w:lineRule="auto"/>
        <w:ind w:left="-142"/>
        <w:jc w:val="both"/>
        <w:rPr>
          <w:rFonts w:ascii="Times New Roman" w:hAnsi="Times New Roman"/>
          <w:noProof/>
          <w:sz w:val="24"/>
          <w:szCs w:val="24"/>
          <w:lang w:eastAsia="en-GB"/>
        </w:rPr>
      </w:pPr>
    </w:p>
    <w:p w14:paraId="1A5E4FC6" w14:textId="77777777" w:rsidR="00CD75FF" w:rsidRDefault="00CD75FF" w:rsidP="00D144E0">
      <w:pPr>
        <w:spacing w:before="240" w:line="360" w:lineRule="auto"/>
        <w:ind w:left="-142"/>
        <w:jc w:val="both"/>
        <w:rPr>
          <w:rFonts w:ascii="Times New Roman" w:hAnsi="Times New Roman"/>
          <w:noProof/>
          <w:sz w:val="24"/>
          <w:szCs w:val="24"/>
          <w:lang w:eastAsia="en-GB"/>
        </w:rPr>
      </w:pPr>
    </w:p>
    <w:p w14:paraId="5EBEF3A3" w14:textId="77777777" w:rsidR="00D12B4B" w:rsidRDefault="00D12B4B" w:rsidP="00D144E0">
      <w:pPr>
        <w:spacing w:before="240" w:line="360" w:lineRule="auto"/>
        <w:ind w:left="-142"/>
        <w:jc w:val="both"/>
        <w:rPr>
          <w:rFonts w:ascii="Times New Roman" w:hAnsi="Times New Roman"/>
          <w:noProof/>
          <w:sz w:val="24"/>
          <w:szCs w:val="24"/>
          <w:lang w:eastAsia="en-GB"/>
        </w:rPr>
      </w:pPr>
    </w:p>
    <w:p w14:paraId="5E95970B" w14:textId="77777777" w:rsidR="00D12B4B" w:rsidRDefault="00D12B4B" w:rsidP="00D144E0">
      <w:pPr>
        <w:spacing w:before="240" w:line="360" w:lineRule="auto"/>
        <w:ind w:left="-142"/>
        <w:jc w:val="both"/>
        <w:rPr>
          <w:rFonts w:ascii="Times New Roman" w:hAnsi="Times New Roman"/>
          <w:noProof/>
          <w:sz w:val="24"/>
          <w:szCs w:val="24"/>
          <w:lang w:eastAsia="en-GB"/>
        </w:rPr>
      </w:pPr>
    </w:p>
    <w:p w14:paraId="20DCA9FA" w14:textId="77777777" w:rsidR="000F553C" w:rsidRPr="004B4CAD" w:rsidRDefault="00572605" w:rsidP="00D71343">
      <w:pPr>
        <w:pStyle w:val="Heading2"/>
        <w:spacing w:before="0" w:line="360" w:lineRule="auto"/>
        <w:rPr>
          <w:rFonts w:ascii="Times New Roman" w:hAnsi="Times New Roman"/>
          <w:b/>
          <w:color w:val="auto"/>
          <w:sz w:val="24"/>
          <w:szCs w:val="24"/>
        </w:rPr>
      </w:pPr>
      <w:bookmarkStart w:id="93" w:name="_Toc109623064"/>
      <w:r w:rsidRPr="004B4CAD">
        <w:rPr>
          <w:rFonts w:ascii="Times New Roman" w:hAnsi="Times New Roman"/>
          <w:b/>
          <w:color w:val="auto"/>
          <w:sz w:val="24"/>
          <w:szCs w:val="24"/>
        </w:rPr>
        <w:lastRenderedPageBreak/>
        <w:t>3</w:t>
      </w:r>
      <w:r w:rsidR="000F553C" w:rsidRPr="004B4CAD">
        <w:rPr>
          <w:rFonts w:ascii="Times New Roman" w:hAnsi="Times New Roman"/>
          <w:b/>
          <w:color w:val="auto"/>
          <w:sz w:val="24"/>
          <w:szCs w:val="24"/>
        </w:rPr>
        <w:t>. 3 Results</w:t>
      </w:r>
      <w:bookmarkEnd w:id="90"/>
      <w:r w:rsidR="000F553C" w:rsidRPr="004B4CAD">
        <w:rPr>
          <w:rFonts w:ascii="Times New Roman" w:hAnsi="Times New Roman"/>
          <w:b/>
          <w:color w:val="auto"/>
          <w:sz w:val="24"/>
          <w:szCs w:val="24"/>
        </w:rPr>
        <w:t xml:space="preserve"> and discussion</w:t>
      </w:r>
      <w:bookmarkEnd w:id="93"/>
    </w:p>
    <w:p w14:paraId="4C719404" w14:textId="77777777" w:rsidR="000F553C" w:rsidRPr="004B4CAD" w:rsidRDefault="000F553C" w:rsidP="00D71343">
      <w:pPr>
        <w:spacing w:after="0" w:line="360" w:lineRule="auto"/>
        <w:rPr>
          <w:rFonts w:ascii="Times New Roman" w:hAnsi="Times New Roman"/>
          <w:sz w:val="24"/>
          <w:szCs w:val="24"/>
        </w:rPr>
      </w:pPr>
    </w:p>
    <w:p w14:paraId="3C484022" w14:textId="2B175D64" w:rsidR="000F553C" w:rsidRPr="00D144E0" w:rsidRDefault="00572605" w:rsidP="00D71343">
      <w:pPr>
        <w:pStyle w:val="Heading3"/>
        <w:spacing w:before="0" w:line="360" w:lineRule="auto"/>
        <w:jc w:val="both"/>
        <w:rPr>
          <w:rFonts w:ascii="Times New Roman" w:hAnsi="Times New Roman"/>
          <w:b/>
          <w:noProof/>
          <w:color w:val="auto"/>
        </w:rPr>
      </w:pPr>
      <w:bookmarkStart w:id="94" w:name="_Toc109623065"/>
      <w:r w:rsidRPr="00D144E0">
        <w:rPr>
          <w:rFonts w:ascii="Times New Roman" w:eastAsia="Calibri" w:hAnsi="Times New Roman"/>
          <w:b/>
          <w:bCs/>
          <w:color w:val="auto"/>
        </w:rPr>
        <w:t>3</w:t>
      </w:r>
      <w:r w:rsidR="000F553C" w:rsidRPr="00D144E0">
        <w:rPr>
          <w:rFonts w:ascii="Times New Roman" w:eastAsia="Calibri" w:hAnsi="Times New Roman"/>
          <w:b/>
          <w:bCs/>
          <w:color w:val="auto"/>
        </w:rPr>
        <w:t xml:space="preserve">.3.1 </w:t>
      </w:r>
      <w:r w:rsidRPr="00D144E0">
        <w:rPr>
          <w:rFonts w:ascii="Times New Roman" w:eastAsia="Calibri" w:hAnsi="Times New Roman"/>
          <w:b/>
          <w:bCs/>
          <w:color w:val="auto"/>
        </w:rPr>
        <w:t>G</w:t>
      </w:r>
      <w:r w:rsidR="000F553C" w:rsidRPr="00D144E0">
        <w:rPr>
          <w:rFonts w:ascii="Times New Roman" w:eastAsia="Calibri" w:hAnsi="Times New Roman"/>
          <w:b/>
          <w:bCs/>
          <w:color w:val="auto"/>
        </w:rPr>
        <w:t>rowth</w:t>
      </w:r>
      <w:r w:rsidRPr="00D144E0">
        <w:rPr>
          <w:rFonts w:ascii="Times New Roman" w:eastAsia="Calibri" w:hAnsi="Times New Roman"/>
          <w:b/>
          <w:bCs/>
          <w:color w:val="auto"/>
        </w:rPr>
        <w:t xml:space="preserve"> and</w:t>
      </w:r>
      <w:r w:rsidRPr="00D144E0">
        <w:rPr>
          <w:rFonts w:ascii="Times New Roman" w:hAnsi="Times New Roman"/>
          <w:b/>
          <w:noProof/>
          <w:color w:val="auto"/>
        </w:rPr>
        <w:t xml:space="preserve"> grain yield</w:t>
      </w:r>
      <w:r w:rsidR="000F553C" w:rsidRPr="00D144E0">
        <w:rPr>
          <w:rFonts w:ascii="Times New Roman" w:hAnsi="Times New Roman"/>
          <w:b/>
          <w:noProof/>
          <w:color w:val="auto"/>
        </w:rPr>
        <w:t xml:space="preserve"> </w:t>
      </w:r>
      <w:r w:rsidR="00A4360F" w:rsidRPr="00D144E0">
        <w:rPr>
          <w:rFonts w:ascii="Times New Roman" w:hAnsi="Times New Roman"/>
          <w:b/>
          <w:noProof/>
          <w:color w:val="auto"/>
        </w:rPr>
        <w:t>tef</w:t>
      </w:r>
      <w:bookmarkEnd w:id="94"/>
      <w:r w:rsidR="000F553C" w:rsidRPr="00D144E0">
        <w:rPr>
          <w:rFonts w:ascii="Times New Roman" w:hAnsi="Times New Roman"/>
          <w:b/>
          <w:noProof/>
          <w:color w:val="auto"/>
        </w:rPr>
        <w:t xml:space="preserve"> </w:t>
      </w:r>
      <w:bookmarkEnd w:id="91"/>
    </w:p>
    <w:p w14:paraId="3AD13AA8" w14:textId="77777777" w:rsidR="00572605" w:rsidRPr="004B4CAD" w:rsidRDefault="00572605" w:rsidP="00D71343">
      <w:pPr>
        <w:spacing w:after="0" w:line="360" w:lineRule="auto"/>
        <w:rPr>
          <w:rFonts w:ascii="Times New Roman" w:hAnsi="Times New Roman"/>
          <w:sz w:val="24"/>
          <w:szCs w:val="24"/>
        </w:rPr>
      </w:pPr>
    </w:p>
    <w:p w14:paraId="07C424DD" w14:textId="010DCC72" w:rsidR="000F553C" w:rsidRPr="004B4CAD" w:rsidRDefault="00E16419" w:rsidP="00D71343">
      <w:pPr>
        <w:spacing w:line="360" w:lineRule="auto"/>
        <w:jc w:val="both"/>
        <w:rPr>
          <w:rFonts w:ascii="Times New Roman" w:hAnsi="Times New Roman"/>
          <w:sz w:val="24"/>
          <w:szCs w:val="24"/>
          <w:lang w:eastAsia="en-GB"/>
        </w:rPr>
      </w:pPr>
      <w:r w:rsidRPr="004B4CAD">
        <w:rPr>
          <w:rFonts w:ascii="Times New Roman" w:hAnsi="Times New Roman"/>
          <w:sz w:val="24"/>
          <w:szCs w:val="24"/>
        </w:rPr>
        <w:t>The interaction effects of</w:t>
      </w:r>
      <w:r w:rsidR="000F553C" w:rsidRPr="004B4CAD">
        <w:rPr>
          <w:rFonts w:ascii="Times New Roman" w:hAnsi="Times New Roman"/>
          <w:sz w:val="24"/>
          <w:szCs w:val="24"/>
        </w:rPr>
        <w:t xml:space="preserve"> inter-row spacing and relay cropping of lupine had a significant (P</w:t>
      </w:r>
      <w:r w:rsidR="000F553C" w:rsidRPr="004B4CAD">
        <w:rPr>
          <w:rStyle w:val="red-underline"/>
          <w:rFonts w:ascii="Times New Roman" w:hAnsi="Times New Roman"/>
          <w:sz w:val="24"/>
          <w:szCs w:val="24"/>
        </w:rPr>
        <w:t xml:space="preserve">&lt; </w:t>
      </w:r>
      <w:r w:rsidR="000F553C" w:rsidRPr="004B4CAD">
        <w:rPr>
          <w:rFonts w:ascii="Times New Roman" w:hAnsi="Times New Roman"/>
          <w:sz w:val="24"/>
          <w:szCs w:val="24"/>
        </w:rPr>
        <w:t>0.0</w:t>
      </w:r>
      <w:r w:rsidRPr="004B4CAD">
        <w:rPr>
          <w:rFonts w:ascii="Times New Roman" w:hAnsi="Times New Roman"/>
          <w:sz w:val="24"/>
          <w:szCs w:val="24"/>
        </w:rPr>
        <w:t>5</w:t>
      </w:r>
      <w:r w:rsidR="000F553C" w:rsidRPr="004B4CAD">
        <w:rPr>
          <w:rFonts w:ascii="Times New Roman" w:hAnsi="Times New Roman"/>
          <w:sz w:val="24"/>
          <w:szCs w:val="24"/>
        </w:rPr>
        <w:t xml:space="preserve">) effect on </w:t>
      </w:r>
      <w:r w:rsidR="00A4360F" w:rsidRPr="004B4CAD">
        <w:rPr>
          <w:rFonts w:ascii="Times New Roman" w:hAnsi="Times New Roman"/>
          <w:i/>
          <w:sz w:val="24"/>
          <w:szCs w:val="24"/>
        </w:rPr>
        <w:t>tef</w:t>
      </w:r>
      <w:r w:rsidR="000F553C" w:rsidRPr="004B4CAD">
        <w:rPr>
          <w:rFonts w:ascii="Times New Roman" w:hAnsi="Times New Roman"/>
          <w:sz w:val="24"/>
          <w:szCs w:val="24"/>
        </w:rPr>
        <w:t xml:space="preserve"> plant height</w:t>
      </w:r>
      <w:r w:rsidRPr="004B4CAD">
        <w:rPr>
          <w:rFonts w:ascii="Times New Roman" w:hAnsi="Times New Roman"/>
          <w:sz w:val="24"/>
          <w:szCs w:val="24"/>
        </w:rPr>
        <w:t xml:space="preserve"> in combined over years </w:t>
      </w:r>
      <w:r w:rsidR="000F553C" w:rsidRPr="004B4CAD">
        <w:rPr>
          <w:rFonts w:ascii="Times New Roman" w:hAnsi="Times New Roman"/>
          <w:sz w:val="24"/>
          <w:szCs w:val="24"/>
        </w:rPr>
        <w:t xml:space="preserve">(Table </w:t>
      </w:r>
      <w:r w:rsidR="00DC5F89" w:rsidRPr="004B4CAD">
        <w:rPr>
          <w:rFonts w:ascii="Times New Roman" w:hAnsi="Times New Roman"/>
          <w:sz w:val="24"/>
          <w:szCs w:val="24"/>
        </w:rPr>
        <w:t>3</w:t>
      </w:r>
      <w:r w:rsidRPr="004B4CAD">
        <w:rPr>
          <w:rFonts w:ascii="Times New Roman" w:hAnsi="Times New Roman"/>
          <w:sz w:val="24"/>
          <w:szCs w:val="24"/>
        </w:rPr>
        <w:t xml:space="preserve">.1). </w:t>
      </w:r>
      <w:r w:rsidR="000F553C" w:rsidRPr="004B4CAD">
        <w:rPr>
          <w:rFonts w:ascii="Times New Roman" w:hAnsi="Times New Roman"/>
          <w:sz w:val="24"/>
          <w:szCs w:val="24"/>
          <w:lang w:eastAsia="en-GB"/>
        </w:rPr>
        <w:t>Inter-row spacing at 20 cm with early lupine intercropping</w:t>
      </w:r>
      <w:r w:rsidR="003A59DD">
        <w:rPr>
          <w:rFonts w:ascii="Times New Roman" w:hAnsi="Times New Roman"/>
          <w:sz w:val="24"/>
          <w:szCs w:val="24"/>
          <w:lang w:eastAsia="en-GB"/>
        </w:rPr>
        <w:t xml:space="preserve"> (one</w:t>
      </w:r>
      <w:r w:rsidR="000E6264">
        <w:rPr>
          <w:rFonts w:ascii="Times New Roman" w:hAnsi="Times New Roman"/>
          <w:sz w:val="24"/>
          <w:szCs w:val="24"/>
          <w:lang w:eastAsia="en-GB"/>
        </w:rPr>
        <w:t xml:space="preserve"> weeks after tef planting)</w:t>
      </w:r>
      <w:r w:rsidR="000F553C" w:rsidRPr="004B4CAD">
        <w:rPr>
          <w:rFonts w:ascii="Times New Roman" w:hAnsi="Times New Roman"/>
          <w:sz w:val="24"/>
          <w:szCs w:val="24"/>
          <w:lang w:eastAsia="en-GB"/>
        </w:rPr>
        <w:t xml:space="preserve"> produced the tallest (129.3 cm) </w:t>
      </w:r>
      <w:r w:rsidR="00A4360F" w:rsidRPr="004B4CAD">
        <w:rPr>
          <w:rFonts w:ascii="Times New Roman" w:hAnsi="Times New Roman"/>
          <w:i/>
          <w:sz w:val="24"/>
          <w:szCs w:val="24"/>
          <w:lang w:eastAsia="en-GB"/>
        </w:rPr>
        <w:t>tef</w:t>
      </w:r>
      <w:r w:rsidR="000F553C" w:rsidRPr="004B4CAD">
        <w:rPr>
          <w:rFonts w:ascii="Times New Roman" w:hAnsi="Times New Roman"/>
          <w:sz w:val="24"/>
          <w:szCs w:val="24"/>
          <w:lang w:eastAsia="en-GB"/>
        </w:rPr>
        <w:t xml:space="preserve"> plant height (Table </w:t>
      </w:r>
      <w:r w:rsidR="00DC5F89" w:rsidRPr="004B4CAD">
        <w:rPr>
          <w:rFonts w:ascii="Times New Roman" w:hAnsi="Times New Roman"/>
          <w:sz w:val="24"/>
          <w:szCs w:val="24"/>
          <w:lang w:eastAsia="en-GB"/>
        </w:rPr>
        <w:t>3</w:t>
      </w:r>
      <w:r w:rsidR="000F553C" w:rsidRPr="004B4CAD">
        <w:rPr>
          <w:rFonts w:ascii="Times New Roman" w:hAnsi="Times New Roman"/>
          <w:sz w:val="24"/>
          <w:szCs w:val="24"/>
          <w:lang w:eastAsia="en-GB"/>
        </w:rPr>
        <w:t xml:space="preserve">.1). This could be due to increased competition for sunlight between lupine and </w:t>
      </w:r>
      <w:r w:rsidR="00A4360F" w:rsidRPr="004B4CAD">
        <w:rPr>
          <w:rFonts w:ascii="Times New Roman" w:hAnsi="Times New Roman"/>
          <w:i/>
          <w:sz w:val="24"/>
          <w:szCs w:val="24"/>
          <w:lang w:eastAsia="en-GB"/>
        </w:rPr>
        <w:t>tef</w:t>
      </w:r>
      <w:r w:rsidR="00D71343">
        <w:rPr>
          <w:rFonts w:ascii="Times New Roman" w:hAnsi="Times New Roman"/>
          <w:i/>
          <w:sz w:val="24"/>
          <w:szCs w:val="24"/>
          <w:lang w:eastAsia="en-GB"/>
        </w:rPr>
        <w:t>.</w:t>
      </w:r>
      <w:r w:rsidR="000F553C" w:rsidRPr="004B4CAD">
        <w:rPr>
          <w:rFonts w:ascii="Times New Roman" w:hAnsi="Times New Roman"/>
          <w:sz w:val="24"/>
          <w:szCs w:val="24"/>
          <w:lang w:eastAsia="en-GB"/>
        </w:rPr>
        <w:t xml:space="preserve"> </w:t>
      </w:r>
      <w:r w:rsidR="000F553C" w:rsidRPr="004B4CAD">
        <w:rPr>
          <w:rFonts w:ascii="Times New Roman" w:hAnsi="Times New Roman"/>
          <w:sz w:val="24"/>
          <w:szCs w:val="24"/>
        </w:rPr>
        <w:t xml:space="preserve">Girma Taddese </w:t>
      </w:r>
      <w:r w:rsidR="001617EA" w:rsidRPr="004B4CAD">
        <w:rPr>
          <w:rFonts w:ascii="Times New Roman" w:hAnsi="Times New Roman"/>
          <w:i/>
          <w:iCs/>
          <w:sz w:val="24"/>
          <w:szCs w:val="24"/>
        </w:rPr>
        <w:t>et al</w:t>
      </w:r>
      <w:r w:rsidR="000F553C" w:rsidRPr="004B4CAD">
        <w:rPr>
          <w:rFonts w:ascii="Times New Roman" w:hAnsi="Times New Roman"/>
          <w:i/>
          <w:iCs/>
          <w:sz w:val="24"/>
          <w:szCs w:val="24"/>
        </w:rPr>
        <w:t>.</w:t>
      </w:r>
      <w:r w:rsidR="000F553C" w:rsidRPr="004B4CAD">
        <w:rPr>
          <w:rFonts w:ascii="Times New Roman" w:hAnsi="Times New Roman"/>
          <w:iCs/>
          <w:sz w:val="24"/>
          <w:szCs w:val="24"/>
        </w:rPr>
        <w:t xml:space="preserve"> (</w:t>
      </w:r>
      <w:r w:rsidR="000F553C" w:rsidRPr="004B4CAD">
        <w:rPr>
          <w:rFonts w:ascii="Times New Roman" w:hAnsi="Times New Roman"/>
          <w:sz w:val="24"/>
          <w:szCs w:val="24"/>
        </w:rPr>
        <w:t>2019)</w:t>
      </w:r>
      <w:r w:rsidR="000F553C" w:rsidRPr="004B4CAD">
        <w:rPr>
          <w:rFonts w:ascii="Times New Roman" w:hAnsi="Times New Roman"/>
          <w:sz w:val="24"/>
          <w:szCs w:val="24"/>
          <w:shd w:val="clear" w:color="auto" w:fill="FFFFFF"/>
        </w:rPr>
        <w:t xml:space="preserve"> </w:t>
      </w:r>
      <w:r w:rsidR="000F553C" w:rsidRPr="004B4CAD">
        <w:rPr>
          <w:rFonts w:ascii="Times New Roman" w:hAnsi="Times New Roman"/>
          <w:sz w:val="24"/>
          <w:szCs w:val="24"/>
          <w:lang w:eastAsia="en-GB"/>
        </w:rPr>
        <w:t xml:space="preserve">recorded the maximum barley plant height for a spatial layout of 1:1 barley and faba bean intercropping. In contrast to our findings, </w:t>
      </w:r>
      <w:r w:rsidR="000F553C" w:rsidRPr="004B4CAD">
        <w:rPr>
          <w:rFonts w:ascii="Times New Roman" w:hAnsi="Times New Roman"/>
          <w:sz w:val="24"/>
          <w:szCs w:val="24"/>
          <w:shd w:val="clear" w:color="auto" w:fill="FFFFFF"/>
        </w:rPr>
        <w:t xml:space="preserve">Alemayehu </w:t>
      </w:r>
      <w:r w:rsidR="001617EA" w:rsidRPr="004B4CAD">
        <w:rPr>
          <w:rFonts w:ascii="Times New Roman" w:hAnsi="Times New Roman"/>
          <w:i/>
          <w:sz w:val="24"/>
          <w:szCs w:val="24"/>
          <w:shd w:val="clear" w:color="auto" w:fill="FFFFFF"/>
        </w:rPr>
        <w:t>et al</w:t>
      </w:r>
      <w:r w:rsidR="000F553C" w:rsidRPr="004B4CAD">
        <w:rPr>
          <w:rFonts w:ascii="Times New Roman" w:hAnsi="Times New Roman"/>
          <w:sz w:val="24"/>
          <w:szCs w:val="24"/>
          <w:shd w:val="clear" w:color="auto" w:fill="FFFFFF"/>
        </w:rPr>
        <w:t xml:space="preserve"> (2018) </w:t>
      </w:r>
      <w:r w:rsidR="000F553C" w:rsidRPr="004B4CAD">
        <w:rPr>
          <w:rFonts w:ascii="Times New Roman" w:hAnsi="Times New Roman"/>
          <w:sz w:val="24"/>
          <w:szCs w:val="24"/>
          <w:lang w:eastAsia="en-GB"/>
        </w:rPr>
        <w:t xml:space="preserve">discovered that delayed intercropping of common bean in maize resulted in longer maize height. </w:t>
      </w:r>
    </w:p>
    <w:p w14:paraId="0AC6DFFF" w14:textId="7BE1905D" w:rsidR="000F553C" w:rsidRPr="00A54582" w:rsidRDefault="000F553C" w:rsidP="00EB5A70">
      <w:pPr>
        <w:autoSpaceDE w:val="0"/>
        <w:autoSpaceDN w:val="0"/>
        <w:adjustRightInd w:val="0"/>
        <w:spacing w:after="0" w:line="360" w:lineRule="auto"/>
        <w:jc w:val="both"/>
        <w:rPr>
          <w:rFonts w:ascii="Times New Roman" w:hAnsi="Times New Roman"/>
          <w:sz w:val="24"/>
          <w:szCs w:val="24"/>
        </w:rPr>
      </w:pPr>
      <w:r w:rsidRPr="004B4CAD">
        <w:rPr>
          <w:rFonts w:ascii="Times New Roman" w:hAnsi="Times New Roman"/>
          <w:sz w:val="24"/>
          <w:szCs w:val="24"/>
        </w:rPr>
        <w:t xml:space="preserve">The analysis of variance showed that the panicle length of </w:t>
      </w:r>
      <w:r w:rsidR="00A4360F" w:rsidRPr="004B4CAD">
        <w:rPr>
          <w:rFonts w:ascii="Times New Roman" w:hAnsi="Times New Roman"/>
          <w:i/>
          <w:sz w:val="24"/>
          <w:szCs w:val="24"/>
        </w:rPr>
        <w:t>tef</w:t>
      </w:r>
      <w:r w:rsidR="00D71343">
        <w:rPr>
          <w:rFonts w:ascii="Times New Roman" w:hAnsi="Times New Roman"/>
          <w:sz w:val="24"/>
          <w:szCs w:val="24"/>
        </w:rPr>
        <w:t xml:space="preserve"> was </w:t>
      </w:r>
      <w:r w:rsidRPr="004B4CAD">
        <w:rPr>
          <w:rFonts w:ascii="Times New Roman" w:hAnsi="Times New Roman"/>
          <w:sz w:val="24"/>
          <w:szCs w:val="24"/>
        </w:rPr>
        <w:t>significantly (P</w:t>
      </w:r>
      <w:r w:rsidRPr="004B4CAD">
        <w:rPr>
          <w:rStyle w:val="red-underline"/>
          <w:rFonts w:ascii="Times New Roman" w:hAnsi="Times New Roman"/>
          <w:sz w:val="24"/>
          <w:szCs w:val="24"/>
        </w:rPr>
        <w:t xml:space="preserve"> &lt; </w:t>
      </w:r>
      <w:r w:rsidRPr="004B4CAD">
        <w:rPr>
          <w:rFonts w:ascii="Times New Roman" w:hAnsi="Times New Roman"/>
          <w:sz w:val="24"/>
          <w:szCs w:val="24"/>
        </w:rPr>
        <w:t xml:space="preserve">0.05) affected by both the main and the interaction effects of inter-intra-row spacing and time of lupine intercropping with </w:t>
      </w:r>
      <w:r w:rsidR="00A4360F" w:rsidRPr="004B4CAD">
        <w:rPr>
          <w:rFonts w:ascii="Times New Roman" w:hAnsi="Times New Roman"/>
          <w:i/>
          <w:sz w:val="24"/>
          <w:szCs w:val="24"/>
        </w:rPr>
        <w:t>tef</w:t>
      </w:r>
      <w:r w:rsidRPr="004B4CAD">
        <w:rPr>
          <w:rFonts w:ascii="Times New Roman" w:hAnsi="Times New Roman"/>
          <w:sz w:val="24"/>
          <w:szCs w:val="24"/>
        </w:rPr>
        <w:t xml:space="preserve"> in combined over yeas (Table </w:t>
      </w:r>
      <w:r w:rsidR="00DC5F89" w:rsidRPr="004B4CAD">
        <w:rPr>
          <w:rFonts w:ascii="Times New Roman" w:hAnsi="Times New Roman"/>
          <w:sz w:val="24"/>
          <w:szCs w:val="24"/>
        </w:rPr>
        <w:t>3</w:t>
      </w:r>
      <w:r w:rsidRPr="004B4CAD">
        <w:rPr>
          <w:rFonts w:ascii="Times New Roman" w:hAnsi="Times New Roman"/>
          <w:sz w:val="24"/>
          <w:szCs w:val="24"/>
        </w:rPr>
        <w:t>.1). </w:t>
      </w:r>
      <w:r w:rsidRPr="004B4CAD">
        <w:rPr>
          <w:rStyle w:val="blue-complex-underline"/>
          <w:rFonts w:ascii="Times New Roman" w:hAnsi="Times New Roman"/>
          <w:sz w:val="24"/>
          <w:szCs w:val="24"/>
        </w:rPr>
        <w:t>The longest panicle length (54.1</w:t>
      </w:r>
      <w:r w:rsidR="00A54582">
        <w:rPr>
          <w:rStyle w:val="blue-complex-underline"/>
          <w:rFonts w:ascii="Times New Roman" w:hAnsi="Times New Roman"/>
          <w:sz w:val="24"/>
          <w:szCs w:val="24"/>
        </w:rPr>
        <w:t xml:space="preserve"> cm) was obtained with 40 cm </w:t>
      </w:r>
      <w:r w:rsidRPr="004B4CAD">
        <w:rPr>
          <w:rStyle w:val="blue-complex-underline"/>
          <w:rFonts w:ascii="Times New Roman" w:hAnsi="Times New Roman"/>
          <w:sz w:val="24"/>
          <w:szCs w:val="24"/>
        </w:rPr>
        <w:t>lupine inter-row spacing and delayed lupine intercropping</w:t>
      </w:r>
      <w:r w:rsidR="00A54582">
        <w:rPr>
          <w:rStyle w:val="blue-complex-underline"/>
          <w:rFonts w:ascii="Times New Roman" w:hAnsi="Times New Roman"/>
          <w:sz w:val="24"/>
          <w:szCs w:val="24"/>
        </w:rPr>
        <w:t xml:space="preserve"> (</w:t>
      </w:r>
      <w:r w:rsidR="00D71343">
        <w:rPr>
          <w:rStyle w:val="blue-complex-underline"/>
          <w:rFonts w:ascii="Times New Roman" w:hAnsi="Times New Roman"/>
          <w:sz w:val="24"/>
          <w:szCs w:val="24"/>
        </w:rPr>
        <w:t>3 weeks</w:t>
      </w:r>
      <w:r w:rsidR="00A54582">
        <w:rPr>
          <w:rStyle w:val="blue-complex-underline"/>
          <w:rFonts w:ascii="Times New Roman" w:hAnsi="Times New Roman"/>
          <w:sz w:val="24"/>
          <w:szCs w:val="24"/>
        </w:rPr>
        <w:t xml:space="preserve"> after tef planting)</w:t>
      </w:r>
      <w:r w:rsidRPr="004B4CAD">
        <w:rPr>
          <w:rStyle w:val="blue-complex-underline"/>
          <w:rFonts w:ascii="Times New Roman" w:hAnsi="Times New Roman"/>
          <w:sz w:val="24"/>
          <w:szCs w:val="24"/>
        </w:rPr>
        <w:t xml:space="preserve"> (Table </w:t>
      </w:r>
      <w:r w:rsidR="00E16419" w:rsidRPr="004B4CAD">
        <w:rPr>
          <w:rStyle w:val="blue-complex-underline"/>
          <w:rFonts w:ascii="Times New Roman" w:hAnsi="Times New Roman"/>
          <w:sz w:val="24"/>
          <w:szCs w:val="24"/>
        </w:rPr>
        <w:t>3</w:t>
      </w:r>
      <w:r w:rsidRPr="004B4CAD">
        <w:rPr>
          <w:rStyle w:val="blue-complex-underline"/>
          <w:rFonts w:ascii="Times New Roman" w:hAnsi="Times New Roman"/>
          <w:sz w:val="24"/>
          <w:szCs w:val="24"/>
        </w:rPr>
        <w:t>.1), whereas the shortest panicle length (25.7 cm) was obtained with 20 cm of lupine inter-row spacing and early relay cropping of lupine</w:t>
      </w:r>
      <w:r w:rsidR="00A54582">
        <w:rPr>
          <w:rStyle w:val="blue-complex-underline"/>
          <w:rFonts w:ascii="Times New Roman" w:hAnsi="Times New Roman"/>
          <w:sz w:val="24"/>
          <w:szCs w:val="24"/>
        </w:rPr>
        <w:t xml:space="preserve"> (</w:t>
      </w:r>
      <w:r w:rsidR="00D71343">
        <w:rPr>
          <w:rStyle w:val="blue-complex-underline"/>
          <w:rFonts w:ascii="Times New Roman" w:hAnsi="Times New Roman"/>
          <w:sz w:val="24"/>
          <w:szCs w:val="24"/>
        </w:rPr>
        <w:t xml:space="preserve">one week </w:t>
      </w:r>
      <w:r w:rsidR="00A54582">
        <w:rPr>
          <w:rStyle w:val="blue-complex-underline"/>
          <w:rFonts w:ascii="Times New Roman" w:hAnsi="Times New Roman"/>
          <w:sz w:val="24"/>
          <w:szCs w:val="24"/>
        </w:rPr>
        <w:t>after tef planting)</w:t>
      </w:r>
      <w:r w:rsidR="00A54582" w:rsidRPr="004B4CAD">
        <w:rPr>
          <w:rStyle w:val="blue-complex-underline"/>
          <w:rFonts w:ascii="Times New Roman" w:hAnsi="Times New Roman"/>
          <w:sz w:val="24"/>
          <w:szCs w:val="24"/>
        </w:rPr>
        <w:t xml:space="preserve"> </w:t>
      </w:r>
      <w:r w:rsidRPr="004B4CAD">
        <w:rPr>
          <w:rStyle w:val="blue-complex-underline"/>
          <w:rFonts w:ascii="Times New Roman" w:hAnsi="Times New Roman"/>
          <w:sz w:val="24"/>
          <w:szCs w:val="24"/>
        </w:rPr>
        <w:t xml:space="preserve"> (Table </w:t>
      </w:r>
      <w:r w:rsidR="00DC5F89" w:rsidRPr="004B4CAD">
        <w:rPr>
          <w:rStyle w:val="blue-complex-underline"/>
          <w:rFonts w:ascii="Times New Roman" w:hAnsi="Times New Roman"/>
          <w:sz w:val="24"/>
          <w:szCs w:val="24"/>
        </w:rPr>
        <w:t>3</w:t>
      </w:r>
      <w:r w:rsidRPr="004B4CAD">
        <w:rPr>
          <w:rStyle w:val="blue-complex-underline"/>
          <w:rFonts w:ascii="Times New Roman" w:hAnsi="Times New Roman"/>
          <w:sz w:val="24"/>
          <w:szCs w:val="24"/>
        </w:rPr>
        <w:t xml:space="preserve">.1). </w:t>
      </w:r>
      <w:r w:rsidRPr="004B4CAD">
        <w:rPr>
          <w:rFonts w:ascii="Times New Roman" w:hAnsi="Times New Roman"/>
          <w:sz w:val="24"/>
          <w:szCs w:val="24"/>
        </w:rPr>
        <w:t xml:space="preserve">The longest panicle length of </w:t>
      </w:r>
      <w:r w:rsidR="00A4360F" w:rsidRPr="004B4CAD">
        <w:rPr>
          <w:rFonts w:ascii="Times New Roman" w:hAnsi="Times New Roman"/>
          <w:i/>
          <w:sz w:val="24"/>
          <w:szCs w:val="24"/>
        </w:rPr>
        <w:t>tef</w:t>
      </w:r>
      <w:r w:rsidRPr="004B4CAD">
        <w:rPr>
          <w:rFonts w:ascii="Times New Roman" w:hAnsi="Times New Roman"/>
          <w:sz w:val="24"/>
          <w:szCs w:val="24"/>
        </w:rPr>
        <w:t xml:space="preserve"> (54.1 cm) could be due to lupine having broader inter-row spacing and delayed planting of lupine in </w:t>
      </w:r>
      <w:r w:rsidR="00A4360F" w:rsidRPr="004B4CAD">
        <w:rPr>
          <w:rFonts w:ascii="Times New Roman" w:hAnsi="Times New Roman"/>
          <w:i/>
          <w:sz w:val="24"/>
          <w:szCs w:val="24"/>
        </w:rPr>
        <w:t>tef</w:t>
      </w:r>
      <w:r w:rsidRPr="004B4CAD">
        <w:rPr>
          <w:rFonts w:ascii="Times New Roman" w:hAnsi="Times New Roman"/>
          <w:sz w:val="24"/>
          <w:szCs w:val="24"/>
        </w:rPr>
        <w:t xml:space="preserve"> fields, resulting in lupine having less competitiveness and a shadowing impact on </w:t>
      </w:r>
      <w:r w:rsidR="00A4360F" w:rsidRPr="004B4CAD">
        <w:rPr>
          <w:rFonts w:ascii="Times New Roman" w:hAnsi="Times New Roman"/>
          <w:i/>
          <w:sz w:val="24"/>
          <w:szCs w:val="24"/>
        </w:rPr>
        <w:t>tef</w:t>
      </w:r>
      <w:r w:rsidRPr="004B4CAD">
        <w:rPr>
          <w:rFonts w:ascii="Times New Roman" w:hAnsi="Times New Roman"/>
          <w:sz w:val="24"/>
          <w:szCs w:val="24"/>
        </w:rPr>
        <w:t xml:space="preserve">. </w:t>
      </w:r>
      <w:r w:rsidR="00EB5A70" w:rsidRPr="00190E34">
        <w:rPr>
          <w:rFonts w:ascii="Times New Roman" w:hAnsi="Times New Roman"/>
          <w:sz w:val="24"/>
          <w:szCs w:val="24"/>
        </w:rPr>
        <w:t xml:space="preserve">Our findings are consistent with those of Khan </w:t>
      </w:r>
      <w:r w:rsidR="00EB5A70" w:rsidRPr="00190E34">
        <w:rPr>
          <w:rFonts w:ascii="Times New Roman" w:hAnsi="Times New Roman"/>
          <w:i/>
          <w:sz w:val="24"/>
          <w:szCs w:val="24"/>
        </w:rPr>
        <w:t xml:space="preserve">et </w:t>
      </w:r>
      <w:r w:rsidR="00EB5A70" w:rsidRPr="00190E34">
        <w:rPr>
          <w:rStyle w:val="red-underline"/>
          <w:rFonts w:ascii="Times New Roman" w:hAnsi="Times New Roman"/>
          <w:i/>
          <w:sz w:val="24"/>
          <w:szCs w:val="24"/>
        </w:rPr>
        <w:t>al</w:t>
      </w:r>
      <w:r w:rsidR="00EB5A70" w:rsidRPr="00190E34">
        <w:rPr>
          <w:rStyle w:val="red-underline"/>
          <w:rFonts w:ascii="Times New Roman" w:hAnsi="Times New Roman"/>
          <w:sz w:val="24"/>
          <w:szCs w:val="24"/>
        </w:rPr>
        <w:t>.  (2005)</w:t>
      </w:r>
      <w:r w:rsidR="00EB5A70">
        <w:rPr>
          <w:rFonts w:ascii="Times New Roman" w:hAnsi="Times New Roman"/>
          <w:sz w:val="24"/>
          <w:szCs w:val="24"/>
        </w:rPr>
        <w:t xml:space="preserve"> </w:t>
      </w:r>
      <w:r w:rsidRPr="004B4CAD">
        <w:rPr>
          <w:rFonts w:ascii="Times New Roman" w:hAnsi="Times New Roman"/>
          <w:sz w:val="24"/>
          <w:szCs w:val="24"/>
        </w:rPr>
        <w:t xml:space="preserve">showed that differences in wheat plant density resulted in variations in wheat spike length. Thus, crops with a long panicle length may produce more grain, straw, and biomass (Giday Okubay, </w:t>
      </w:r>
      <w:r w:rsidR="001617EA" w:rsidRPr="004B4CAD">
        <w:rPr>
          <w:rFonts w:ascii="Times New Roman" w:hAnsi="Times New Roman"/>
          <w:i/>
          <w:sz w:val="24"/>
          <w:szCs w:val="24"/>
        </w:rPr>
        <w:t>et al</w:t>
      </w:r>
      <w:r w:rsidRPr="004B4CAD">
        <w:rPr>
          <w:rFonts w:ascii="Times New Roman" w:hAnsi="Times New Roman"/>
          <w:sz w:val="24"/>
          <w:szCs w:val="24"/>
        </w:rPr>
        <w:t xml:space="preserve">. 2014). In contrast, </w:t>
      </w:r>
      <w:r w:rsidR="00754B77" w:rsidRPr="004B4CAD">
        <w:rPr>
          <w:rFonts w:ascii="Times New Roman" w:hAnsi="Times New Roman"/>
          <w:i/>
          <w:sz w:val="24"/>
          <w:szCs w:val="24"/>
        </w:rPr>
        <w:t>Tef</w:t>
      </w:r>
      <w:r w:rsidRPr="004B4CAD">
        <w:rPr>
          <w:rFonts w:ascii="Times New Roman" w:hAnsi="Times New Roman"/>
          <w:sz w:val="24"/>
          <w:szCs w:val="24"/>
        </w:rPr>
        <w:t xml:space="preserve">aw Fetene and Getachew Alemayehu (2020) found that the interaction effects of density and timing of relay cropping of white lupine on </w:t>
      </w:r>
      <w:r w:rsidR="00A4360F" w:rsidRPr="004B4CAD">
        <w:rPr>
          <w:rFonts w:ascii="Times New Roman" w:hAnsi="Times New Roman"/>
          <w:i/>
          <w:sz w:val="24"/>
          <w:szCs w:val="24"/>
        </w:rPr>
        <w:t>tef</w:t>
      </w:r>
      <w:r w:rsidRPr="004B4CAD">
        <w:rPr>
          <w:rFonts w:ascii="Times New Roman" w:hAnsi="Times New Roman"/>
          <w:sz w:val="24"/>
          <w:szCs w:val="24"/>
        </w:rPr>
        <w:t xml:space="preserve"> panicle length were not significant.</w:t>
      </w:r>
    </w:p>
    <w:p w14:paraId="0A8BE579" w14:textId="77777777" w:rsidR="000F553C" w:rsidRPr="004B4CAD" w:rsidRDefault="000F553C" w:rsidP="00356FC4">
      <w:pPr>
        <w:spacing w:after="0" w:line="360" w:lineRule="auto"/>
        <w:jc w:val="both"/>
        <w:rPr>
          <w:rFonts w:ascii="Times New Roman" w:hAnsi="Times New Roman"/>
          <w:b/>
          <w:noProof/>
          <w:sz w:val="24"/>
          <w:szCs w:val="24"/>
        </w:rPr>
      </w:pPr>
    </w:p>
    <w:p w14:paraId="33EF1066" w14:textId="3CC90234" w:rsidR="000F553C" w:rsidRPr="004B4CAD" w:rsidRDefault="000F553C" w:rsidP="00356FC4">
      <w:pPr>
        <w:autoSpaceDE w:val="0"/>
        <w:autoSpaceDN w:val="0"/>
        <w:adjustRightInd w:val="0"/>
        <w:spacing w:after="0" w:line="360" w:lineRule="auto"/>
        <w:jc w:val="both"/>
        <w:rPr>
          <w:rFonts w:ascii="Times New Roman" w:hAnsi="Times New Roman"/>
          <w:sz w:val="24"/>
          <w:szCs w:val="24"/>
        </w:rPr>
      </w:pPr>
      <w:r w:rsidRPr="004B4CAD">
        <w:rPr>
          <w:rFonts w:ascii="Times New Roman" w:hAnsi="Times New Roman"/>
          <w:sz w:val="24"/>
          <w:szCs w:val="24"/>
        </w:rPr>
        <w:t>The main</w:t>
      </w:r>
      <w:r w:rsidR="00DC5F89" w:rsidRPr="004B4CAD">
        <w:rPr>
          <w:rFonts w:ascii="Times New Roman" w:hAnsi="Times New Roman"/>
          <w:sz w:val="24"/>
          <w:szCs w:val="24"/>
        </w:rPr>
        <w:t xml:space="preserve"> and the interaction effects of inter-row and relay cropping of lupine </w:t>
      </w:r>
      <w:r w:rsidRPr="004B4CAD">
        <w:rPr>
          <w:rFonts w:ascii="Times New Roman" w:hAnsi="Times New Roman"/>
          <w:sz w:val="24"/>
          <w:szCs w:val="24"/>
        </w:rPr>
        <w:t>had a significant (P</w:t>
      </w:r>
      <w:r w:rsidRPr="004B4CAD">
        <w:rPr>
          <w:rStyle w:val="red-underline"/>
          <w:rFonts w:ascii="Times New Roman" w:hAnsi="Times New Roman"/>
          <w:sz w:val="24"/>
          <w:szCs w:val="24"/>
        </w:rPr>
        <w:t xml:space="preserve">&lt; </w:t>
      </w:r>
      <w:r w:rsidRPr="004B4CAD">
        <w:rPr>
          <w:rFonts w:ascii="Times New Roman" w:hAnsi="Times New Roman"/>
          <w:sz w:val="24"/>
          <w:szCs w:val="24"/>
        </w:rPr>
        <w:t xml:space="preserve">0.05) impact on effective tiller numbers of </w:t>
      </w:r>
      <w:r w:rsidR="00A4360F" w:rsidRPr="004B4CAD">
        <w:rPr>
          <w:rFonts w:ascii="Times New Roman" w:hAnsi="Times New Roman"/>
          <w:i/>
          <w:sz w:val="24"/>
          <w:szCs w:val="24"/>
        </w:rPr>
        <w:t>tef</w:t>
      </w:r>
      <w:r w:rsidRPr="004B4CAD">
        <w:rPr>
          <w:rFonts w:ascii="Times New Roman" w:hAnsi="Times New Roman"/>
          <w:sz w:val="24"/>
          <w:szCs w:val="24"/>
        </w:rPr>
        <w:t xml:space="preserve"> </w:t>
      </w:r>
      <w:r w:rsidR="00E16419" w:rsidRPr="004B4CAD">
        <w:rPr>
          <w:rFonts w:ascii="Times New Roman" w:hAnsi="Times New Roman"/>
          <w:sz w:val="24"/>
          <w:szCs w:val="24"/>
        </w:rPr>
        <w:t xml:space="preserve">in combined over </w:t>
      </w:r>
      <w:r w:rsidRPr="004B4CAD">
        <w:rPr>
          <w:rFonts w:ascii="Times New Roman" w:hAnsi="Times New Roman"/>
          <w:sz w:val="24"/>
          <w:szCs w:val="24"/>
        </w:rPr>
        <w:t>years</w:t>
      </w:r>
      <w:r w:rsidR="00DC5F89" w:rsidRPr="004B4CAD">
        <w:rPr>
          <w:rFonts w:ascii="Times New Roman" w:hAnsi="Times New Roman"/>
          <w:sz w:val="24"/>
          <w:szCs w:val="24"/>
        </w:rPr>
        <w:t xml:space="preserve"> (Table 3.1)</w:t>
      </w:r>
      <w:r w:rsidRPr="004B4CAD">
        <w:rPr>
          <w:rFonts w:ascii="Times New Roman" w:hAnsi="Times New Roman"/>
          <w:sz w:val="24"/>
          <w:szCs w:val="24"/>
        </w:rPr>
        <w:t xml:space="preserve">. </w:t>
      </w:r>
      <w:r w:rsidRPr="004B4CAD">
        <w:rPr>
          <w:rFonts w:ascii="Times New Roman" w:hAnsi="Times New Roman"/>
          <w:sz w:val="24"/>
          <w:szCs w:val="24"/>
          <w:shd w:val="clear" w:color="auto" w:fill="FFFFFF"/>
        </w:rPr>
        <w:t xml:space="preserve">Lupine intercropped in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fields with wider spacing</w:t>
      </w:r>
      <w:r w:rsidR="00EE2858" w:rsidRPr="004B4CAD">
        <w:rPr>
          <w:rFonts w:ascii="Times New Roman" w:hAnsi="Times New Roman"/>
          <w:sz w:val="24"/>
          <w:szCs w:val="24"/>
          <w:shd w:val="clear" w:color="auto" w:fill="FFFFFF"/>
        </w:rPr>
        <w:t xml:space="preserve"> </w:t>
      </w:r>
      <w:r w:rsidRPr="004B4CAD">
        <w:rPr>
          <w:rFonts w:ascii="Times New Roman" w:hAnsi="Times New Roman"/>
          <w:sz w:val="24"/>
          <w:szCs w:val="24"/>
          <w:shd w:val="clear" w:color="auto" w:fill="FFFFFF"/>
        </w:rPr>
        <w:t xml:space="preserve">(40 cm) and delayed lupine planting (3 weeks after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planting) resulted in less competition with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and increased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growth to </w:t>
      </w:r>
      <w:r w:rsidRPr="004B4CAD">
        <w:rPr>
          <w:rFonts w:ascii="Times New Roman" w:hAnsi="Times New Roman"/>
          <w:sz w:val="24"/>
          <w:szCs w:val="24"/>
          <w:shd w:val="clear" w:color="auto" w:fill="FFFFFF"/>
        </w:rPr>
        <w:lastRenderedPageBreak/>
        <w:t xml:space="preserve">bear more (6.3)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effective tillers</w:t>
      </w:r>
      <w:r w:rsidR="00DC5F89" w:rsidRPr="004B4CAD">
        <w:rPr>
          <w:rFonts w:ascii="Times New Roman" w:hAnsi="Times New Roman"/>
          <w:sz w:val="24"/>
          <w:szCs w:val="24"/>
          <w:shd w:val="clear" w:color="auto" w:fill="FFFFFF"/>
        </w:rPr>
        <w:t xml:space="preserve"> </w:t>
      </w:r>
      <w:r w:rsidR="00DC5F89" w:rsidRPr="004B4CAD">
        <w:rPr>
          <w:rFonts w:ascii="Times New Roman" w:hAnsi="Times New Roman"/>
          <w:sz w:val="24"/>
          <w:szCs w:val="24"/>
        </w:rPr>
        <w:t>(Table 3.1)</w:t>
      </w:r>
      <w:r w:rsidRPr="004B4CAD">
        <w:rPr>
          <w:rFonts w:ascii="Times New Roman" w:hAnsi="Times New Roman"/>
          <w:sz w:val="24"/>
          <w:szCs w:val="24"/>
          <w:shd w:val="clear" w:color="auto" w:fill="FFFFFF"/>
        </w:rPr>
        <w:t>. Narrow lupine spacing and early lupine intercr</w:t>
      </w:r>
      <w:r w:rsidR="00A54582">
        <w:rPr>
          <w:rFonts w:ascii="Times New Roman" w:hAnsi="Times New Roman"/>
          <w:sz w:val="24"/>
          <w:szCs w:val="24"/>
          <w:shd w:val="clear" w:color="auto" w:fill="FFFFFF"/>
        </w:rPr>
        <w:t xml:space="preserve">opping; on the other hand, </w:t>
      </w:r>
      <w:r w:rsidRPr="004B4CAD">
        <w:rPr>
          <w:rFonts w:ascii="Times New Roman" w:hAnsi="Times New Roman"/>
          <w:sz w:val="24"/>
          <w:szCs w:val="24"/>
          <w:shd w:val="clear" w:color="auto" w:fill="FFFFFF"/>
        </w:rPr>
        <w:t xml:space="preserve">severely compete with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making it difficult for </w:t>
      </w:r>
      <w:r w:rsidR="00A4360F" w:rsidRPr="004B4CAD">
        <w:rPr>
          <w:rFonts w:ascii="Times New Roman" w:hAnsi="Times New Roman"/>
          <w:i/>
          <w:sz w:val="24"/>
          <w:szCs w:val="24"/>
          <w:shd w:val="clear" w:color="auto" w:fill="FFFFFF"/>
        </w:rPr>
        <w:t>tef</w:t>
      </w:r>
      <w:r w:rsidRPr="004B4CAD">
        <w:rPr>
          <w:rFonts w:ascii="Times New Roman" w:hAnsi="Times New Roman"/>
          <w:sz w:val="24"/>
          <w:szCs w:val="24"/>
          <w:shd w:val="clear" w:color="auto" w:fill="FFFFFF"/>
        </w:rPr>
        <w:t xml:space="preserve"> to bear effective tillers. </w:t>
      </w:r>
      <w:r w:rsidRPr="004B4CAD">
        <w:rPr>
          <w:rFonts w:ascii="Times New Roman" w:hAnsi="Times New Roman"/>
          <w:sz w:val="24"/>
          <w:szCs w:val="24"/>
        </w:rPr>
        <w:t xml:space="preserve">Girma Taddese </w:t>
      </w:r>
      <w:r w:rsidR="001617EA" w:rsidRPr="004B4CAD">
        <w:rPr>
          <w:rFonts w:ascii="Times New Roman" w:hAnsi="Times New Roman"/>
          <w:i/>
          <w:iCs/>
          <w:sz w:val="24"/>
          <w:szCs w:val="24"/>
        </w:rPr>
        <w:t>et al</w:t>
      </w:r>
      <w:r w:rsidRPr="004B4CAD">
        <w:rPr>
          <w:rFonts w:ascii="Times New Roman" w:hAnsi="Times New Roman"/>
          <w:i/>
          <w:iCs/>
          <w:sz w:val="24"/>
          <w:szCs w:val="24"/>
        </w:rPr>
        <w:t>.</w:t>
      </w:r>
      <w:r w:rsidRPr="004B4CAD">
        <w:rPr>
          <w:rFonts w:ascii="Times New Roman" w:hAnsi="Times New Roman"/>
          <w:iCs/>
          <w:sz w:val="24"/>
          <w:szCs w:val="24"/>
        </w:rPr>
        <w:t xml:space="preserve"> (</w:t>
      </w:r>
      <w:r w:rsidRPr="004B4CAD">
        <w:rPr>
          <w:rFonts w:ascii="Times New Roman" w:hAnsi="Times New Roman"/>
          <w:sz w:val="24"/>
          <w:szCs w:val="24"/>
        </w:rPr>
        <w:t>2019)</w:t>
      </w:r>
      <w:r w:rsidRPr="004B4CAD">
        <w:rPr>
          <w:rFonts w:ascii="Times New Roman" w:hAnsi="Times New Roman"/>
          <w:sz w:val="24"/>
          <w:szCs w:val="24"/>
          <w:shd w:val="clear" w:color="auto" w:fill="FFFFFF"/>
        </w:rPr>
        <w:t xml:space="preserve">, in accordance with the current report, found that the highest tiller number of barley (7.6) in 2:1 barley to faba bean row ratio rather than a 1:1. </w:t>
      </w:r>
      <w:r w:rsidR="00313B1F">
        <w:rPr>
          <w:rFonts w:ascii="Times New Roman" w:hAnsi="Times New Roman"/>
          <w:sz w:val="24"/>
          <w:szCs w:val="24"/>
          <w:shd w:val="clear" w:color="auto" w:fill="FFFFFF"/>
        </w:rPr>
        <w:t>Our result</w:t>
      </w:r>
      <w:r w:rsidRPr="004B4CAD">
        <w:rPr>
          <w:rFonts w:ascii="Times New Roman" w:hAnsi="Times New Roman"/>
          <w:sz w:val="24"/>
          <w:szCs w:val="24"/>
          <w:shd w:val="clear" w:color="auto" w:fill="FFFFFF"/>
        </w:rPr>
        <w:t xml:space="preserve"> is supported by the findings of Awal </w:t>
      </w:r>
      <w:r w:rsidR="001617EA" w:rsidRPr="004B4CAD">
        <w:rPr>
          <w:rFonts w:ascii="Times New Roman" w:hAnsi="Times New Roman"/>
          <w:i/>
          <w:sz w:val="24"/>
          <w:szCs w:val="24"/>
          <w:shd w:val="clear" w:color="auto" w:fill="FFFFFF"/>
        </w:rPr>
        <w:t>et al</w:t>
      </w:r>
      <w:r w:rsidRPr="004B4CAD">
        <w:rPr>
          <w:rFonts w:ascii="Times New Roman" w:hAnsi="Times New Roman"/>
          <w:sz w:val="24"/>
          <w:szCs w:val="24"/>
          <w:shd w:val="clear" w:color="auto" w:fill="FFFFFF"/>
        </w:rPr>
        <w:t xml:space="preserve">. (2007). According to Joorabi </w:t>
      </w:r>
      <w:r w:rsidR="001617EA" w:rsidRPr="004B4CAD">
        <w:rPr>
          <w:rFonts w:ascii="Times New Roman" w:hAnsi="Times New Roman"/>
          <w:i/>
          <w:sz w:val="24"/>
          <w:szCs w:val="24"/>
          <w:shd w:val="clear" w:color="auto" w:fill="FFFFFF"/>
        </w:rPr>
        <w:t>et al</w:t>
      </w:r>
      <w:r w:rsidRPr="004B4CAD">
        <w:rPr>
          <w:rFonts w:ascii="Times New Roman" w:hAnsi="Times New Roman"/>
          <w:sz w:val="24"/>
          <w:szCs w:val="24"/>
          <w:shd w:val="clear" w:color="auto" w:fill="FFFFFF"/>
        </w:rPr>
        <w:t xml:space="preserve">. (2015), the maximum sorghum tiller number was observed from delayed intercropped of forage legumes in sorghum. </w:t>
      </w:r>
    </w:p>
    <w:p w14:paraId="7554F0CB" w14:textId="77777777" w:rsidR="000F553C" w:rsidRPr="004B4CAD" w:rsidRDefault="000F553C" w:rsidP="00356FC4">
      <w:pPr>
        <w:autoSpaceDE w:val="0"/>
        <w:autoSpaceDN w:val="0"/>
        <w:adjustRightInd w:val="0"/>
        <w:spacing w:after="0" w:line="360" w:lineRule="auto"/>
        <w:jc w:val="both"/>
        <w:rPr>
          <w:rFonts w:ascii="Times New Roman" w:hAnsi="Times New Roman"/>
          <w:sz w:val="24"/>
          <w:szCs w:val="24"/>
        </w:rPr>
      </w:pPr>
    </w:p>
    <w:p w14:paraId="3BA799D8" w14:textId="2B842541" w:rsidR="00862038" w:rsidRPr="004B4CAD" w:rsidRDefault="000F553C" w:rsidP="00356FC4">
      <w:pPr>
        <w:spacing w:line="360" w:lineRule="auto"/>
        <w:jc w:val="both"/>
        <w:rPr>
          <w:rFonts w:ascii="Times New Roman" w:hAnsi="Times New Roman"/>
          <w:sz w:val="24"/>
          <w:szCs w:val="24"/>
          <w:shd w:val="clear" w:color="auto" w:fill="FFFFFF"/>
        </w:rPr>
      </w:pPr>
      <w:r w:rsidRPr="004B4CAD">
        <w:rPr>
          <w:rFonts w:ascii="Times New Roman" w:hAnsi="Times New Roman"/>
          <w:sz w:val="24"/>
          <w:szCs w:val="24"/>
        </w:rPr>
        <w:t>Grain yield was significantly (P</w:t>
      </w:r>
      <w:r w:rsidRPr="004B4CAD">
        <w:rPr>
          <w:rStyle w:val="red-underline"/>
          <w:rFonts w:ascii="Times New Roman" w:hAnsi="Times New Roman"/>
          <w:sz w:val="24"/>
          <w:szCs w:val="24"/>
        </w:rPr>
        <w:t xml:space="preserve">&lt; </w:t>
      </w:r>
      <w:r w:rsidRPr="004B4CAD">
        <w:rPr>
          <w:rFonts w:ascii="Times New Roman" w:hAnsi="Times New Roman"/>
          <w:sz w:val="24"/>
          <w:szCs w:val="24"/>
        </w:rPr>
        <w:t>0.05) influenced by the main and the interaction effects of lupine inter-row spacing and</w:t>
      </w:r>
      <w:r w:rsidR="00862038" w:rsidRPr="004B4CAD">
        <w:rPr>
          <w:rFonts w:ascii="Times New Roman" w:hAnsi="Times New Roman"/>
          <w:sz w:val="24"/>
          <w:szCs w:val="24"/>
        </w:rPr>
        <w:t xml:space="preserve"> relay cropping in </w:t>
      </w:r>
      <w:r w:rsidRPr="004B4CAD">
        <w:rPr>
          <w:rFonts w:ascii="Times New Roman" w:hAnsi="Times New Roman"/>
          <w:sz w:val="24"/>
          <w:szCs w:val="24"/>
        </w:rPr>
        <w:t xml:space="preserve">combined over years (Table </w:t>
      </w:r>
      <w:r w:rsidR="00DC5F89" w:rsidRPr="004B4CAD">
        <w:rPr>
          <w:rFonts w:ascii="Times New Roman" w:hAnsi="Times New Roman"/>
          <w:sz w:val="24"/>
          <w:szCs w:val="24"/>
        </w:rPr>
        <w:t>3</w:t>
      </w:r>
      <w:r w:rsidRPr="004B4CAD">
        <w:rPr>
          <w:rFonts w:ascii="Times New Roman" w:hAnsi="Times New Roman"/>
          <w:sz w:val="24"/>
          <w:szCs w:val="24"/>
        </w:rPr>
        <w:t xml:space="preserve">.2). </w:t>
      </w:r>
      <w:r w:rsidR="007B1A43" w:rsidRPr="004B4CAD">
        <w:rPr>
          <w:rFonts w:ascii="Times New Roman" w:eastAsiaTheme="minorHAnsi" w:hAnsi="Times New Roman"/>
          <w:bCs/>
          <w:sz w:val="24"/>
          <w:szCs w:val="24"/>
        </w:rPr>
        <w:t>Tesfaw Fetene and Getachew Alemayehu</w:t>
      </w:r>
      <w:r w:rsidR="007B1A43" w:rsidRPr="004B4CAD">
        <w:rPr>
          <w:rFonts w:ascii="Times New Roman" w:hAnsi="Times New Roman"/>
          <w:sz w:val="24"/>
          <w:szCs w:val="24"/>
        </w:rPr>
        <w:t xml:space="preserve"> (2020) indicated that the grain yield of </w:t>
      </w:r>
      <w:r w:rsidR="007B1A43" w:rsidRPr="004B4CAD">
        <w:rPr>
          <w:rFonts w:ascii="Times New Roman" w:hAnsi="Times New Roman"/>
          <w:i/>
          <w:sz w:val="24"/>
          <w:szCs w:val="24"/>
        </w:rPr>
        <w:t>tef</w:t>
      </w:r>
      <w:r w:rsidR="007B1A43" w:rsidRPr="004B4CAD">
        <w:rPr>
          <w:rFonts w:ascii="Times New Roman" w:hAnsi="Times New Roman"/>
          <w:sz w:val="24"/>
          <w:szCs w:val="24"/>
        </w:rPr>
        <w:t xml:space="preserve"> was significantly affected by relay inter cropping time of white lupine in </w:t>
      </w:r>
      <w:r w:rsidR="007B1A43" w:rsidRPr="004B4CAD">
        <w:rPr>
          <w:rFonts w:ascii="Times New Roman" w:hAnsi="Times New Roman"/>
          <w:i/>
          <w:sz w:val="24"/>
          <w:szCs w:val="24"/>
        </w:rPr>
        <w:t>tef</w:t>
      </w:r>
      <w:r w:rsidR="007B1A43" w:rsidRPr="004B4CAD">
        <w:rPr>
          <w:rFonts w:ascii="Times New Roman" w:hAnsi="Times New Roman"/>
          <w:sz w:val="24"/>
          <w:szCs w:val="24"/>
        </w:rPr>
        <w:t xml:space="preserve"> and the highest grain yield was obtained from the lately inter cropping of lupine. </w:t>
      </w:r>
      <w:r w:rsidR="00862038" w:rsidRPr="004B4CAD">
        <w:rPr>
          <w:rFonts w:ascii="Times New Roman" w:hAnsi="Times New Roman"/>
          <w:sz w:val="24"/>
          <w:szCs w:val="24"/>
          <w:shd w:val="clear" w:color="auto" w:fill="FFFFFF"/>
        </w:rPr>
        <w:t xml:space="preserve"> This is in line with the results of Getachew Agegnehu </w:t>
      </w:r>
      <w:r w:rsidR="001617EA" w:rsidRPr="004B4CAD">
        <w:rPr>
          <w:rFonts w:ascii="Times New Roman" w:hAnsi="Times New Roman"/>
          <w:i/>
          <w:sz w:val="24"/>
          <w:szCs w:val="24"/>
          <w:shd w:val="clear" w:color="auto" w:fill="FFFFFF"/>
        </w:rPr>
        <w:t>et al</w:t>
      </w:r>
      <w:r w:rsidR="00862038" w:rsidRPr="004B4CAD">
        <w:rPr>
          <w:rFonts w:ascii="Times New Roman" w:hAnsi="Times New Roman"/>
          <w:sz w:val="24"/>
          <w:szCs w:val="24"/>
          <w:shd w:val="clear" w:color="auto" w:fill="FFFFFF"/>
        </w:rPr>
        <w:t xml:space="preserve">. (2006) who found that intercropping faba bean with </w:t>
      </w:r>
      <w:r w:rsidR="00A4360F" w:rsidRPr="004B4CAD">
        <w:rPr>
          <w:rFonts w:ascii="Times New Roman" w:hAnsi="Times New Roman"/>
          <w:i/>
          <w:sz w:val="24"/>
          <w:szCs w:val="24"/>
          <w:shd w:val="clear" w:color="auto" w:fill="FFFFFF"/>
        </w:rPr>
        <w:t>tef</w:t>
      </w:r>
      <w:r w:rsidR="00862038" w:rsidRPr="004B4CAD">
        <w:rPr>
          <w:rFonts w:ascii="Times New Roman" w:hAnsi="Times New Roman"/>
          <w:sz w:val="24"/>
          <w:szCs w:val="24"/>
          <w:shd w:val="clear" w:color="auto" w:fill="FFFFFF"/>
        </w:rPr>
        <w:t xml:space="preserve"> resulted in a higher </w:t>
      </w:r>
      <w:r w:rsidR="00A4360F" w:rsidRPr="004B4CAD">
        <w:rPr>
          <w:rFonts w:ascii="Times New Roman" w:hAnsi="Times New Roman"/>
          <w:i/>
          <w:sz w:val="24"/>
          <w:szCs w:val="24"/>
          <w:shd w:val="clear" w:color="auto" w:fill="FFFFFF"/>
        </w:rPr>
        <w:t>tef</w:t>
      </w:r>
      <w:r w:rsidR="00862038" w:rsidRPr="004B4CAD">
        <w:rPr>
          <w:rFonts w:ascii="Times New Roman" w:hAnsi="Times New Roman"/>
          <w:sz w:val="24"/>
          <w:szCs w:val="24"/>
          <w:shd w:val="clear" w:color="auto" w:fill="FFFFFF"/>
        </w:rPr>
        <w:t xml:space="preserve"> equivalent yield than sole crops. </w:t>
      </w:r>
    </w:p>
    <w:p w14:paraId="56A6907C" w14:textId="713B9867" w:rsidR="000F553C" w:rsidRDefault="000F553C" w:rsidP="00356FC4">
      <w:pPr>
        <w:spacing w:line="360" w:lineRule="auto"/>
        <w:jc w:val="both"/>
        <w:rPr>
          <w:rFonts w:ascii="Times New Roman" w:hAnsi="Times New Roman"/>
          <w:sz w:val="24"/>
          <w:szCs w:val="24"/>
        </w:rPr>
      </w:pPr>
      <w:r w:rsidRPr="004B4CAD">
        <w:rPr>
          <w:rFonts w:ascii="Times New Roman" w:hAnsi="Times New Roman"/>
          <w:sz w:val="24"/>
          <w:szCs w:val="24"/>
        </w:rPr>
        <w:t xml:space="preserve">The highest </w:t>
      </w:r>
      <w:r w:rsidR="00A4360F" w:rsidRPr="004B4CAD">
        <w:rPr>
          <w:rFonts w:ascii="Times New Roman" w:hAnsi="Times New Roman"/>
          <w:i/>
          <w:sz w:val="24"/>
          <w:szCs w:val="24"/>
        </w:rPr>
        <w:t>tef</w:t>
      </w:r>
      <w:r w:rsidRPr="004B4CAD">
        <w:rPr>
          <w:rFonts w:ascii="Times New Roman" w:hAnsi="Times New Roman"/>
          <w:sz w:val="24"/>
          <w:szCs w:val="24"/>
        </w:rPr>
        <w:t xml:space="preserve"> yield (1.</w:t>
      </w:r>
      <w:r w:rsidR="00DC5F89" w:rsidRPr="004B4CAD">
        <w:rPr>
          <w:rFonts w:ascii="Times New Roman" w:hAnsi="Times New Roman"/>
          <w:sz w:val="24"/>
          <w:szCs w:val="24"/>
        </w:rPr>
        <w:t>91</w:t>
      </w:r>
      <w:r w:rsidRPr="004B4CAD">
        <w:rPr>
          <w:rFonts w:ascii="Times New Roman" w:hAnsi="Times New Roman"/>
          <w:sz w:val="24"/>
          <w:szCs w:val="24"/>
        </w:rPr>
        <w:t xml:space="preserve"> t ha</w:t>
      </w:r>
      <w:r w:rsidRPr="004B4CAD">
        <w:rPr>
          <w:rFonts w:ascii="Times New Roman" w:hAnsi="Times New Roman"/>
          <w:sz w:val="24"/>
          <w:szCs w:val="24"/>
          <w:vertAlign w:val="superscript"/>
        </w:rPr>
        <w:t>-1</w:t>
      </w:r>
      <w:r w:rsidRPr="004B4CAD">
        <w:rPr>
          <w:rFonts w:ascii="Times New Roman" w:hAnsi="Times New Roman"/>
          <w:sz w:val="24"/>
          <w:szCs w:val="24"/>
        </w:rPr>
        <w:t>) was obtained from 40 cm inter-row spacing and delayed lupine intercropping, while the lowest grain yield (0.80 t ha</w:t>
      </w:r>
      <w:r w:rsidRPr="004B4CAD">
        <w:rPr>
          <w:rFonts w:ascii="Times New Roman" w:hAnsi="Times New Roman"/>
          <w:sz w:val="24"/>
          <w:szCs w:val="24"/>
          <w:vertAlign w:val="superscript"/>
        </w:rPr>
        <w:t>-1</w:t>
      </w:r>
      <w:r w:rsidRPr="004B4CAD">
        <w:rPr>
          <w:rFonts w:ascii="Times New Roman" w:hAnsi="Times New Roman"/>
          <w:sz w:val="24"/>
          <w:szCs w:val="24"/>
        </w:rPr>
        <w:t xml:space="preserve">) was obtained from narrow inter-row spacing and early lupine with </w:t>
      </w:r>
      <w:r w:rsidR="00A4360F" w:rsidRPr="004B4CAD">
        <w:rPr>
          <w:rFonts w:ascii="Times New Roman" w:hAnsi="Times New Roman"/>
          <w:i/>
          <w:sz w:val="24"/>
          <w:szCs w:val="24"/>
        </w:rPr>
        <w:t>tef</w:t>
      </w:r>
      <w:r w:rsidRPr="004B4CAD">
        <w:rPr>
          <w:rFonts w:ascii="Times New Roman" w:hAnsi="Times New Roman"/>
          <w:sz w:val="24"/>
          <w:szCs w:val="24"/>
        </w:rPr>
        <w:t xml:space="preserve"> intercropping (Table </w:t>
      </w:r>
      <w:r w:rsidR="00DC5F89" w:rsidRPr="004B4CAD">
        <w:rPr>
          <w:rFonts w:ascii="Times New Roman" w:hAnsi="Times New Roman"/>
          <w:sz w:val="24"/>
          <w:szCs w:val="24"/>
        </w:rPr>
        <w:t>3</w:t>
      </w:r>
      <w:r w:rsidRPr="004B4CAD">
        <w:rPr>
          <w:rFonts w:ascii="Times New Roman" w:hAnsi="Times New Roman"/>
          <w:sz w:val="24"/>
          <w:szCs w:val="24"/>
        </w:rPr>
        <w:t xml:space="preserve">.2). </w:t>
      </w:r>
      <w:r w:rsidRPr="004B4CAD">
        <w:rPr>
          <w:rFonts w:ascii="Times New Roman" w:hAnsi="Times New Roman"/>
          <w:sz w:val="24"/>
          <w:szCs w:val="24"/>
          <w:lang w:eastAsia="en-GB"/>
        </w:rPr>
        <w:t xml:space="preserve">Increased lupine plant population (in closely spaced lupine plants) caused lupine shadowing, inter and intraspecific competition of the component crops, and lower </w:t>
      </w:r>
      <w:r w:rsidR="00A4360F" w:rsidRPr="004B4CAD">
        <w:rPr>
          <w:rFonts w:ascii="Times New Roman" w:hAnsi="Times New Roman"/>
          <w:i/>
          <w:sz w:val="24"/>
          <w:szCs w:val="24"/>
          <w:lang w:eastAsia="en-GB"/>
        </w:rPr>
        <w:t>tef</w:t>
      </w:r>
      <w:r w:rsidRPr="004B4CAD">
        <w:rPr>
          <w:rFonts w:ascii="Times New Roman" w:hAnsi="Times New Roman"/>
          <w:sz w:val="24"/>
          <w:szCs w:val="24"/>
          <w:lang w:eastAsia="en-GB"/>
        </w:rPr>
        <w:t xml:space="preserve"> grain yield. </w:t>
      </w:r>
      <w:r w:rsidRPr="004B4CAD">
        <w:rPr>
          <w:rFonts w:ascii="Times New Roman" w:hAnsi="Times New Roman"/>
          <w:sz w:val="24"/>
          <w:szCs w:val="24"/>
          <w:shd w:val="clear" w:color="auto" w:fill="FFFFFF"/>
        </w:rPr>
        <w:t xml:space="preserve">The increased growth and yield parameters were attributed to more efficient use of available resources compared to other intercropping treatments, which improved photosynthesis efficiency. </w:t>
      </w:r>
      <w:r w:rsidRPr="004B4CAD">
        <w:rPr>
          <w:rFonts w:ascii="Times New Roman" w:eastAsia="Times New Roman" w:hAnsi="Times New Roman"/>
          <w:sz w:val="24"/>
          <w:szCs w:val="24"/>
          <w:lang w:eastAsia="en-GB"/>
        </w:rPr>
        <w:t xml:space="preserve">In line with our result, planting maize and dwarf beans at the same time planting in a ratio of 2 maize:1 bean might help maximize maize fields </w:t>
      </w:r>
      <w:r w:rsidRPr="004B4CAD">
        <w:rPr>
          <w:rStyle w:val="fontstyle01"/>
          <w:rFonts w:ascii="Times New Roman" w:hAnsi="Times New Roman"/>
          <w:color w:val="auto"/>
          <w:sz w:val="24"/>
          <w:szCs w:val="24"/>
        </w:rPr>
        <w:t>(</w:t>
      </w:r>
      <w:r w:rsidRPr="004B4CAD">
        <w:rPr>
          <w:rFonts w:ascii="Times New Roman" w:hAnsi="Times New Roman"/>
          <w:bCs/>
          <w:sz w:val="24"/>
          <w:szCs w:val="24"/>
        </w:rPr>
        <w:t>Peksen and Gulumser, 2013)</w:t>
      </w:r>
      <w:r w:rsidRPr="004B4CAD">
        <w:rPr>
          <w:rFonts w:ascii="Times New Roman" w:eastAsia="Times New Roman" w:hAnsi="Times New Roman"/>
          <w:sz w:val="24"/>
          <w:szCs w:val="24"/>
          <w:lang w:eastAsia="en-GB"/>
        </w:rPr>
        <w:t xml:space="preserve">. In finger millet black gram intercropping, grain yields of finger millet decreased from 92 % to 60 % of the respective sole crop yields as the black gram seeding proportion increased from 25 % to 75 % (Chandra </w:t>
      </w:r>
      <w:r w:rsidR="001617EA" w:rsidRPr="004B4CAD">
        <w:rPr>
          <w:rFonts w:ascii="Times New Roman" w:eastAsia="Times New Roman" w:hAnsi="Times New Roman"/>
          <w:i/>
          <w:sz w:val="24"/>
          <w:szCs w:val="24"/>
          <w:lang w:eastAsia="en-GB"/>
        </w:rPr>
        <w:t>et al</w:t>
      </w:r>
      <w:r w:rsidRPr="004B4CAD">
        <w:rPr>
          <w:rFonts w:ascii="Times New Roman" w:eastAsia="Times New Roman" w:hAnsi="Times New Roman"/>
          <w:sz w:val="24"/>
          <w:szCs w:val="24"/>
          <w:lang w:eastAsia="en-GB"/>
        </w:rPr>
        <w:t xml:space="preserve">., 2017). In addition, </w:t>
      </w:r>
      <w:r w:rsidRPr="004B4CAD">
        <w:rPr>
          <w:rFonts w:ascii="Times New Roman" w:eastAsia="Times New Roman" w:hAnsi="Times New Roman"/>
          <w:sz w:val="24"/>
          <w:szCs w:val="24"/>
        </w:rPr>
        <w:t>Takele Abuhay</w:t>
      </w:r>
      <w:r w:rsidR="007B1A43">
        <w:rPr>
          <w:rFonts w:ascii="Times New Roman" w:eastAsia="Times New Roman" w:hAnsi="Times New Roman"/>
          <w:sz w:val="24"/>
          <w:szCs w:val="24"/>
        </w:rPr>
        <w:t xml:space="preserve"> and </w:t>
      </w:r>
      <w:r w:rsidRPr="004B4CAD">
        <w:rPr>
          <w:rFonts w:ascii="Times New Roman" w:eastAsia="Times New Roman" w:hAnsi="Times New Roman"/>
          <w:sz w:val="24"/>
          <w:szCs w:val="24"/>
        </w:rPr>
        <w:t xml:space="preserve">Mohammed Jibril </w:t>
      </w:r>
      <w:r w:rsidRPr="004B4CAD">
        <w:rPr>
          <w:rFonts w:ascii="Times New Roman" w:eastAsia="Times New Roman" w:hAnsi="Times New Roman"/>
          <w:sz w:val="24"/>
          <w:szCs w:val="24"/>
          <w:lang w:eastAsia="en-GB"/>
        </w:rPr>
        <w:t xml:space="preserve">(2016) discovered that intercropping haricot bean with maize reduced maize grain yield at higher haricot bean population. </w:t>
      </w:r>
      <w:r w:rsidRPr="004B4CAD">
        <w:rPr>
          <w:rFonts w:ascii="Times New Roman" w:hAnsi="Times New Roman"/>
          <w:sz w:val="24"/>
          <w:szCs w:val="24"/>
        </w:rPr>
        <w:t>Similarly</w:t>
      </w:r>
      <w:r w:rsidR="007B1A43">
        <w:rPr>
          <w:rFonts w:ascii="Times New Roman" w:hAnsi="Times New Roman"/>
          <w:sz w:val="24"/>
          <w:szCs w:val="24"/>
        </w:rPr>
        <w:t xml:space="preserve">, </w:t>
      </w:r>
      <w:r w:rsidRPr="004B4CAD">
        <w:rPr>
          <w:rFonts w:ascii="Times New Roman" w:hAnsi="Times New Roman"/>
          <w:sz w:val="24"/>
          <w:szCs w:val="24"/>
        </w:rPr>
        <w:t xml:space="preserve">Langat </w:t>
      </w:r>
      <w:r w:rsidR="001617EA" w:rsidRPr="004B4CAD">
        <w:rPr>
          <w:rFonts w:ascii="Times New Roman" w:hAnsi="Times New Roman"/>
          <w:i/>
          <w:iCs/>
          <w:sz w:val="24"/>
          <w:szCs w:val="24"/>
        </w:rPr>
        <w:t>et al</w:t>
      </w:r>
      <w:r w:rsidRPr="004B4CAD">
        <w:rPr>
          <w:rFonts w:ascii="Times New Roman" w:hAnsi="Times New Roman"/>
          <w:sz w:val="24"/>
          <w:szCs w:val="24"/>
        </w:rPr>
        <w:t>. (2006) who indicated that intercropping significantly affected the yield of sorghum in sorghum/ groundnut intercropping.</w:t>
      </w:r>
      <w:r w:rsidRPr="004B4CAD">
        <w:rPr>
          <w:rFonts w:ascii="Times New Roman" w:hAnsi="Times New Roman"/>
          <w:sz w:val="24"/>
          <w:szCs w:val="24"/>
          <w:lang w:eastAsia="en-GB"/>
        </w:rPr>
        <w:t xml:space="preserve"> </w:t>
      </w:r>
      <w:r w:rsidRPr="004B4CAD">
        <w:rPr>
          <w:rFonts w:ascii="Times New Roman" w:hAnsi="Times New Roman"/>
          <w:sz w:val="24"/>
          <w:szCs w:val="24"/>
          <w:shd w:val="clear" w:color="auto" w:fill="FFFFFF"/>
        </w:rPr>
        <w:t xml:space="preserve">Alemayehu Demssie </w:t>
      </w:r>
      <w:r w:rsidR="001617EA" w:rsidRPr="004B4CAD">
        <w:rPr>
          <w:rFonts w:ascii="Times New Roman" w:hAnsi="Times New Roman"/>
          <w:i/>
          <w:sz w:val="24"/>
          <w:szCs w:val="24"/>
          <w:shd w:val="clear" w:color="auto" w:fill="FFFFFF"/>
        </w:rPr>
        <w:t>et al</w:t>
      </w:r>
      <w:r w:rsidRPr="004B4CAD">
        <w:rPr>
          <w:rFonts w:ascii="Times New Roman" w:hAnsi="Times New Roman"/>
          <w:sz w:val="24"/>
          <w:szCs w:val="24"/>
          <w:shd w:val="clear" w:color="auto" w:fill="FFFFFF"/>
        </w:rPr>
        <w:t xml:space="preserve">. (2018) </w:t>
      </w:r>
      <w:r w:rsidRPr="004B4CAD">
        <w:rPr>
          <w:rFonts w:ascii="Times New Roman" w:eastAsia="Times New Roman" w:hAnsi="Times New Roman"/>
          <w:sz w:val="24"/>
          <w:szCs w:val="24"/>
          <w:lang w:eastAsia="en-GB"/>
        </w:rPr>
        <w:t xml:space="preserve">found that intercropping typical in maize six weeks later resulted in the highest </w:t>
      </w:r>
      <w:r w:rsidRPr="004B4CAD">
        <w:rPr>
          <w:rFonts w:ascii="Times New Roman" w:eastAsia="Times New Roman" w:hAnsi="Times New Roman"/>
          <w:sz w:val="24"/>
          <w:szCs w:val="24"/>
          <w:lang w:eastAsia="en-GB"/>
        </w:rPr>
        <w:lastRenderedPageBreak/>
        <w:t>grain yield (4295 kg ha</w:t>
      </w:r>
      <w:r w:rsidRPr="004B4CAD">
        <w:rPr>
          <w:rFonts w:ascii="Times New Roman" w:eastAsia="Times New Roman" w:hAnsi="Times New Roman"/>
          <w:sz w:val="24"/>
          <w:szCs w:val="24"/>
          <w:vertAlign w:val="superscript"/>
          <w:lang w:eastAsia="en-GB"/>
        </w:rPr>
        <w:t>-1</w:t>
      </w:r>
      <w:r w:rsidRPr="004B4CAD">
        <w:rPr>
          <w:rFonts w:ascii="Times New Roman" w:eastAsia="Times New Roman" w:hAnsi="Times New Roman"/>
          <w:sz w:val="24"/>
          <w:szCs w:val="24"/>
          <w:lang w:eastAsia="en-GB"/>
        </w:rPr>
        <w:t xml:space="preserve">). </w:t>
      </w:r>
      <w:r w:rsidRPr="004B4CAD">
        <w:rPr>
          <w:rFonts w:ascii="Times New Roman" w:hAnsi="Times New Roman"/>
          <w:sz w:val="24"/>
          <w:szCs w:val="24"/>
        </w:rPr>
        <w:t xml:space="preserve">This was in agreement with Addo-Quaye (2011) who found that delayed soybean intercropping increased maize grain yield in maize/soybean intercropping. Tamiru Hirpa (2014) also showed that the highest yield of maize was recorded when haricot bean was intercropped 3 weeks after maize planting. </w:t>
      </w:r>
    </w:p>
    <w:p w14:paraId="3F6ED3B8" w14:textId="77777777" w:rsidR="00DC3666" w:rsidRDefault="00DC3666" w:rsidP="00DC3666">
      <w:pPr>
        <w:spacing w:line="360" w:lineRule="auto"/>
        <w:jc w:val="both"/>
        <w:rPr>
          <w:rFonts w:ascii="Times New Roman" w:hAnsi="Times New Roman"/>
          <w:sz w:val="24"/>
          <w:szCs w:val="24"/>
        </w:rPr>
      </w:pPr>
    </w:p>
    <w:p w14:paraId="782C7A37" w14:textId="7469E2CB" w:rsidR="00EB7539" w:rsidRPr="00DC3666" w:rsidRDefault="00EB7539" w:rsidP="00DC3666">
      <w:pPr>
        <w:spacing w:line="360" w:lineRule="auto"/>
        <w:jc w:val="both"/>
      </w:pPr>
      <w:r w:rsidRPr="004B4CAD">
        <w:rPr>
          <w:rFonts w:ascii="Times New Roman" w:hAnsi="Times New Roman"/>
          <w:sz w:val="24"/>
          <w:szCs w:val="24"/>
        </w:rPr>
        <w:t xml:space="preserve">The interaction effects of lupine inter-row spacing and relay cropping significantly (P&lt; 0.05) affected </w:t>
      </w:r>
      <w:r w:rsidRPr="00EB7539">
        <w:rPr>
          <w:rFonts w:ascii="Times New Roman" w:hAnsi="Times New Roman"/>
          <w:i/>
          <w:sz w:val="24"/>
          <w:szCs w:val="24"/>
          <w:shd w:val="clear" w:color="auto" w:fill="FFFFFF"/>
        </w:rPr>
        <w:t xml:space="preserve">tef </w:t>
      </w:r>
      <w:r>
        <w:rPr>
          <w:rFonts w:ascii="Times New Roman" w:hAnsi="Times New Roman"/>
          <w:sz w:val="24"/>
          <w:szCs w:val="24"/>
          <w:shd w:val="clear" w:color="auto" w:fill="FFFFFF"/>
        </w:rPr>
        <w:t xml:space="preserve">equivalent yield </w:t>
      </w:r>
      <w:r w:rsidRPr="004B4CAD">
        <w:rPr>
          <w:rFonts w:ascii="Times New Roman" w:hAnsi="Times New Roman"/>
          <w:sz w:val="24"/>
          <w:szCs w:val="24"/>
        </w:rPr>
        <w:t xml:space="preserve">in combined over years (Table 3.2). </w:t>
      </w:r>
      <w:r w:rsidR="00DC3666" w:rsidRPr="00D87374">
        <w:rPr>
          <w:rFonts w:ascii="Times New Roman" w:hAnsi="Times New Roman"/>
          <w:sz w:val="24"/>
          <w:szCs w:val="24"/>
        </w:rPr>
        <w:t xml:space="preserve">The </w:t>
      </w:r>
      <w:r w:rsidR="00DC3666">
        <w:rPr>
          <w:rFonts w:ascii="Times New Roman" w:hAnsi="Times New Roman"/>
          <w:sz w:val="24"/>
          <w:szCs w:val="24"/>
        </w:rPr>
        <w:t>combined over</w:t>
      </w:r>
      <w:r w:rsidR="00DC3666" w:rsidRPr="00D87374">
        <w:rPr>
          <w:rFonts w:ascii="Times New Roman" w:hAnsi="Times New Roman"/>
          <w:sz w:val="24"/>
          <w:szCs w:val="24"/>
        </w:rPr>
        <w:t xml:space="preserve"> </w:t>
      </w:r>
      <w:r w:rsidR="00DC3666">
        <w:rPr>
          <w:rFonts w:ascii="Times New Roman" w:hAnsi="Times New Roman"/>
          <w:sz w:val="24"/>
          <w:szCs w:val="24"/>
        </w:rPr>
        <w:t>two year results</w:t>
      </w:r>
      <w:r w:rsidR="00DC3666" w:rsidRPr="00D87374">
        <w:rPr>
          <w:rFonts w:ascii="Times New Roman" w:hAnsi="Times New Roman"/>
          <w:sz w:val="24"/>
          <w:szCs w:val="24"/>
        </w:rPr>
        <w:t xml:space="preserve"> showed that</w:t>
      </w:r>
      <w:r w:rsidR="00DC3666">
        <w:t xml:space="preserve"> </w:t>
      </w:r>
      <w:r w:rsidR="00DC3666">
        <w:rPr>
          <w:rFonts w:ascii="Times New Roman" w:hAnsi="Times New Roman"/>
          <w:sz w:val="24"/>
          <w:szCs w:val="24"/>
          <w:shd w:val="clear" w:color="auto" w:fill="FFFFFF"/>
        </w:rPr>
        <w:t>t</w:t>
      </w:r>
      <w:r>
        <w:rPr>
          <w:rFonts w:ascii="Times New Roman" w:hAnsi="Times New Roman"/>
          <w:sz w:val="24"/>
          <w:szCs w:val="24"/>
          <w:shd w:val="clear" w:color="auto" w:fill="FFFFFF"/>
        </w:rPr>
        <w:t xml:space="preserve">he highest </w:t>
      </w:r>
      <w:r w:rsidRPr="00EB7539">
        <w:rPr>
          <w:rFonts w:ascii="Times New Roman" w:hAnsi="Times New Roman"/>
          <w:i/>
          <w:sz w:val="24"/>
          <w:szCs w:val="24"/>
          <w:shd w:val="clear" w:color="auto" w:fill="FFFFFF"/>
        </w:rPr>
        <w:t xml:space="preserve">tef </w:t>
      </w:r>
      <w:r>
        <w:rPr>
          <w:rFonts w:ascii="Times New Roman" w:hAnsi="Times New Roman"/>
          <w:sz w:val="24"/>
          <w:szCs w:val="24"/>
          <w:shd w:val="clear" w:color="auto" w:fill="FFFFFF"/>
        </w:rPr>
        <w:t xml:space="preserve">equivalent yield </w:t>
      </w:r>
      <w:r>
        <w:rPr>
          <w:rFonts w:ascii="Times New Roman" w:hAnsi="Times New Roman"/>
          <w:sz w:val="24"/>
          <w:szCs w:val="24"/>
        </w:rPr>
        <w:t>(2.45</w:t>
      </w:r>
      <w:r>
        <w:rPr>
          <w:rStyle w:val="fontstyle01"/>
          <w:rFonts w:ascii="Times New Roman" w:hAnsi="Times New Roman"/>
          <w:i w:val="0"/>
          <w:sz w:val="24"/>
          <w:szCs w:val="24"/>
        </w:rPr>
        <w:t>t ha</w:t>
      </w:r>
      <w:r>
        <w:rPr>
          <w:rStyle w:val="fontstyle01"/>
          <w:rFonts w:ascii="Times New Roman" w:hAnsi="Times New Roman"/>
          <w:i w:val="0"/>
          <w:sz w:val="24"/>
          <w:szCs w:val="24"/>
          <w:vertAlign w:val="superscript"/>
        </w:rPr>
        <w:t>-1</w:t>
      </w:r>
      <w:r>
        <w:rPr>
          <w:rStyle w:val="fontstyle01"/>
          <w:rFonts w:ascii="Times New Roman" w:hAnsi="Times New Roman"/>
          <w:i w:val="0"/>
          <w:sz w:val="24"/>
          <w:szCs w:val="24"/>
        </w:rPr>
        <w:t>)</w:t>
      </w:r>
      <w:r>
        <w:rPr>
          <w:rFonts w:ascii="Times New Roman" w:hAnsi="Times New Roman"/>
          <w:sz w:val="24"/>
          <w:szCs w:val="24"/>
          <w:shd w:val="clear" w:color="auto" w:fill="FFFFFF"/>
        </w:rPr>
        <w:t xml:space="preserve"> was obtained from wider </w:t>
      </w:r>
      <w:r>
        <w:rPr>
          <w:rFonts w:ascii="Times New Roman" w:hAnsi="Times New Roman"/>
          <w:sz w:val="24"/>
          <w:szCs w:val="24"/>
        </w:rPr>
        <w:t>inter-row spacing (40 cm) and intercropping of lupine 2 weeks after tef planting</w:t>
      </w:r>
      <w:r w:rsidR="00DC3666">
        <w:rPr>
          <w:rFonts w:ascii="Times New Roman" w:hAnsi="Times New Roman"/>
          <w:sz w:val="24"/>
          <w:szCs w:val="24"/>
        </w:rPr>
        <w:t xml:space="preserve">, which had </w:t>
      </w:r>
      <w:r w:rsidR="00DC3666" w:rsidRPr="00D87374">
        <w:rPr>
          <w:rFonts w:ascii="Times New Roman" w:hAnsi="Times New Roman"/>
          <w:sz w:val="24"/>
          <w:szCs w:val="24"/>
        </w:rPr>
        <w:t>33% yield advantage over</w:t>
      </w:r>
      <w:r w:rsidR="00DC3666">
        <w:rPr>
          <w:rFonts w:ascii="Times New Roman" w:hAnsi="Times New Roman"/>
          <w:sz w:val="24"/>
          <w:szCs w:val="24"/>
        </w:rPr>
        <w:t xml:space="preserve"> the combined over years</w:t>
      </w:r>
      <w:r w:rsidR="00DC3666" w:rsidRPr="00D87374">
        <w:rPr>
          <w:rFonts w:ascii="Times New Roman" w:hAnsi="Times New Roman"/>
          <w:sz w:val="24"/>
          <w:szCs w:val="24"/>
        </w:rPr>
        <w:t xml:space="preserve"> sole </w:t>
      </w:r>
      <w:r w:rsidR="00DC3666">
        <w:rPr>
          <w:rFonts w:ascii="Times New Roman" w:hAnsi="Times New Roman"/>
          <w:i/>
          <w:sz w:val="24"/>
          <w:szCs w:val="24"/>
        </w:rPr>
        <w:t xml:space="preserve">tef </w:t>
      </w:r>
      <w:r w:rsidR="00DC3666">
        <w:rPr>
          <w:rFonts w:ascii="Times New Roman" w:hAnsi="Times New Roman"/>
          <w:sz w:val="24"/>
          <w:szCs w:val="24"/>
        </w:rPr>
        <w:t>(Table 3.2)</w:t>
      </w:r>
      <w:r>
        <w:rPr>
          <w:rFonts w:ascii="Times New Roman" w:hAnsi="Times New Roman"/>
          <w:sz w:val="24"/>
          <w:szCs w:val="24"/>
          <w:shd w:val="clear" w:color="auto" w:fill="FFFFFF"/>
        </w:rPr>
        <w:t xml:space="preserve">. The difference in TEY between intercropping treatments was due to better use of natural (land, CO2, and light) and added (fertilizer and water) resources. This is in line with the results of Getachew Agegnehu </w:t>
      </w:r>
      <w:r>
        <w:rPr>
          <w:rFonts w:ascii="Times New Roman" w:hAnsi="Times New Roman"/>
          <w:i/>
          <w:sz w:val="24"/>
          <w:szCs w:val="24"/>
          <w:shd w:val="clear" w:color="auto" w:fill="FFFFFF"/>
        </w:rPr>
        <w:t>et al</w:t>
      </w:r>
      <w:r>
        <w:rPr>
          <w:rFonts w:ascii="Times New Roman" w:hAnsi="Times New Roman"/>
          <w:sz w:val="24"/>
          <w:szCs w:val="24"/>
          <w:shd w:val="clear" w:color="auto" w:fill="FFFFFF"/>
        </w:rPr>
        <w:t>. (2006) who found that intercropping faba bean with tef resulted in a higher tef equivalent yield than sole crops.</w:t>
      </w:r>
    </w:p>
    <w:p w14:paraId="1104DC24" w14:textId="77777777" w:rsidR="006A53A1" w:rsidRPr="004B4CAD" w:rsidRDefault="006A53A1" w:rsidP="00356FC4">
      <w:pPr>
        <w:spacing w:line="360" w:lineRule="auto"/>
        <w:jc w:val="both"/>
        <w:rPr>
          <w:rFonts w:ascii="Times New Roman" w:hAnsi="Times New Roman"/>
          <w:sz w:val="24"/>
          <w:szCs w:val="24"/>
          <w:shd w:val="clear" w:color="auto" w:fill="FFFFFF"/>
        </w:rPr>
      </w:pPr>
    </w:p>
    <w:p w14:paraId="027E041C" w14:textId="0D96E585" w:rsidR="000F553C" w:rsidRPr="004B4CAD" w:rsidRDefault="000F553C" w:rsidP="00356FC4">
      <w:pPr>
        <w:pStyle w:val="NoSpacing"/>
        <w:spacing w:line="360" w:lineRule="auto"/>
        <w:jc w:val="both"/>
        <w:rPr>
          <w:rFonts w:ascii="Times New Roman" w:hAnsi="Times New Roman"/>
          <w:sz w:val="24"/>
          <w:szCs w:val="24"/>
        </w:rPr>
      </w:pPr>
      <w:r w:rsidRPr="004B4CAD">
        <w:rPr>
          <w:rFonts w:ascii="Times New Roman" w:hAnsi="Times New Roman"/>
          <w:sz w:val="24"/>
          <w:szCs w:val="24"/>
        </w:rPr>
        <w:t xml:space="preserve">The interaction of the main factors significantly (P&lt; 0.05) affected straw yield </w:t>
      </w:r>
      <w:r w:rsidR="00F3039E" w:rsidRPr="004B4CAD">
        <w:rPr>
          <w:rFonts w:ascii="Times New Roman" w:hAnsi="Times New Roman"/>
          <w:sz w:val="24"/>
          <w:szCs w:val="24"/>
        </w:rPr>
        <w:t>in</w:t>
      </w:r>
      <w:r w:rsidRPr="004B4CAD">
        <w:rPr>
          <w:rFonts w:ascii="Times New Roman" w:hAnsi="Times New Roman"/>
          <w:sz w:val="24"/>
          <w:szCs w:val="24"/>
        </w:rPr>
        <w:t xml:space="preserve"> combined over years (Table </w:t>
      </w:r>
      <w:r w:rsidR="006A53A1" w:rsidRPr="004B4CAD">
        <w:rPr>
          <w:rFonts w:ascii="Times New Roman" w:hAnsi="Times New Roman"/>
          <w:sz w:val="24"/>
          <w:szCs w:val="24"/>
        </w:rPr>
        <w:t>3</w:t>
      </w:r>
      <w:r w:rsidRPr="004B4CAD">
        <w:rPr>
          <w:rFonts w:ascii="Times New Roman" w:hAnsi="Times New Roman"/>
          <w:sz w:val="24"/>
          <w:szCs w:val="24"/>
        </w:rPr>
        <w:t xml:space="preserve">.2). The highest straw yield of </w:t>
      </w:r>
      <w:r w:rsidR="00A4360F" w:rsidRPr="004B4CAD">
        <w:rPr>
          <w:rFonts w:ascii="Times New Roman" w:hAnsi="Times New Roman"/>
          <w:i/>
          <w:sz w:val="24"/>
          <w:szCs w:val="24"/>
        </w:rPr>
        <w:t>tef</w:t>
      </w:r>
      <w:r w:rsidRPr="004B4CAD">
        <w:rPr>
          <w:rFonts w:ascii="Times New Roman" w:hAnsi="Times New Roman"/>
          <w:sz w:val="24"/>
          <w:szCs w:val="24"/>
        </w:rPr>
        <w:t xml:space="preserve"> (5.53 t ha</w:t>
      </w:r>
      <w:r w:rsidRPr="004B4CAD">
        <w:rPr>
          <w:rFonts w:ascii="Times New Roman" w:hAnsi="Times New Roman"/>
          <w:sz w:val="24"/>
          <w:szCs w:val="24"/>
          <w:vertAlign w:val="superscript"/>
        </w:rPr>
        <w:t>-1</w:t>
      </w:r>
      <w:r w:rsidRPr="004B4CAD">
        <w:rPr>
          <w:rFonts w:ascii="Times New Roman" w:hAnsi="Times New Roman"/>
          <w:sz w:val="24"/>
          <w:szCs w:val="24"/>
        </w:rPr>
        <w:t>) was recorded from 40 intra-row spacing and delayed lupine intercropping, while the lowest (3.40 t ha</w:t>
      </w:r>
      <w:r w:rsidRPr="004B4CAD">
        <w:rPr>
          <w:rFonts w:ascii="Times New Roman" w:hAnsi="Times New Roman"/>
          <w:sz w:val="24"/>
          <w:szCs w:val="24"/>
          <w:vertAlign w:val="superscript"/>
        </w:rPr>
        <w:t>-1</w:t>
      </w:r>
      <w:r w:rsidRPr="004B4CAD">
        <w:rPr>
          <w:rFonts w:ascii="Times New Roman" w:hAnsi="Times New Roman"/>
          <w:sz w:val="24"/>
          <w:szCs w:val="24"/>
        </w:rPr>
        <w:t xml:space="preserve">) straw yield of </w:t>
      </w:r>
      <w:r w:rsidR="00A4360F" w:rsidRPr="004B4CAD">
        <w:rPr>
          <w:rFonts w:ascii="Times New Roman" w:hAnsi="Times New Roman"/>
          <w:i/>
          <w:sz w:val="24"/>
          <w:szCs w:val="24"/>
        </w:rPr>
        <w:t>tef</w:t>
      </w:r>
      <w:r w:rsidRPr="004B4CAD">
        <w:rPr>
          <w:rFonts w:ascii="Times New Roman" w:hAnsi="Times New Roman"/>
          <w:sz w:val="24"/>
          <w:szCs w:val="24"/>
        </w:rPr>
        <w:t xml:space="preserve"> was recorded from early and narrow intercropping of lupine with </w:t>
      </w:r>
      <w:r w:rsidR="00A4360F" w:rsidRPr="004B4CAD">
        <w:rPr>
          <w:rFonts w:ascii="Times New Roman" w:hAnsi="Times New Roman"/>
          <w:i/>
          <w:sz w:val="24"/>
          <w:szCs w:val="24"/>
        </w:rPr>
        <w:t>tef</w:t>
      </w:r>
      <w:r w:rsidRPr="004B4CAD">
        <w:rPr>
          <w:rFonts w:ascii="Times New Roman" w:hAnsi="Times New Roman"/>
          <w:sz w:val="24"/>
          <w:szCs w:val="24"/>
        </w:rPr>
        <w:t xml:space="preserve"> (Table </w:t>
      </w:r>
      <w:r w:rsidR="006A53A1" w:rsidRPr="004B4CAD">
        <w:rPr>
          <w:rFonts w:ascii="Times New Roman" w:hAnsi="Times New Roman"/>
          <w:sz w:val="24"/>
          <w:szCs w:val="24"/>
        </w:rPr>
        <w:t>3</w:t>
      </w:r>
      <w:r w:rsidRPr="004B4CAD">
        <w:rPr>
          <w:rFonts w:ascii="Times New Roman" w:hAnsi="Times New Roman"/>
          <w:sz w:val="24"/>
          <w:szCs w:val="24"/>
        </w:rPr>
        <w:t xml:space="preserve">.2). The lower straw yield might be due to increased competition for growth resources from the associated lupine as its density increased.  In line with this study, Getachew Agegnehu </w:t>
      </w:r>
      <w:r w:rsidR="001617EA" w:rsidRPr="004B4CAD">
        <w:rPr>
          <w:rFonts w:ascii="Times New Roman" w:hAnsi="Times New Roman"/>
          <w:i/>
          <w:sz w:val="24"/>
          <w:szCs w:val="24"/>
        </w:rPr>
        <w:t>et al</w:t>
      </w:r>
      <w:r w:rsidRPr="004B4CAD">
        <w:rPr>
          <w:rFonts w:ascii="Times New Roman" w:hAnsi="Times New Roman"/>
          <w:sz w:val="24"/>
          <w:szCs w:val="24"/>
        </w:rPr>
        <w:t xml:space="preserve">. (2006) showed that increasing the proportion of faba bean in the mixture from 12.5 to 62.5% decreased </w:t>
      </w:r>
      <w:r w:rsidR="00A4360F" w:rsidRPr="004B4CAD">
        <w:rPr>
          <w:rFonts w:ascii="Times New Roman" w:hAnsi="Times New Roman"/>
          <w:i/>
          <w:sz w:val="24"/>
          <w:szCs w:val="24"/>
        </w:rPr>
        <w:t>tef</w:t>
      </w:r>
      <w:r w:rsidRPr="004B4CAD">
        <w:rPr>
          <w:rFonts w:ascii="Times New Roman" w:hAnsi="Times New Roman"/>
          <w:sz w:val="24"/>
          <w:szCs w:val="24"/>
        </w:rPr>
        <w:t xml:space="preserve"> straw yield from 94 to 71%. Increasing the proportion of barley and faba bean in the spatial arrangements reduced the straw yield of barley (Hidoto </w:t>
      </w:r>
      <w:r w:rsidR="001617EA" w:rsidRPr="004B4CAD">
        <w:rPr>
          <w:rStyle w:val="Emphasis"/>
          <w:rFonts w:ascii="Times New Roman" w:hAnsi="Times New Roman"/>
          <w:sz w:val="24"/>
          <w:szCs w:val="24"/>
        </w:rPr>
        <w:t>et al</w:t>
      </w:r>
      <w:r w:rsidRPr="004B4CAD">
        <w:rPr>
          <w:rFonts w:ascii="Times New Roman" w:hAnsi="Times New Roman"/>
          <w:sz w:val="24"/>
          <w:szCs w:val="24"/>
        </w:rPr>
        <w:t xml:space="preserve">., 2015). This might be attributed to the increasing number of plants per unit area, which aggravated competition for resources, leading to plants with smaller sizes. Similar results were reported by Chen </w:t>
      </w:r>
      <w:r w:rsidR="001617EA" w:rsidRPr="004B4CAD">
        <w:rPr>
          <w:rFonts w:ascii="Times New Roman" w:hAnsi="Times New Roman"/>
          <w:i/>
          <w:sz w:val="24"/>
          <w:szCs w:val="24"/>
        </w:rPr>
        <w:t>et al</w:t>
      </w:r>
      <w:r w:rsidRPr="004B4CAD">
        <w:rPr>
          <w:rFonts w:ascii="Times New Roman" w:hAnsi="Times New Roman"/>
          <w:sz w:val="24"/>
          <w:szCs w:val="24"/>
        </w:rPr>
        <w:t xml:space="preserve">. (2004) for intercropping of pea and barley and Hauggaard-Nielsen </w:t>
      </w:r>
      <w:r w:rsidR="001617EA" w:rsidRPr="004B4CAD">
        <w:rPr>
          <w:rFonts w:ascii="Times New Roman" w:hAnsi="Times New Roman"/>
          <w:i/>
          <w:sz w:val="24"/>
          <w:szCs w:val="24"/>
        </w:rPr>
        <w:t>et al</w:t>
      </w:r>
      <w:r w:rsidRPr="004B4CAD">
        <w:rPr>
          <w:rFonts w:ascii="Times New Roman" w:hAnsi="Times New Roman"/>
          <w:sz w:val="24"/>
          <w:szCs w:val="24"/>
        </w:rPr>
        <w:t xml:space="preserve">. (2001) for field bean and wheat. In contrary, Tamiru Hirpa (2013) reported that the straw yield of </w:t>
      </w:r>
      <w:r w:rsidR="00A4360F" w:rsidRPr="004B4CAD">
        <w:rPr>
          <w:rFonts w:ascii="Times New Roman" w:hAnsi="Times New Roman"/>
          <w:i/>
          <w:sz w:val="24"/>
          <w:szCs w:val="24"/>
        </w:rPr>
        <w:t>tef</w:t>
      </w:r>
      <w:r w:rsidRPr="004B4CAD">
        <w:rPr>
          <w:rFonts w:ascii="Times New Roman" w:hAnsi="Times New Roman"/>
          <w:sz w:val="24"/>
          <w:szCs w:val="24"/>
        </w:rPr>
        <w:t xml:space="preserve"> and maize were not significantly affected by relay cropping of lupine and legume crops in </w:t>
      </w:r>
      <w:r w:rsidR="00A4360F" w:rsidRPr="004B4CAD">
        <w:rPr>
          <w:rFonts w:ascii="Times New Roman" w:hAnsi="Times New Roman"/>
          <w:i/>
          <w:sz w:val="24"/>
          <w:szCs w:val="24"/>
        </w:rPr>
        <w:t>tef</w:t>
      </w:r>
      <w:r w:rsidRPr="004B4CAD">
        <w:rPr>
          <w:rFonts w:ascii="Times New Roman" w:hAnsi="Times New Roman"/>
          <w:sz w:val="24"/>
          <w:szCs w:val="24"/>
        </w:rPr>
        <w:t xml:space="preserve"> and maize, respectively.</w:t>
      </w:r>
    </w:p>
    <w:p w14:paraId="65A2876F" w14:textId="77777777" w:rsidR="000F553C" w:rsidRPr="00D87374" w:rsidRDefault="000F553C" w:rsidP="00C73BB4">
      <w:pPr>
        <w:autoSpaceDE w:val="0"/>
        <w:autoSpaceDN w:val="0"/>
        <w:adjustRightInd w:val="0"/>
        <w:spacing w:after="0" w:line="276" w:lineRule="auto"/>
        <w:jc w:val="both"/>
        <w:rPr>
          <w:rFonts w:ascii="Times New Roman" w:hAnsi="Times New Roman"/>
          <w:b/>
          <w:noProof/>
          <w:sz w:val="24"/>
          <w:szCs w:val="24"/>
        </w:rPr>
        <w:sectPr w:rsidR="000F553C" w:rsidRPr="00D87374" w:rsidSect="00DA5E4D">
          <w:type w:val="nextColumn"/>
          <w:pgSz w:w="12240" w:h="15840"/>
          <w:pgMar w:top="1440" w:right="1440" w:bottom="1440" w:left="1728" w:header="720" w:footer="720" w:gutter="0"/>
          <w:cols w:space="720"/>
          <w:docGrid w:linePitch="360"/>
        </w:sectPr>
      </w:pPr>
    </w:p>
    <w:p w14:paraId="6EED1C51" w14:textId="77777777" w:rsidR="00AF2B81" w:rsidRPr="00B46546" w:rsidRDefault="000F553C" w:rsidP="00AF2B81">
      <w:pPr>
        <w:autoSpaceDE w:val="0"/>
        <w:autoSpaceDN w:val="0"/>
        <w:adjustRightInd w:val="0"/>
        <w:spacing w:after="0" w:line="360" w:lineRule="auto"/>
        <w:jc w:val="both"/>
        <w:rPr>
          <w:rFonts w:ascii="Times New Roman" w:hAnsi="Times New Roman"/>
          <w:b/>
          <w:noProof/>
          <w:sz w:val="24"/>
          <w:szCs w:val="24"/>
        </w:rPr>
      </w:pPr>
      <w:r w:rsidRPr="00D144E0">
        <w:rPr>
          <w:rFonts w:ascii="Times New Roman" w:hAnsi="Times New Roman"/>
          <w:b/>
          <w:noProof/>
          <w:sz w:val="24"/>
          <w:szCs w:val="24"/>
        </w:rPr>
        <w:lastRenderedPageBreak/>
        <w:t xml:space="preserve">Table </w:t>
      </w:r>
      <w:r w:rsidR="00572605" w:rsidRPr="00D144E0">
        <w:rPr>
          <w:rFonts w:ascii="Times New Roman" w:hAnsi="Times New Roman"/>
          <w:b/>
          <w:noProof/>
          <w:sz w:val="24"/>
          <w:szCs w:val="24"/>
        </w:rPr>
        <w:t>3</w:t>
      </w:r>
      <w:r w:rsidRPr="00D144E0">
        <w:rPr>
          <w:rFonts w:ascii="Times New Roman" w:hAnsi="Times New Roman"/>
          <w:b/>
          <w:noProof/>
          <w:sz w:val="24"/>
          <w:szCs w:val="24"/>
        </w:rPr>
        <w:t xml:space="preserve">.1.  Effect of </w:t>
      </w:r>
      <w:r w:rsidRPr="00D144E0">
        <w:rPr>
          <w:rFonts w:ascii="Times New Roman" w:hAnsi="Times New Roman"/>
          <w:b/>
          <w:sz w:val="24"/>
          <w:szCs w:val="24"/>
        </w:rPr>
        <w:t xml:space="preserve">plant density and time of lupine relay cropping in </w:t>
      </w:r>
      <w:r w:rsidR="00A4360F" w:rsidRPr="00D144E0">
        <w:rPr>
          <w:rFonts w:ascii="Times New Roman" w:hAnsi="Times New Roman"/>
          <w:b/>
          <w:i/>
          <w:sz w:val="24"/>
          <w:szCs w:val="24"/>
        </w:rPr>
        <w:t>tef</w:t>
      </w:r>
      <w:r w:rsidRPr="00D144E0">
        <w:rPr>
          <w:rFonts w:ascii="Times New Roman" w:hAnsi="Times New Roman"/>
          <w:b/>
          <w:sz w:val="24"/>
          <w:szCs w:val="24"/>
        </w:rPr>
        <w:t xml:space="preserve"> (</w:t>
      </w:r>
      <w:r w:rsidR="008A52EA" w:rsidRPr="00D144E0">
        <w:rPr>
          <w:rFonts w:ascii="Times New Roman" w:hAnsi="Times New Roman"/>
          <w:b/>
          <w:i/>
          <w:sz w:val="24"/>
          <w:szCs w:val="24"/>
        </w:rPr>
        <w:t xml:space="preserve">Eragrostis </w:t>
      </w:r>
      <w:r w:rsidR="00A4360F" w:rsidRPr="00D144E0">
        <w:rPr>
          <w:rFonts w:ascii="Times New Roman" w:hAnsi="Times New Roman"/>
          <w:b/>
          <w:i/>
          <w:sz w:val="24"/>
          <w:szCs w:val="24"/>
        </w:rPr>
        <w:t>tef</w:t>
      </w:r>
      <w:r w:rsidR="006A5ADC" w:rsidRPr="00D144E0">
        <w:rPr>
          <w:rFonts w:ascii="Times New Roman" w:hAnsi="Times New Roman"/>
          <w:b/>
          <w:i/>
          <w:sz w:val="24"/>
          <w:szCs w:val="24"/>
        </w:rPr>
        <w:t xml:space="preserve"> </w:t>
      </w:r>
      <w:r w:rsidRPr="00D144E0">
        <w:rPr>
          <w:rFonts w:ascii="Times New Roman" w:hAnsi="Times New Roman"/>
          <w:b/>
          <w:sz w:val="24"/>
          <w:szCs w:val="24"/>
        </w:rPr>
        <w:t xml:space="preserve">) on vegetative growth of </w:t>
      </w:r>
      <w:r w:rsidR="00A4360F" w:rsidRPr="00D144E0">
        <w:rPr>
          <w:rFonts w:ascii="Times New Roman" w:hAnsi="Times New Roman"/>
          <w:b/>
          <w:i/>
          <w:sz w:val="24"/>
          <w:szCs w:val="24"/>
        </w:rPr>
        <w:t>tef</w:t>
      </w:r>
      <w:r w:rsidR="00F3039E" w:rsidRPr="00D144E0">
        <w:rPr>
          <w:rFonts w:ascii="Times New Roman" w:hAnsi="Times New Roman"/>
          <w:b/>
          <w:sz w:val="24"/>
          <w:szCs w:val="24"/>
        </w:rPr>
        <w:t xml:space="preserve"> </w:t>
      </w:r>
      <w:r w:rsidR="00AF2B81" w:rsidRPr="00B46546">
        <w:rPr>
          <w:rFonts w:ascii="Times New Roman" w:hAnsi="Times New Roman"/>
          <w:b/>
          <w:noProof/>
          <w:sz w:val="24"/>
          <w:szCs w:val="24"/>
        </w:rPr>
        <w:t xml:space="preserve">combined over two years (2016 and 2017) in northwest Ethiopian highlands </w:t>
      </w:r>
    </w:p>
    <w:tbl>
      <w:tblPr>
        <w:tblpPr w:leftFromText="180" w:rightFromText="180" w:vertAnchor="page" w:horzAnchor="margin" w:tblpY="24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17"/>
        <w:gridCol w:w="1236"/>
        <w:gridCol w:w="1106"/>
        <w:gridCol w:w="1044"/>
        <w:gridCol w:w="1075"/>
        <w:gridCol w:w="974"/>
        <w:gridCol w:w="101"/>
        <w:gridCol w:w="1075"/>
        <w:gridCol w:w="1075"/>
        <w:gridCol w:w="1016"/>
        <w:gridCol w:w="1137"/>
        <w:gridCol w:w="1075"/>
        <w:gridCol w:w="1057"/>
      </w:tblGrid>
      <w:tr w:rsidR="00D71343" w:rsidRPr="00D144E0" w14:paraId="1D875E82" w14:textId="77777777" w:rsidTr="00AF2B81">
        <w:trPr>
          <w:trHeight w:val="332"/>
        </w:trPr>
        <w:tc>
          <w:tcPr>
            <w:tcW w:w="356" w:type="pct"/>
            <w:vMerge w:val="restart"/>
            <w:tcBorders>
              <w:top w:val="single" w:sz="12" w:space="0" w:color="auto"/>
              <w:left w:val="nil"/>
              <w:right w:val="nil"/>
            </w:tcBorders>
            <w:shd w:val="clear" w:color="auto" w:fill="FFFFFF"/>
            <w:vAlign w:val="center"/>
          </w:tcPr>
          <w:p w14:paraId="7A99BBCC" w14:textId="6C38D589" w:rsidR="00D71343" w:rsidRPr="00D144E0" w:rsidRDefault="00D71343"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T</w:t>
            </w:r>
          </w:p>
        </w:tc>
        <w:tc>
          <w:tcPr>
            <w:tcW w:w="480" w:type="pct"/>
            <w:vMerge w:val="restart"/>
            <w:tcBorders>
              <w:top w:val="single" w:sz="12" w:space="0" w:color="auto"/>
              <w:left w:val="nil"/>
              <w:right w:val="nil"/>
            </w:tcBorders>
            <w:shd w:val="clear" w:color="auto" w:fill="FFFFFF"/>
            <w:vAlign w:val="center"/>
          </w:tcPr>
          <w:p w14:paraId="338D5BE5" w14:textId="33B789EE" w:rsidR="00D71343" w:rsidRPr="00D144E0" w:rsidRDefault="00D71343"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IR1(cm)</w:t>
            </w:r>
          </w:p>
        </w:tc>
        <w:tc>
          <w:tcPr>
            <w:tcW w:w="429" w:type="pct"/>
            <w:vMerge w:val="restart"/>
            <w:tcBorders>
              <w:top w:val="single" w:sz="12" w:space="0" w:color="auto"/>
              <w:left w:val="nil"/>
              <w:right w:val="single" w:sz="4" w:space="0" w:color="auto"/>
            </w:tcBorders>
            <w:shd w:val="clear" w:color="auto" w:fill="FFFFFF"/>
            <w:vAlign w:val="center"/>
          </w:tcPr>
          <w:p w14:paraId="374788F3" w14:textId="4EC96AF5" w:rsidR="00D71343" w:rsidRPr="00D144E0" w:rsidRDefault="00D71343"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TI (Weeks)</w:t>
            </w:r>
          </w:p>
        </w:tc>
        <w:tc>
          <w:tcPr>
            <w:tcW w:w="1200" w:type="pct"/>
            <w:gridSpan w:val="3"/>
            <w:tcBorders>
              <w:top w:val="single" w:sz="12" w:space="0" w:color="auto"/>
              <w:left w:val="single" w:sz="4" w:space="0" w:color="auto"/>
              <w:bottom w:val="single" w:sz="4" w:space="0" w:color="auto"/>
              <w:right w:val="nil"/>
            </w:tcBorders>
            <w:shd w:val="clear" w:color="auto" w:fill="FFFFFF"/>
            <w:vAlign w:val="center"/>
          </w:tcPr>
          <w:p w14:paraId="76C67086" w14:textId="5BA72BC8" w:rsidR="00D71343" w:rsidRPr="00D144E0" w:rsidRDefault="00D71343"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 xml:space="preserve">Plant height of </w:t>
            </w:r>
            <w:r w:rsidRPr="00D144E0">
              <w:rPr>
                <w:rFonts w:ascii="Times New Roman" w:hAnsi="Times New Roman"/>
                <w:b/>
                <w:i/>
                <w:noProof/>
                <w:sz w:val="24"/>
                <w:szCs w:val="24"/>
              </w:rPr>
              <w:t>tef</w:t>
            </w:r>
            <w:r w:rsidRPr="00D144E0">
              <w:rPr>
                <w:rFonts w:ascii="Times New Roman" w:hAnsi="Times New Roman"/>
                <w:b/>
                <w:noProof/>
                <w:sz w:val="24"/>
                <w:szCs w:val="24"/>
              </w:rPr>
              <w:t xml:space="preserve"> (cm)</w:t>
            </w:r>
          </w:p>
        </w:tc>
        <w:tc>
          <w:tcPr>
            <w:tcW w:w="1267" w:type="pct"/>
            <w:gridSpan w:val="4"/>
            <w:tcBorders>
              <w:top w:val="single" w:sz="12" w:space="0" w:color="auto"/>
              <w:left w:val="nil"/>
              <w:bottom w:val="single" w:sz="4" w:space="0" w:color="auto"/>
              <w:right w:val="nil"/>
            </w:tcBorders>
            <w:shd w:val="clear" w:color="auto" w:fill="FFFFFF"/>
            <w:vAlign w:val="center"/>
          </w:tcPr>
          <w:p w14:paraId="35D7C8C7" w14:textId="77777777" w:rsidR="00D71343" w:rsidRPr="00D144E0" w:rsidRDefault="00D71343" w:rsidP="00D71343">
            <w:pPr>
              <w:tabs>
                <w:tab w:val="left" w:pos="630"/>
              </w:tabs>
              <w:spacing w:after="0" w:line="360" w:lineRule="auto"/>
              <w:jc w:val="center"/>
              <w:rPr>
                <w:rFonts w:ascii="Times New Roman" w:hAnsi="Times New Roman"/>
                <w:b/>
                <w:noProof/>
                <w:sz w:val="24"/>
                <w:szCs w:val="24"/>
              </w:rPr>
            </w:pPr>
            <w:r w:rsidRPr="00D144E0">
              <w:rPr>
                <w:rFonts w:ascii="Times New Roman" w:hAnsi="Times New Roman"/>
                <w:b/>
                <w:noProof/>
                <w:sz w:val="24"/>
                <w:szCs w:val="24"/>
              </w:rPr>
              <w:t xml:space="preserve">Panicle length of </w:t>
            </w:r>
            <w:r w:rsidRPr="00D144E0">
              <w:rPr>
                <w:rFonts w:ascii="Times New Roman" w:hAnsi="Times New Roman"/>
                <w:b/>
                <w:i/>
                <w:noProof/>
                <w:sz w:val="24"/>
                <w:szCs w:val="24"/>
              </w:rPr>
              <w:t>tef</w:t>
            </w:r>
            <w:r w:rsidRPr="00D144E0">
              <w:rPr>
                <w:rFonts w:ascii="Times New Roman" w:hAnsi="Times New Roman"/>
                <w:b/>
                <w:noProof/>
                <w:sz w:val="24"/>
                <w:szCs w:val="24"/>
              </w:rPr>
              <w:t xml:space="preserve"> (cm)</w:t>
            </w:r>
          </w:p>
        </w:tc>
        <w:tc>
          <w:tcPr>
            <w:tcW w:w="1268" w:type="pct"/>
            <w:gridSpan w:val="3"/>
            <w:tcBorders>
              <w:top w:val="single" w:sz="12" w:space="0" w:color="auto"/>
              <w:left w:val="nil"/>
              <w:bottom w:val="single" w:sz="4" w:space="0" w:color="auto"/>
              <w:right w:val="nil"/>
            </w:tcBorders>
            <w:shd w:val="clear" w:color="auto" w:fill="FFFFFF"/>
            <w:vAlign w:val="center"/>
          </w:tcPr>
          <w:p w14:paraId="323E5D20" w14:textId="77777777" w:rsidR="00D71343" w:rsidRPr="00D144E0" w:rsidRDefault="00D71343"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 xml:space="preserve">No. of effective tillers of </w:t>
            </w:r>
            <w:r w:rsidRPr="00D144E0">
              <w:rPr>
                <w:rFonts w:ascii="Times New Roman" w:hAnsi="Times New Roman"/>
                <w:b/>
                <w:i/>
                <w:noProof/>
                <w:sz w:val="24"/>
                <w:szCs w:val="24"/>
              </w:rPr>
              <w:t>tef</w:t>
            </w:r>
          </w:p>
        </w:tc>
      </w:tr>
      <w:tr w:rsidR="00D71343" w:rsidRPr="00D144E0" w14:paraId="60F840C6" w14:textId="77777777" w:rsidTr="00AF2B81">
        <w:trPr>
          <w:trHeight w:val="493"/>
        </w:trPr>
        <w:tc>
          <w:tcPr>
            <w:tcW w:w="356" w:type="pct"/>
            <w:vMerge/>
            <w:tcBorders>
              <w:left w:val="nil"/>
              <w:bottom w:val="single" w:sz="4" w:space="0" w:color="auto"/>
              <w:right w:val="nil"/>
            </w:tcBorders>
            <w:shd w:val="clear" w:color="auto" w:fill="FFFFFF"/>
            <w:vAlign w:val="center"/>
          </w:tcPr>
          <w:p w14:paraId="6D415872" w14:textId="635FC5EC" w:rsidR="00D71343" w:rsidRPr="00D144E0" w:rsidRDefault="00D71343" w:rsidP="00D71343">
            <w:pPr>
              <w:spacing w:after="0" w:line="360" w:lineRule="auto"/>
              <w:jc w:val="center"/>
              <w:rPr>
                <w:rFonts w:ascii="Times New Roman" w:hAnsi="Times New Roman"/>
                <w:b/>
                <w:noProof/>
                <w:sz w:val="24"/>
                <w:szCs w:val="24"/>
              </w:rPr>
            </w:pPr>
          </w:p>
        </w:tc>
        <w:tc>
          <w:tcPr>
            <w:tcW w:w="480" w:type="pct"/>
            <w:vMerge/>
            <w:tcBorders>
              <w:left w:val="nil"/>
              <w:bottom w:val="single" w:sz="4" w:space="0" w:color="auto"/>
              <w:right w:val="nil"/>
            </w:tcBorders>
            <w:shd w:val="clear" w:color="auto" w:fill="FFFFFF"/>
            <w:vAlign w:val="center"/>
          </w:tcPr>
          <w:p w14:paraId="7EEB0898" w14:textId="589DAB0A" w:rsidR="00D71343" w:rsidRPr="00D144E0" w:rsidRDefault="00D71343" w:rsidP="00D71343">
            <w:pPr>
              <w:spacing w:after="0" w:line="360" w:lineRule="auto"/>
              <w:jc w:val="center"/>
              <w:rPr>
                <w:rFonts w:ascii="Times New Roman" w:hAnsi="Times New Roman"/>
                <w:b/>
                <w:noProof/>
                <w:sz w:val="24"/>
                <w:szCs w:val="24"/>
              </w:rPr>
            </w:pPr>
          </w:p>
        </w:tc>
        <w:tc>
          <w:tcPr>
            <w:tcW w:w="429" w:type="pct"/>
            <w:vMerge/>
            <w:tcBorders>
              <w:left w:val="nil"/>
              <w:bottom w:val="single" w:sz="4" w:space="0" w:color="auto"/>
              <w:right w:val="single" w:sz="4" w:space="0" w:color="auto"/>
            </w:tcBorders>
            <w:shd w:val="clear" w:color="auto" w:fill="FFFFFF"/>
            <w:vAlign w:val="center"/>
          </w:tcPr>
          <w:p w14:paraId="19B5A0BD" w14:textId="33A4A7E2" w:rsidR="00D71343" w:rsidRPr="00D144E0" w:rsidRDefault="00D71343" w:rsidP="00D71343">
            <w:pPr>
              <w:spacing w:after="0" w:line="360" w:lineRule="auto"/>
              <w:jc w:val="center"/>
              <w:rPr>
                <w:rFonts w:ascii="Times New Roman" w:hAnsi="Times New Roman"/>
                <w:b/>
                <w:noProof/>
                <w:sz w:val="24"/>
                <w:szCs w:val="24"/>
              </w:rPr>
            </w:pPr>
          </w:p>
        </w:tc>
        <w:tc>
          <w:tcPr>
            <w:tcW w:w="405" w:type="pct"/>
            <w:tcBorders>
              <w:top w:val="single" w:sz="4" w:space="0" w:color="auto"/>
              <w:left w:val="single" w:sz="4" w:space="0" w:color="auto"/>
              <w:bottom w:val="single" w:sz="4" w:space="0" w:color="auto"/>
              <w:right w:val="nil"/>
            </w:tcBorders>
            <w:shd w:val="clear" w:color="auto" w:fill="FFFFFF"/>
            <w:vAlign w:val="center"/>
          </w:tcPr>
          <w:p w14:paraId="67E42D54" w14:textId="77777777" w:rsidR="00D71343" w:rsidRPr="00D144E0" w:rsidRDefault="00D71343"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2016</w:t>
            </w:r>
          </w:p>
        </w:tc>
        <w:tc>
          <w:tcPr>
            <w:tcW w:w="417" w:type="pct"/>
            <w:tcBorders>
              <w:top w:val="single" w:sz="4" w:space="0" w:color="auto"/>
              <w:left w:val="nil"/>
              <w:bottom w:val="single" w:sz="4" w:space="0" w:color="auto"/>
              <w:right w:val="nil"/>
            </w:tcBorders>
            <w:shd w:val="clear" w:color="auto" w:fill="FFFFFF"/>
            <w:vAlign w:val="center"/>
          </w:tcPr>
          <w:p w14:paraId="37ABD1F9" w14:textId="77777777" w:rsidR="00D71343" w:rsidRPr="00D144E0" w:rsidRDefault="00D71343"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2016</w:t>
            </w:r>
          </w:p>
        </w:tc>
        <w:tc>
          <w:tcPr>
            <w:tcW w:w="417" w:type="pct"/>
            <w:gridSpan w:val="2"/>
            <w:tcBorders>
              <w:top w:val="single" w:sz="4" w:space="0" w:color="auto"/>
              <w:left w:val="nil"/>
              <w:bottom w:val="single" w:sz="4" w:space="0" w:color="auto"/>
              <w:right w:val="nil"/>
            </w:tcBorders>
            <w:shd w:val="clear" w:color="auto" w:fill="FFFFFF"/>
            <w:vAlign w:val="center"/>
          </w:tcPr>
          <w:p w14:paraId="55A30ADB" w14:textId="77777777" w:rsidR="00D71343" w:rsidRPr="00D144E0" w:rsidRDefault="00D71343" w:rsidP="00D71343">
            <w:pPr>
              <w:pStyle w:val="Default"/>
              <w:spacing w:line="360" w:lineRule="auto"/>
              <w:jc w:val="center"/>
              <w:rPr>
                <w:rFonts w:ascii="Times New Roman" w:hAnsi="Times New Roman" w:cs="Times New Roman"/>
                <w:b/>
                <w:noProof/>
                <w:color w:val="auto"/>
              </w:rPr>
            </w:pPr>
            <w:r w:rsidRPr="00D144E0">
              <w:rPr>
                <w:rFonts w:ascii="Times New Roman" w:hAnsi="Times New Roman" w:cs="Times New Roman"/>
                <w:b/>
                <w:noProof/>
                <w:color w:val="auto"/>
              </w:rPr>
              <w:t>COY</w:t>
            </w:r>
          </w:p>
        </w:tc>
        <w:tc>
          <w:tcPr>
            <w:tcW w:w="417" w:type="pct"/>
            <w:tcBorders>
              <w:top w:val="single" w:sz="4" w:space="0" w:color="auto"/>
              <w:left w:val="nil"/>
              <w:bottom w:val="single" w:sz="4" w:space="0" w:color="auto"/>
              <w:right w:val="nil"/>
            </w:tcBorders>
            <w:shd w:val="clear" w:color="auto" w:fill="FFFFFF"/>
            <w:vAlign w:val="center"/>
          </w:tcPr>
          <w:p w14:paraId="6AE465BF" w14:textId="77777777" w:rsidR="00D71343" w:rsidRPr="00D144E0" w:rsidRDefault="00D71343"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2016</w:t>
            </w:r>
          </w:p>
        </w:tc>
        <w:tc>
          <w:tcPr>
            <w:tcW w:w="417" w:type="pct"/>
            <w:tcBorders>
              <w:top w:val="single" w:sz="4" w:space="0" w:color="auto"/>
              <w:left w:val="nil"/>
              <w:bottom w:val="single" w:sz="4" w:space="0" w:color="auto"/>
              <w:right w:val="nil"/>
            </w:tcBorders>
            <w:shd w:val="clear" w:color="auto" w:fill="FFFFFF"/>
            <w:vAlign w:val="center"/>
          </w:tcPr>
          <w:p w14:paraId="572049B2" w14:textId="77777777" w:rsidR="00D71343" w:rsidRPr="00D144E0" w:rsidRDefault="00D71343" w:rsidP="00D71343">
            <w:pPr>
              <w:pStyle w:val="Default"/>
              <w:spacing w:line="360" w:lineRule="auto"/>
              <w:jc w:val="center"/>
              <w:rPr>
                <w:rFonts w:ascii="Times New Roman" w:hAnsi="Times New Roman" w:cs="Times New Roman"/>
                <w:b/>
                <w:noProof/>
                <w:color w:val="auto"/>
              </w:rPr>
            </w:pPr>
            <w:r w:rsidRPr="00D144E0">
              <w:rPr>
                <w:rFonts w:ascii="Times New Roman" w:hAnsi="Times New Roman" w:cs="Times New Roman"/>
                <w:b/>
                <w:noProof/>
                <w:color w:val="auto"/>
              </w:rPr>
              <w:t>2017</w:t>
            </w:r>
          </w:p>
        </w:tc>
        <w:tc>
          <w:tcPr>
            <w:tcW w:w="394" w:type="pct"/>
            <w:tcBorders>
              <w:top w:val="single" w:sz="4" w:space="0" w:color="auto"/>
              <w:left w:val="nil"/>
              <w:bottom w:val="single" w:sz="4" w:space="0" w:color="auto"/>
              <w:right w:val="nil"/>
            </w:tcBorders>
            <w:shd w:val="clear" w:color="auto" w:fill="FFFFFF"/>
            <w:vAlign w:val="center"/>
          </w:tcPr>
          <w:p w14:paraId="0CB80E81" w14:textId="77777777" w:rsidR="00D71343" w:rsidRPr="00D144E0" w:rsidRDefault="00D71343" w:rsidP="00D71343">
            <w:pPr>
              <w:pStyle w:val="Default"/>
              <w:spacing w:line="360" w:lineRule="auto"/>
              <w:jc w:val="center"/>
              <w:rPr>
                <w:rFonts w:ascii="Times New Roman" w:hAnsi="Times New Roman" w:cs="Times New Roman"/>
                <w:b/>
                <w:noProof/>
                <w:color w:val="auto"/>
              </w:rPr>
            </w:pPr>
            <w:r w:rsidRPr="00D144E0">
              <w:rPr>
                <w:rFonts w:ascii="Times New Roman" w:hAnsi="Times New Roman" w:cs="Times New Roman"/>
                <w:b/>
                <w:noProof/>
                <w:color w:val="auto"/>
              </w:rPr>
              <w:t>COY</w:t>
            </w:r>
          </w:p>
        </w:tc>
        <w:tc>
          <w:tcPr>
            <w:tcW w:w="441" w:type="pct"/>
            <w:tcBorders>
              <w:top w:val="single" w:sz="4" w:space="0" w:color="auto"/>
              <w:left w:val="nil"/>
              <w:bottom w:val="single" w:sz="4" w:space="0" w:color="auto"/>
              <w:right w:val="nil"/>
            </w:tcBorders>
            <w:shd w:val="clear" w:color="auto" w:fill="FFFFFF"/>
            <w:vAlign w:val="center"/>
          </w:tcPr>
          <w:p w14:paraId="0C11205E" w14:textId="77777777" w:rsidR="00D71343" w:rsidRPr="00D144E0" w:rsidRDefault="00D71343"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2016</w:t>
            </w:r>
          </w:p>
        </w:tc>
        <w:tc>
          <w:tcPr>
            <w:tcW w:w="417" w:type="pct"/>
            <w:tcBorders>
              <w:top w:val="single" w:sz="4" w:space="0" w:color="auto"/>
              <w:left w:val="nil"/>
              <w:bottom w:val="single" w:sz="4" w:space="0" w:color="auto"/>
              <w:right w:val="nil"/>
            </w:tcBorders>
            <w:shd w:val="clear" w:color="auto" w:fill="FFFFFF"/>
            <w:vAlign w:val="center"/>
          </w:tcPr>
          <w:p w14:paraId="08135DCA" w14:textId="77777777" w:rsidR="00D71343" w:rsidRPr="00D144E0" w:rsidRDefault="00D71343" w:rsidP="00D71343">
            <w:pPr>
              <w:pStyle w:val="Default"/>
              <w:spacing w:line="360" w:lineRule="auto"/>
              <w:jc w:val="center"/>
              <w:rPr>
                <w:rFonts w:ascii="Times New Roman" w:hAnsi="Times New Roman" w:cs="Times New Roman"/>
                <w:b/>
                <w:noProof/>
                <w:color w:val="auto"/>
              </w:rPr>
            </w:pPr>
            <w:r w:rsidRPr="00D144E0">
              <w:rPr>
                <w:rFonts w:ascii="Times New Roman" w:hAnsi="Times New Roman" w:cs="Times New Roman"/>
                <w:b/>
                <w:noProof/>
                <w:color w:val="auto"/>
              </w:rPr>
              <w:t>2017</w:t>
            </w:r>
          </w:p>
        </w:tc>
        <w:tc>
          <w:tcPr>
            <w:tcW w:w="410" w:type="pct"/>
            <w:tcBorders>
              <w:top w:val="single" w:sz="4" w:space="0" w:color="auto"/>
              <w:left w:val="nil"/>
              <w:bottom w:val="single" w:sz="4" w:space="0" w:color="auto"/>
              <w:right w:val="nil"/>
            </w:tcBorders>
            <w:shd w:val="clear" w:color="auto" w:fill="FFFFFF"/>
            <w:vAlign w:val="center"/>
          </w:tcPr>
          <w:p w14:paraId="6A01C53A" w14:textId="77777777" w:rsidR="00D71343" w:rsidRPr="00D144E0" w:rsidRDefault="00D71343" w:rsidP="00D71343">
            <w:pPr>
              <w:pStyle w:val="Default"/>
              <w:spacing w:line="360" w:lineRule="auto"/>
              <w:jc w:val="center"/>
              <w:rPr>
                <w:rFonts w:ascii="Times New Roman" w:hAnsi="Times New Roman" w:cs="Times New Roman"/>
                <w:b/>
                <w:noProof/>
                <w:color w:val="auto"/>
              </w:rPr>
            </w:pPr>
            <w:r w:rsidRPr="00D144E0">
              <w:rPr>
                <w:rFonts w:ascii="Times New Roman" w:hAnsi="Times New Roman" w:cs="Times New Roman"/>
                <w:b/>
                <w:noProof/>
                <w:color w:val="auto"/>
              </w:rPr>
              <w:t>COY</w:t>
            </w:r>
          </w:p>
        </w:tc>
      </w:tr>
      <w:tr w:rsidR="00D144E0" w:rsidRPr="00D144E0" w14:paraId="335FD953" w14:textId="77777777" w:rsidTr="00AF2B81">
        <w:trPr>
          <w:trHeight w:val="350"/>
        </w:trPr>
        <w:tc>
          <w:tcPr>
            <w:tcW w:w="356" w:type="pct"/>
            <w:tcBorders>
              <w:top w:val="single" w:sz="4" w:space="0" w:color="auto"/>
              <w:left w:val="nil"/>
              <w:bottom w:val="nil"/>
              <w:right w:val="nil"/>
            </w:tcBorders>
            <w:shd w:val="clear" w:color="auto" w:fill="FFFFFF"/>
            <w:vAlign w:val="center"/>
          </w:tcPr>
          <w:p w14:paraId="2ED9CBB0"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T</w:t>
            </w:r>
            <w:r w:rsidRPr="00D144E0">
              <w:rPr>
                <w:rFonts w:ascii="Times New Roman" w:hAnsi="Times New Roman"/>
                <w:b/>
                <w:noProof/>
                <w:sz w:val="24"/>
                <w:szCs w:val="24"/>
                <w:vertAlign w:val="subscript"/>
              </w:rPr>
              <w:t>1</w:t>
            </w:r>
          </w:p>
        </w:tc>
        <w:tc>
          <w:tcPr>
            <w:tcW w:w="480" w:type="pct"/>
            <w:tcBorders>
              <w:top w:val="single" w:sz="4" w:space="0" w:color="auto"/>
              <w:left w:val="nil"/>
              <w:bottom w:val="nil"/>
              <w:right w:val="nil"/>
            </w:tcBorders>
            <w:shd w:val="clear" w:color="auto" w:fill="FFFFFF"/>
            <w:vAlign w:val="center"/>
          </w:tcPr>
          <w:p w14:paraId="7467FE05"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20</w:t>
            </w:r>
          </w:p>
        </w:tc>
        <w:tc>
          <w:tcPr>
            <w:tcW w:w="429" w:type="pct"/>
            <w:tcBorders>
              <w:top w:val="single" w:sz="4" w:space="0" w:color="auto"/>
              <w:left w:val="nil"/>
              <w:bottom w:val="nil"/>
              <w:right w:val="single" w:sz="4" w:space="0" w:color="auto"/>
            </w:tcBorders>
            <w:shd w:val="clear" w:color="auto" w:fill="FFFFFF"/>
            <w:vAlign w:val="center"/>
          </w:tcPr>
          <w:p w14:paraId="5488F2E9"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1</w:t>
            </w:r>
          </w:p>
        </w:tc>
        <w:tc>
          <w:tcPr>
            <w:tcW w:w="405" w:type="pct"/>
            <w:tcBorders>
              <w:top w:val="single" w:sz="4" w:space="0" w:color="auto"/>
              <w:left w:val="single" w:sz="4" w:space="0" w:color="auto"/>
              <w:bottom w:val="nil"/>
              <w:right w:val="nil"/>
            </w:tcBorders>
            <w:shd w:val="clear" w:color="auto" w:fill="FFFFFF"/>
            <w:vAlign w:val="center"/>
          </w:tcPr>
          <w:p w14:paraId="24DBC078"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128.5</w:t>
            </w:r>
            <w:r w:rsidRPr="00D144E0">
              <w:rPr>
                <w:rFonts w:ascii="Times New Roman" w:hAnsi="Times New Roman"/>
                <w:noProof/>
                <w:sz w:val="24"/>
                <w:szCs w:val="24"/>
                <w:vertAlign w:val="superscript"/>
              </w:rPr>
              <w:t>a</w:t>
            </w:r>
          </w:p>
        </w:tc>
        <w:tc>
          <w:tcPr>
            <w:tcW w:w="417" w:type="pct"/>
            <w:tcBorders>
              <w:top w:val="single" w:sz="4" w:space="0" w:color="auto"/>
              <w:left w:val="nil"/>
              <w:bottom w:val="nil"/>
              <w:right w:val="nil"/>
            </w:tcBorders>
            <w:shd w:val="clear" w:color="auto" w:fill="FFFFFF"/>
            <w:vAlign w:val="center"/>
          </w:tcPr>
          <w:p w14:paraId="1D737DAF"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130.1</w:t>
            </w:r>
            <w:r w:rsidRPr="00D144E0">
              <w:rPr>
                <w:rFonts w:ascii="Times New Roman" w:hAnsi="Times New Roman"/>
                <w:noProof/>
                <w:sz w:val="24"/>
                <w:szCs w:val="24"/>
                <w:vertAlign w:val="superscript"/>
              </w:rPr>
              <w:t>a</w:t>
            </w:r>
          </w:p>
        </w:tc>
        <w:tc>
          <w:tcPr>
            <w:tcW w:w="417" w:type="pct"/>
            <w:gridSpan w:val="2"/>
            <w:tcBorders>
              <w:top w:val="single" w:sz="4" w:space="0" w:color="auto"/>
              <w:left w:val="nil"/>
              <w:bottom w:val="nil"/>
              <w:right w:val="nil"/>
            </w:tcBorders>
            <w:shd w:val="clear" w:color="auto" w:fill="FFFFFF"/>
            <w:vAlign w:val="center"/>
          </w:tcPr>
          <w:p w14:paraId="72A95DF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129.3</w:t>
            </w:r>
            <w:r w:rsidRPr="00D144E0">
              <w:rPr>
                <w:rFonts w:ascii="Times New Roman" w:hAnsi="Times New Roman"/>
                <w:noProof/>
                <w:sz w:val="24"/>
                <w:szCs w:val="24"/>
                <w:vertAlign w:val="superscript"/>
              </w:rPr>
              <w:t>a</w:t>
            </w:r>
          </w:p>
        </w:tc>
        <w:tc>
          <w:tcPr>
            <w:tcW w:w="417" w:type="pct"/>
            <w:tcBorders>
              <w:top w:val="single" w:sz="4" w:space="0" w:color="auto"/>
              <w:left w:val="nil"/>
              <w:bottom w:val="nil"/>
              <w:right w:val="nil"/>
            </w:tcBorders>
            <w:shd w:val="clear" w:color="auto" w:fill="FFFFFF"/>
            <w:vAlign w:val="center"/>
          </w:tcPr>
          <w:p w14:paraId="6687B4AF"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26.4</w:t>
            </w:r>
            <w:r w:rsidRPr="00D144E0">
              <w:rPr>
                <w:rFonts w:ascii="Times New Roman" w:hAnsi="Times New Roman"/>
                <w:noProof/>
                <w:sz w:val="24"/>
                <w:szCs w:val="24"/>
                <w:vertAlign w:val="superscript"/>
              </w:rPr>
              <w:t>d</w:t>
            </w:r>
          </w:p>
        </w:tc>
        <w:tc>
          <w:tcPr>
            <w:tcW w:w="417" w:type="pct"/>
            <w:tcBorders>
              <w:top w:val="single" w:sz="4" w:space="0" w:color="auto"/>
              <w:left w:val="nil"/>
              <w:bottom w:val="nil"/>
              <w:right w:val="nil"/>
            </w:tcBorders>
            <w:shd w:val="clear" w:color="auto" w:fill="FFFFFF"/>
            <w:vAlign w:val="center"/>
          </w:tcPr>
          <w:p w14:paraId="7F2B8E7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25.1</w:t>
            </w:r>
            <w:r w:rsidRPr="00D144E0">
              <w:rPr>
                <w:rFonts w:ascii="Times New Roman" w:hAnsi="Times New Roman"/>
                <w:noProof/>
                <w:sz w:val="24"/>
                <w:szCs w:val="24"/>
                <w:vertAlign w:val="superscript"/>
              </w:rPr>
              <w:t>d</w:t>
            </w:r>
          </w:p>
        </w:tc>
        <w:tc>
          <w:tcPr>
            <w:tcW w:w="394" w:type="pct"/>
            <w:tcBorders>
              <w:top w:val="single" w:sz="4" w:space="0" w:color="auto"/>
              <w:left w:val="nil"/>
              <w:bottom w:val="nil"/>
              <w:right w:val="nil"/>
            </w:tcBorders>
            <w:shd w:val="clear" w:color="auto" w:fill="FFFFFF"/>
            <w:vAlign w:val="center"/>
          </w:tcPr>
          <w:p w14:paraId="45064759"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25.7</w:t>
            </w:r>
            <w:r w:rsidRPr="00D144E0">
              <w:rPr>
                <w:rFonts w:ascii="Times New Roman" w:hAnsi="Times New Roman"/>
                <w:noProof/>
                <w:sz w:val="24"/>
                <w:szCs w:val="24"/>
                <w:vertAlign w:val="superscript"/>
              </w:rPr>
              <w:t>c</w:t>
            </w:r>
          </w:p>
        </w:tc>
        <w:tc>
          <w:tcPr>
            <w:tcW w:w="441" w:type="pct"/>
            <w:tcBorders>
              <w:top w:val="single" w:sz="4" w:space="0" w:color="auto"/>
              <w:left w:val="nil"/>
              <w:bottom w:val="nil"/>
              <w:right w:val="nil"/>
            </w:tcBorders>
            <w:shd w:val="clear" w:color="auto" w:fill="FFFFFF"/>
            <w:vAlign w:val="center"/>
          </w:tcPr>
          <w:p w14:paraId="1CEBF76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1.8</w:t>
            </w:r>
            <w:r w:rsidRPr="00D144E0">
              <w:rPr>
                <w:rFonts w:ascii="Times New Roman" w:hAnsi="Times New Roman"/>
                <w:noProof/>
                <w:sz w:val="24"/>
                <w:szCs w:val="24"/>
                <w:vertAlign w:val="superscript"/>
              </w:rPr>
              <w:t>d</w:t>
            </w:r>
          </w:p>
        </w:tc>
        <w:tc>
          <w:tcPr>
            <w:tcW w:w="417" w:type="pct"/>
            <w:tcBorders>
              <w:top w:val="single" w:sz="4" w:space="0" w:color="auto"/>
              <w:left w:val="nil"/>
              <w:bottom w:val="nil"/>
              <w:right w:val="nil"/>
            </w:tcBorders>
            <w:shd w:val="clear" w:color="auto" w:fill="FFFFFF"/>
            <w:vAlign w:val="center"/>
          </w:tcPr>
          <w:p w14:paraId="237FDF20"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2.1</w:t>
            </w:r>
            <w:r w:rsidRPr="00D144E0">
              <w:rPr>
                <w:rFonts w:ascii="Times New Roman" w:hAnsi="Times New Roman"/>
                <w:noProof/>
                <w:sz w:val="24"/>
                <w:szCs w:val="24"/>
                <w:vertAlign w:val="superscript"/>
              </w:rPr>
              <w:t>d</w:t>
            </w:r>
          </w:p>
        </w:tc>
        <w:tc>
          <w:tcPr>
            <w:tcW w:w="410" w:type="pct"/>
            <w:tcBorders>
              <w:top w:val="single" w:sz="4" w:space="0" w:color="auto"/>
              <w:left w:val="nil"/>
              <w:bottom w:val="nil"/>
              <w:right w:val="nil"/>
            </w:tcBorders>
            <w:shd w:val="clear" w:color="auto" w:fill="FFFFFF"/>
            <w:vAlign w:val="center"/>
          </w:tcPr>
          <w:p w14:paraId="7B9F8FE2"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2.0</w:t>
            </w:r>
            <w:r w:rsidRPr="00D144E0">
              <w:rPr>
                <w:rFonts w:ascii="Times New Roman" w:hAnsi="Times New Roman"/>
                <w:noProof/>
                <w:sz w:val="24"/>
                <w:szCs w:val="24"/>
                <w:vertAlign w:val="superscript"/>
              </w:rPr>
              <w:t>e</w:t>
            </w:r>
          </w:p>
        </w:tc>
      </w:tr>
      <w:tr w:rsidR="00D144E0" w:rsidRPr="00D144E0" w14:paraId="79F1E5C4" w14:textId="77777777" w:rsidTr="00AF2B81">
        <w:tc>
          <w:tcPr>
            <w:tcW w:w="356" w:type="pct"/>
            <w:tcBorders>
              <w:top w:val="nil"/>
              <w:left w:val="nil"/>
              <w:bottom w:val="nil"/>
              <w:right w:val="nil"/>
            </w:tcBorders>
            <w:shd w:val="clear" w:color="auto" w:fill="FFFFFF"/>
            <w:vAlign w:val="center"/>
          </w:tcPr>
          <w:p w14:paraId="7F21012B" w14:textId="77777777" w:rsidR="00D144E0" w:rsidRPr="00D144E0" w:rsidRDefault="00D144E0" w:rsidP="00D71343">
            <w:pPr>
              <w:spacing w:line="360" w:lineRule="auto"/>
              <w:jc w:val="center"/>
              <w:rPr>
                <w:rFonts w:ascii="Times New Roman" w:hAnsi="Times New Roman"/>
                <w:b/>
                <w:sz w:val="24"/>
                <w:szCs w:val="24"/>
              </w:rPr>
            </w:pPr>
            <w:r w:rsidRPr="00D144E0">
              <w:rPr>
                <w:rFonts w:ascii="Times New Roman" w:hAnsi="Times New Roman"/>
                <w:b/>
                <w:noProof/>
                <w:sz w:val="24"/>
                <w:szCs w:val="24"/>
              </w:rPr>
              <w:t>T</w:t>
            </w:r>
            <w:r w:rsidRPr="00D144E0">
              <w:rPr>
                <w:rFonts w:ascii="Times New Roman" w:hAnsi="Times New Roman"/>
                <w:b/>
                <w:noProof/>
                <w:sz w:val="24"/>
                <w:szCs w:val="24"/>
                <w:vertAlign w:val="subscript"/>
              </w:rPr>
              <w:t>2</w:t>
            </w:r>
          </w:p>
        </w:tc>
        <w:tc>
          <w:tcPr>
            <w:tcW w:w="480" w:type="pct"/>
            <w:tcBorders>
              <w:top w:val="nil"/>
              <w:left w:val="nil"/>
              <w:bottom w:val="nil"/>
              <w:right w:val="nil"/>
            </w:tcBorders>
            <w:shd w:val="clear" w:color="auto" w:fill="FFFFFF"/>
            <w:vAlign w:val="center"/>
          </w:tcPr>
          <w:p w14:paraId="3036BB6B"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nil"/>
              <w:right w:val="single" w:sz="4" w:space="0" w:color="auto"/>
            </w:tcBorders>
            <w:shd w:val="clear" w:color="auto" w:fill="FFFFFF"/>
            <w:vAlign w:val="center"/>
          </w:tcPr>
          <w:p w14:paraId="3EC0C7D2"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w:t>
            </w:r>
          </w:p>
        </w:tc>
        <w:tc>
          <w:tcPr>
            <w:tcW w:w="405" w:type="pct"/>
            <w:tcBorders>
              <w:top w:val="nil"/>
              <w:left w:val="single" w:sz="4" w:space="0" w:color="auto"/>
              <w:bottom w:val="nil"/>
              <w:right w:val="nil"/>
            </w:tcBorders>
            <w:shd w:val="clear" w:color="auto" w:fill="FFFFFF"/>
            <w:vAlign w:val="center"/>
          </w:tcPr>
          <w:p w14:paraId="04BE95D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122.3</w:t>
            </w:r>
            <w:r w:rsidRPr="00D144E0">
              <w:rPr>
                <w:rFonts w:ascii="Times New Roman" w:hAnsi="Times New Roman"/>
                <w:noProof/>
                <w:sz w:val="24"/>
                <w:szCs w:val="24"/>
                <w:vertAlign w:val="superscript"/>
              </w:rPr>
              <w:t>ab</w:t>
            </w:r>
          </w:p>
        </w:tc>
        <w:tc>
          <w:tcPr>
            <w:tcW w:w="417" w:type="pct"/>
            <w:tcBorders>
              <w:top w:val="nil"/>
              <w:left w:val="nil"/>
              <w:bottom w:val="nil"/>
              <w:right w:val="nil"/>
            </w:tcBorders>
            <w:shd w:val="clear" w:color="auto" w:fill="FFFFFF"/>
            <w:vAlign w:val="center"/>
          </w:tcPr>
          <w:p w14:paraId="1E87F935" w14:textId="77777777" w:rsidR="00D144E0" w:rsidRPr="00D144E0" w:rsidRDefault="00D144E0" w:rsidP="00D71343">
            <w:pPr>
              <w:spacing w:after="0" w:line="360" w:lineRule="auto"/>
              <w:jc w:val="center"/>
              <w:rPr>
                <w:rFonts w:ascii="Times New Roman" w:hAnsi="Times New Roman"/>
                <w:noProof/>
                <w:sz w:val="24"/>
                <w:szCs w:val="24"/>
                <w:vertAlign w:val="superscript"/>
              </w:rPr>
            </w:pPr>
            <w:r w:rsidRPr="00D144E0">
              <w:rPr>
                <w:rFonts w:ascii="Times New Roman" w:hAnsi="Times New Roman"/>
                <w:noProof/>
                <w:sz w:val="24"/>
                <w:szCs w:val="24"/>
              </w:rPr>
              <w:t>117.3</w:t>
            </w:r>
            <w:r w:rsidRPr="00D144E0">
              <w:rPr>
                <w:rFonts w:ascii="Times New Roman" w:hAnsi="Times New Roman"/>
                <w:noProof/>
                <w:sz w:val="24"/>
                <w:szCs w:val="24"/>
                <w:vertAlign w:val="superscript"/>
              </w:rPr>
              <w:t>ab</w:t>
            </w:r>
          </w:p>
        </w:tc>
        <w:tc>
          <w:tcPr>
            <w:tcW w:w="417" w:type="pct"/>
            <w:gridSpan w:val="2"/>
            <w:tcBorders>
              <w:top w:val="nil"/>
              <w:left w:val="nil"/>
              <w:bottom w:val="nil"/>
              <w:right w:val="nil"/>
            </w:tcBorders>
            <w:shd w:val="clear" w:color="auto" w:fill="FFFFFF"/>
            <w:vAlign w:val="center"/>
          </w:tcPr>
          <w:p w14:paraId="61702963"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119.8</w:t>
            </w:r>
            <w:r w:rsidRPr="00D144E0">
              <w:rPr>
                <w:rFonts w:ascii="Times New Roman" w:hAnsi="Times New Roman"/>
                <w:noProof/>
                <w:sz w:val="24"/>
                <w:szCs w:val="24"/>
                <w:vertAlign w:val="superscript"/>
              </w:rPr>
              <w:t xml:space="preserve"> b</w:t>
            </w:r>
          </w:p>
        </w:tc>
        <w:tc>
          <w:tcPr>
            <w:tcW w:w="417" w:type="pct"/>
            <w:tcBorders>
              <w:top w:val="nil"/>
              <w:left w:val="nil"/>
              <w:bottom w:val="nil"/>
              <w:right w:val="nil"/>
            </w:tcBorders>
            <w:shd w:val="clear" w:color="auto" w:fill="FFFFFF"/>
            <w:vAlign w:val="center"/>
          </w:tcPr>
          <w:p w14:paraId="26F0B194"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41.2</w:t>
            </w:r>
            <w:r w:rsidRPr="00D144E0">
              <w:rPr>
                <w:rFonts w:ascii="Times New Roman" w:hAnsi="Times New Roman"/>
                <w:noProof/>
                <w:sz w:val="24"/>
                <w:szCs w:val="24"/>
                <w:vertAlign w:val="superscript"/>
              </w:rPr>
              <w:t>c</w:t>
            </w:r>
          </w:p>
        </w:tc>
        <w:tc>
          <w:tcPr>
            <w:tcW w:w="417" w:type="pct"/>
            <w:tcBorders>
              <w:top w:val="nil"/>
              <w:left w:val="nil"/>
              <w:bottom w:val="nil"/>
              <w:right w:val="nil"/>
            </w:tcBorders>
            <w:shd w:val="clear" w:color="auto" w:fill="FFFFFF"/>
            <w:vAlign w:val="center"/>
          </w:tcPr>
          <w:p w14:paraId="7AD942D8"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38.7</w:t>
            </w:r>
            <w:r w:rsidRPr="00D144E0">
              <w:rPr>
                <w:rFonts w:ascii="Times New Roman" w:hAnsi="Times New Roman"/>
                <w:noProof/>
                <w:sz w:val="24"/>
                <w:szCs w:val="24"/>
                <w:vertAlign w:val="superscript"/>
              </w:rPr>
              <w:t>bc</w:t>
            </w:r>
          </w:p>
        </w:tc>
        <w:tc>
          <w:tcPr>
            <w:tcW w:w="394" w:type="pct"/>
            <w:tcBorders>
              <w:top w:val="nil"/>
              <w:left w:val="nil"/>
              <w:bottom w:val="nil"/>
              <w:right w:val="nil"/>
            </w:tcBorders>
            <w:shd w:val="clear" w:color="auto" w:fill="FFFFFF"/>
            <w:vAlign w:val="center"/>
          </w:tcPr>
          <w:p w14:paraId="7BE64EA1"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39.7</w:t>
            </w:r>
            <w:r w:rsidRPr="00D144E0">
              <w:rPr>
                <w:rFonts w:ascii="Times New Roman" w:hAnsi="Times New Roman"/>
                <w:noProof/>
                <w:sz w:val="24"/>
                <w:szCs w:val="24"/>
                <w:vertAlign w:val="superscript"/>
              </w:rPr>
              <w:t>b</w:t>
            </w:r>
          </w:p>
        </w:tc>
        <w:tc>
          <w:tcPr>
            <w:tcW w:w="441" w:type="pct"/>
            <w:tcBorders>
              <w:top w:val="nil"/>
              <w:left w:val="nil"/>
              <w:bottom w:val="nil"/>
              <w:right w:val="nil"/>
            </w:tcBorders>
            <w:shd w:val="clear" w:color="auto" w:fill="FFFFFF"/>
            <w:vAlign w:val="center"/>
          </w:tcPr>
          <w:p w14:paraId="4D63618F"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2.3</w:t>
            </w:r>
            <w:r w:rsidRPr="00D144E0">
              <w:rPr>
                <w:rFonts w:ascii="Times New Roman" w:hAnsi="Times New Roman"/>
                <w:noProof/>
                <w:sz w:val="24"/>
                <w:szCs w:val="24"/>
                <w:vertAlign w:val="superscript"/>
              </w:rPr>
              <w:t>cd</w:t>
            </w:r>
          </w:p>
        </w:tc>
        <w:tc>
          <w:tcPr>
            <w:tcW w:w="417" w:type="pct"/>
            <w:tcBorders>
              <w:top w:val="nil"/>
              <w:left w:val="nil"/>
              <w:bottom w:val="nil"/>
              <w:right w:val="nil"/>
            </w:tcBorders>
            <w:shd w:val="clear" w:color="auto" w:fill="FFFFFF"/>
            <w:vAlign w:val="center"/>
          </w:tcPr>
          <w:p w14:paraId="78A29A84"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2.4</w:t>
            </w:r>
            <w:r w:rsidRPr="00D144E0">
              <w:rPr>
                <w:rFonts w:ascii="Times New Roman" w:hAnsi="Times New Roman"/>
                <w:noProof/>
                <w:sz w:val="24"/>
                <w:szCs w:val="24"/>
                <w:vertAlign w:val="superscript"/>
              </w:rPr>
              <w:t>cd</w:t>
            </w:r>
          </w:p>
        </w:tc>
        <w:tc>
          <w:tcPr>
            <w:tcW w:w="410" w:type="pct"/>
            <w:tcBorders>
              <w:top w:val="nil"/>
              <w:left w:val="nil"/>
              <w:bottom w:val="nil"/>
              <w:right w:val="nil"/>
            </w:tcBorders>
            <w:shd w:val="clear" w:color="auto" w:fill="FFFFFF"/>
            <w:vAlign w:val="center"/>
          </w:tcPr>
          <w:p w14:paraId="110EA58E"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2.5</w:t>
            </w:r>
            <w:r w:rsidRPr="00D144E0">
              <w:rPr>
                <w:rFonts w:ascii="Times New Roman" w:hAnsi="Times New Roman"/>
                <w:noProof/>
                <w:sz w:val="24"/>
                <w:szCs w:val="24"/>
                <w:vertAlign w:val="superscript"/>
              </w:rPr>
              <w:t>d</w:t>
            </w:r>
          </w:p>
        </w:tc>
      </w:tr>
      <w:tr w:rsidR="00D144E0" w:rsidRPr="00D144E0" w14:paraId="74763969" w14:textId="77777777" w:rsidTr="00AF2B81">
        <w:tc>
          <w:tcPr>
            <w:tcW w:w="356" w:type="pct"/>
            <w:tcBorders>
              <w:top w:val="nil"/>
              <w:left w:val="nil"/>
              <w:bottom w:val="single" w:sz="4" w:space="0" w:color="auto"/>
              <w:right w:val="nil"/>
            </w:tcBorders>
            <w:shd w:val="clear" w:color="auto" w:fill="FFFFFF"/>
            <w:vAlign w:val="center"/>
          </w:tcPr>
          <w:p w14:paraId="50087E59" w14:textId="77777777" w:rsidR="00D144E0" w:rsidRPr="00D144E0" w:rsidRDefault="00D144E0" w:rsidP="00D71343">
            <w:pPr>
              <w:spacing w:line="360" w:lineRule="auto"/>
              <w:jc w:val="center"/>
              <w:rPr>
                <w:rFonts w:ascii="Times New Roman" w:hAnsi="Times New Roman"/>
                <w:b/>
                <w:sz w:val="24"/>
                <w:szCs w:val="24"/>
              </w:rPr>
            </w:pPr>
            <w:r w:rsidRPr="00D144E0">
              <w:rPr>
                <w:rFonts w:ascii="Times New Roman" w:hAnsi="Times New Roman"/>
                <w:b/>
                <w:noProof/>
                <w:sz w:val="24"/>
                <w:szCs w:val="24"/>
              </w:rPr>
              <w:t>T</w:t>
            </w:r>
            <w:r w:rsidRPr="00D144E0">
              <w:rPr>
                <w:rFonts w:ascii="Times New Roman" w:hAnsi="Times New Roman"/>
                <w:b/>
                <w:noProof/>
                <w:sz w:val="24"/>
                <w:szCs w:val="24"/>
                <w:vertAlign w:val="subscript"/>
              </w:rPr>
              <w:t>3</w:t>
            </w:r>
          </w:p>
        </w:tc>
        <w:tc>
          <w:tcPr>
            <w:tcW w:w="480" w:type="pct"/>
            <w:tcBorders>
              <w:top w:val="nil"/>
              <w:left w:val="nil"/>
              <w:bottom w:val="single" w:sz="4" w:space="0" w:color="auto"/>
              <w:right w:val="nil"/>
            </w:tcBorders>
            <w:shd w:val="clear" w:color="auto" w:fill="FFFFFF"/>
            <w:vAlign w:val="center"/>
          </w:tcPr>
          <w:p w14:paraId="70E3F69E"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single" w:sz="4" w:space="0" w:color="auto"/>
              <w:right w:val="single" w:sz="4" w:space="0" w:color="auto"/>
            </w:tcBorders>
            <w:shd w:val="clear" w:color="auto" w:fill="FFFFFF"/>
            <w:vAlign w:val="center"/>
          </w:tcPr>
          <w:p w14:paraId="747906E1"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3</w:t>
            </w:r>
          </w:p>
        </w:tc>
        <w:tc>
          <w:tcPr>
            <w:tcW w:w="405" w:type="pct"/>
            <w:tcBorders>
              <w:top w:val="nil"/>
              <w:left w:val="single" w:sz="4" w:space="0" w:color="auto"/>
              <w:bottom w:val="single" w:sz="4" w:space="0" w:color="auto"/>
              <w:right w:val="nil"/>
            </w:tcBorders>
            <w:shd w:val="clear" w:color="auto" w:fill="FFFFFF"/>
            <w:vAlign w:val="center"/>
          </w:tcPr>
          <w:p w14:paraId="6209CCC3"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108.4</w:t>
            </w:r>
            <w:r w:rsidRPr="00D144E0">
              <w:rPr>
                <w:rFonts w:ascii="Times New Roman" w:hAnsi="Times New Roman"/>
                <w:noProof/>
                <w:sz w:val="24"/>
                <w:szCs w:val="24"/>
                <w:vertAlign w:val="superscript"/>
              </w:rPr>
              <w:t>c</w:t>
            </w:r>
          </w:p>
        </w:tc>
        <w:tc>
          <w:tcPr>
            <w:tcW w:w="417" w:type="pct"/>
            <w:tcBorders>
              <w:top w:val="nil"/>
              <w:left w:val="nil"/>
              <w:bottom w:val="single" w:sz="4" w:space="0" w:color="auto"/>
              <w:right w:val="nil"/>
            </w:tcBorders>
            <w:shd w:val="clear" w:color="auto" w:fill="FFFFFF"/>
            <w:vAlign w:val="center"/>
          </w:tcPr>
          <w:p w14:paraId="2D014BC1"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106.3</w:t>
            </w:r>
            <w:r w:rsidRPr="00D144E0">
              <w:rPr>
                <w:rFonts w:ascii="Times New Roman" w:hAnsi="Times New Roman"/>
                <w:noProof/>
                <w:sz w:val="24"/>
                <w:szCs w:val="24"/>
                <w:vertAlign w:val="superscript"/>
              </w:rPr>
              <w:t>c</w:t>
            </w:r>
          </w:p>
        </w:tc>
        <w:tc>
          <w:tcPr>
            <w:tcW w:w="417" w:type="pct"/>
            <w:gridSpan w:val="2"/>
            <w:tcBorders>
              <w:top w:val="nil"/>
              <w:left w:val="nil"/>
              <w:bottom w:val="single" w:sz="4" w:space="0" w:color="auto"/>
              <w:right w:val="nil"/>
            </w:tcBorders>
            <w:shd w:val="clear" w:color="auto" w:fill="FFFFFF"/>
            <w:vAlign w:val="center"/>
          </w:tcPr>
          <w:p w14:paraId="25C3E8B5"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107.3</w:t>
            </w:r>
            <w:r w:rsidRPr="00D144E0">
              <w:rPr>
                <w:rFonts w:ascii="Times New Roman" w:hAnsi="Times New Roman"/>
                <w:noProof/>
                <w:sz w:val="24"/>
                <w:szCs w:val="24"/>
                <w:vertAlign w:val="superscript"/>
              </w:rPr>
              <w:t>c</w:t>
            </w:r>
          </w:p>
        </w:tc>
        <w:tc>
          <w:tcPr>
            <w:tcW w:w="417" w:type="pct"/>
            <w:tcBorders>
              <w:top w:val="nil"/>
              <w:left w:val="nil"/>
              <w:bottom w:val="single" w:sz="4" w:space="0" w:color="auto"/>
              <w:right w:val="nil"/>
            </w:tcBorders>
            <w:shd w:val="clear" w:color="auto" w:fill="FFFFFF"/>
            <w:vAlign w:val="center"/>
          </w:tcPr>
          <w:p w14:paraId="67C32711"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43.4</w:t>
            </w:r>
            <w:r w:rsidRPr="00D144E0">
              <w:rPr>
                <w:rFonts w:ascii="Times New Roman" w:hAnsi="Times New Roman"/>
                <w:noProof/>
                <w:sz w:val="24"/>
                <w:szCs w:val="24"/>
                <w:vertAlign w:val="superscript"/>
              </w:rPr>
              <w:t>bc</w:t>
            </w:r>
          </w:p>
        </w:tc>
        <w:tc>
          <w:tcPr>
            <w:tcW w:w="417" w:type="pct"/>
            <w:tcBorders>
              <w:top w:val="nil"/>
              <w:left w:val="nil"/>
              <w:bottom w:val="single" w:sz="4" w:space="0" w:color="auto"/>
              <w:right w:val="nil"/>
            </w:tcBorders>
            <w:shd w:val="clear" w:color="auto" w:fill="FFFFFF"/>
            <w:vAlign w:val="center"/>
          </w:tcPr>
          <w:p w14:paraId="44BEA3AC"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42.8</w:t>
            </w:r>
            <w:r w:rsidRPr="00D144E0">
              <w:rPr>
                <w:rFonts w:ascii="Times New Roman" w:hAnsi="Times New Roman"/>
                <w:noProof/>
                <w:sz w:val="24"/>
                <w:szCs w:val="24"/>
                <w:vertAlign w:val="superscript"/>
              </w:rPr>
              <w:t>b</w:t>
            </w:r>
          </w:p>
        </w:tc>
        <w:tc>
          <w:tcPr>
            <w:tcW w:w="394" w:type="pct"/>
            <w:tcBorders>
              <w:top w:val="nil"/>
              <w:left w:val="nil"/>
              <w:bottom w:val="single" w:sz="4" w:space="0" w:color="auto"/>
              <w:right w:val="nil"/>
            </w:tcBorders>
            <w:shd w:val="clear" w:color="auto" w:fill="FFFFFF"/>
            <w:vAlign w:val="center"/>
          </w:tcPr>
          <w:p w14:paraId="6099D7EC"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43.2</w:t>
            </w:r>
            <w:r w:rsidRPr="00D144E0">
              <w:rPr>
                <w:rFonts w:ascii="Times New Roman" w:hAnsi="Times New Roman"/>
                <w:noProof/>
                <w:sz w:val="24"/>
                <w:szCs w:val="24"/>
                <w:vertAlign w:val="superscript"/>
              </w:rPr>
              <w:t>b</w:t>
            </w:r>
          </w:p>
        </w:tc>
        <w:tc>
          <w:tcPr>
            <w:tcW w:w="441" w:type="pct"/>
            <w:tcBorders>
              <w:top w:val="nil"/>
              <w:left w:val="nil"/>
              <w:bottom w:val="single" w:sz="4" w:space="0" w:color="auto"/>
              <w:right w:val="nil"/>
            </w:tcBorders>
            <w:shd w:val="clear" w:color="auto" w:fill="FFFFFF"/>
            <w:vAlign w:val="center"/>
          </w:tcPr>
          <w:p w14:paraId="08FD5BCB"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2.6</w:t>
            </w:r>
            <w:r w:rsidRPr="00D144E0">
              <w:rPr>
                <w:rFonts w:ascii="Times New Roman" w:hAnsi="Times New Roman"/>
                <w:noProof/>
                <w:sz w:val="24"/>
                <w:szCs w:val="24"/>
                <w:vertAlign w:val="superscript"/>
              </w:rPr>
              <w:t>c</w:t>
            </w:r>
          </w:p>
        </w:tc>
        <w:tc>
          <w:tcPr>
            <w:tcW w:w="417" w:type="pct"/>
            <w:tcBorders>
              <w:top w:val="nil"/>
              <w:left w:val="nil"/>
              <w:bottom w:val="single" w:sz="4" w:space="0" w:color="auto"/>
              <w:right w:val="nil"/>
            </w:tcBorders>
            <w:shd w:val="clear" w:color="auto" w:fill="FFFFFF"/>
            <w:vAlign w:val="center"/>
          </w:tcPr>
          <w:p w14:paraId="7AB7332A"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2.6</w:t>
            </w:r>
            <w:r w:rsidRPr="00D144E0">
              <w:rPr>
                <w:rFonts w:ascii="Times New Roman" w:hAnsi="Times New Roman"/>
                <w:noProof/>
                <w:sz w:val="24"/>
                <w:szCs w:val="24"/>
                <w:vertAlign w:val="superscript"/>
              </w:rPr>
              <w:t>c</w:t>
            </w:r>
          </w:p>
        </w:tc>
        <w:tc>
          <w:tcPr>
            <w:tcW w:w="410" w:type="pct"/>
            <w:tcBorders>
              <w:top w:val="nil"/>
              <w:left w:val="nil"/>
              <w:bottom w:val="single" w:sz="4" w:space="0" w:color="auto"/>
              <w:right w:val="nil"/>
            </w:tcBorders>
            <w:shd w:val="clear" w:color="auto" w:fill="FFFFFF"/>
            <w:vAlign w:val="center"/>
          </w:tcPr>
          <w:p w14:paraId="6132C9D7"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2.6</w:t>
            </w:r>
            <w:r w:rsidRPr="00D144E0">
              <w:rPr>
                <w:rFonts w:ascii="Times New Roman" w:hAnsi="Times New Roman"/>
                <w:noProof/>
                <w:sz w:val="24"/>
                <w:szCs w:val="24"/>
                <w:vertAlign w:val="superscript"/>
              </w:rPr>
              <w:t>d</w:t>
            </w:r>
          </w:p>
        </w:tc>
      </w:tr>
      <w:tr w:rsidR="00D144E0" w:rsidRPr="00D144E0" w14:paraId="0AC5AFEF" w14:textId="77777777" w:rsidTr="00AF2B81">
        <w:trPr>
          <w:trHeight w:val="301"/>
        </w:trPr>
        <w:tc>
          <w:tcPr>
            <w:tcW w:w="356" w:type="pct"/>
            <w:tcBorders>
              <w:top w:val="single" w:sz="4" w:space="0" w:color="auto"/>
              <w:left w:val="nil"/>
              <w:bottom w:val="nil"/>
              <w:right w:val="nil"/>
            </w:tcBorders>
            <w:shd w:val="clear" w:color="auto" w:fill="FFFFFF"/>
            <w:vAlign w:val="center"/>
          </w:tcPr>
          <w:p w14:paraId="76855818" w14:textId="77777777" w:rsidR="00D144E0" w:rsidRPr="00D144E0" w:rsidRDefault="00D144E0"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T</w:t>
            </w:r>
            <w:r w:rsidRPr="00D144E0">
              <w:rPr>
                <w:rFonts w:ascii="Times New Roman" w:hAnsi="Times New Roman"/>
                <w:b/>
                <w:noProof/>
                <w:sz w:val="24"/>
                <w:szCs w:val="24"/>
                <w:vertAlign w:val="subscript"/>
              </w:rPr>
              <w:t>4</w:t>
            </w:r>
          </w:p>
        </w:tc>
        <w:tc>
          <w:tcPr>
            <w:tcW w:w="480" w:type="pct"/>
            <w:tcBorders>
              <w:top w:val="single" w:sz="4" w:space="0" w:color="auto"/>
              <w:left w:val="nil"/>
              <w:bottom w:val="nil"/>
              <w:right w:val="nil"/>
            </w:tcBorders>
            <w:shd w:val="clear" w:color="auto" w:fill="FFFFFF"/>
            <w:vAlign w:val="center"/>
          </w:tcPr>
          <w:p w14:paraId="74918095" w14:textId="77777777" w:rsidR="00D144E0" w:rsidRPr="00D144E0" w:rsidRDefault="00D144E0" w:rsidP="00D71343">
            <w:pPr>
              <w:tabs>
                <w:tab w:val="left" w:pos="630"/>
              </w:tabs>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40</w:t>
            </w:r>
          </w:p>
        </w:tc>
        <w:tc>
          <w:tcPr>
            <w:tcW w:w="429" w:type="pct"/>
            <w:tcBorders>
              <w:top w:val="single" w:sz="4" w:space="0" w:color="auto"/>
              <w:left w:val="nil"/>
              <w:bottom w:val="nil"/>
              <w:right w:val="single" w:sz="4" w:space="0" w:color="auto"/>
            </w:tcBorders>
            <w:shd w:val="clear" w:color="auto" w:fill="FFFFFF"/>
            <w:vAlign w:val="center"/>
          </w:tcPr>
          <w:p w14:paraId="0CFEDBAD"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1</w:t>
            </w:r>
          </w:p>
        </w:tc>
        <w:tc>
          <w:tcPr>
            <w:tcW w:w="405" w:type="pct"/>
            <w:tcBorders>
              <w:top w:val="single" w:sz="4" w:space="0" w:color="auto"/>
              <w:left w:val="single" w:sz="4" w:space="0" w:color="auto"/>
              <w:bottom w:val="nil"/>
              <w:right w:val="nil"/>
            </w:tcBorders>
            <w:shd w:val="clear" w:color="auto" w:fill="FFFFFF"/>
            <w:vAlign w:val="center"/>
          </w:tcPr>
          <w:p w14:paraId="283E45F4"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111.0</w:t>
            </w:r>
            <w:r w:rsidRPr="00D144E0">
              <w:rPr>
                <w:rFonts w:ascii="Times New Roman" w:hAnsi="Times New Roman"/>
                <w:noProof/>
                <w:sz w:val="24"/>
                <w:szCs w:val="24"/>
                <w:vertAlign w:val="superscript"/>
              </w:rPr>
              <w:t>bc</w:t>
            </w:r>
          </w:p>
        </w:tc>
        <w:tc>
          <w:tcPr>
            <w:tcW w:w="417" w:type="pct"/>
            <w:tcBorders>
              <w:top w:val="single" w:sz="4" w:space="0" w:color="auto"/>
              <w:left w:val="nil"/>
              <w:bottom w:val="nil"/>
              <w:right w:val="nil"/>
            </w:tcBorders>
            <w:shd w:val="clear" w:color="auto" w:fill="FFFFFF"/>
            <w:vAlign w:val="center"/>
          </w:tcPr>
          <w:p w14:paraId="780E6DC4"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114.1</w:t>
            </w:r>
            <w:r w:rsidRPr="00D144E0">
              <w:rPr>
                <w:rFonts w:ascii="Times New Roman" w:hAnsi="Times New Roman"/>
                <w:noProof/>
                <w:sz w:val="24"/>
                <w:szCs w:val="24"/>
                <w:vertAlign w:val="superscript"/>
              </w:rPr>
              <w:t>b</w:t>
            </w:r>
          </w:p>
        </w:tc>
        <w:tc>
          <w:tcPr>
            <w:tcW w:w="417" w:type="pct"/>
            <w:gridSpan w:val="2"/>
            <w:tcBorders>
              <w:top w:val="single" w:sz="4" w:space="0" w:color="auto"/>
              <w:left w:val="nil"/>
              <w:bottom w:val="nil"/>
              <w:right w:val="nil"/>
            </w:tcBorders>
            <w:shd w:val="clear" w:color="auto" w:fill="FFFFFF"/>
            <w:vAlign w:val="center"/>
          </w:tcPr>
          <w:p w14:paraId="5C95E705"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113.0</w:t>
            </w:r>
            <w:r w:rsidRPr="00D144E0">
              <w:rPr>
                <w:rFonts w:ascii="Times New Roman" w:hAnsi="Times New Roman"/>
                <w:noProof/>
                <w:sz w:val="24"/>
                <w:szCs w:val="24"/>
                <w:vertAlign w:val="superscript"/>
              </w:rPr>
              <w:t>bc</w:t>
            </w:r>
          </w:p>
        </w:tc>
        <w:tc>
          <w:tcPr>
            <w:tcW w:w="417" w:type="pct"/>
            <w:tcBorders>
              <w:top w:val="single" w:sz="4" w:space="0" w:color="auto"/>
              <w:left w:val="nil"/>
              <w:bottom w:val="nil"/>
              <w:right w:val="nil"/>
            </w:tcBorders>
            <w:shd w:val="clear" w:color="auto" w:fill="FFFFFF"/>
            <w:vAlign w:val="center"/>
          </w:tcPr>
          <w:p w14:paraId="7DCC9D87"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45.1</w:t>
            </w:r>
            <w:r w:rsidRPr="00D144E0">
              <w:rPr>
                <w:rFonts w:ascii="Times New Roman" w:hAnsi="Times New Roman"/>
                <w:noProof/>
                <w:sz w:val="24"/>
                <w:szCs w:val="24"/>
                <w:vertAlign w:val="superscript"/>
              </w:rPr>
              <w:t>b</w:t>
            </w:r>
          </w:p>
        </w:tc>
        <w:tc>
          <w:tcPr>
            <w:tcW w:w="417" w:type="pct"/>
            <w:tcBorders>
              <w:top w:val="single" w:sz="4" w:space="0" w:color="auto"/>
              <w:left w:val="nil"/>
              <w:bottom w:val="nil"/>
              <w:right w:val="nil"/>
            </w:tcBorders>
            <w:shd w:val="clear" w:color="auto" w:fill="FFFFFF"/>
            <w:vAlign w:val="center"/>
          </w:tcPr>
          <w:p w14:paraId="2DC447C5"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44.5</w:t>
            </w:r>
            <w:r w:rsidRPr="00D144E0">
              <w:rPr>
                <w:rFonts w:ascii="Times New Roman" w:hAnsi="Times New Roman"/>
                <w:noProof/>
                <w:sz w:val="24"/>
                <w:szCs w:val="24"/>
                <w:vertAlign w:val="superscript"/>
              </w:rPr>
              <w:t>b</w:t>
            </w:r>
          </w:p>
        </w:tc>
        <w:tc>
          <w:tcPr>
            <w:tcW w:w="394" w:type="pct"/>
            <w:tcBorders>
              <w:top w:val="single" w:sz="4" w:space="0" w:color="auto"/>
              <w:left w:val="nil"/>
              <w:bottom w:val="nil"/>
              <w:right w:val="nil"/>
            </w:tcBorders>
            <w:shd w:val="clear" w:color="auto" w:fill="FFFFFF"/>
            <w:vAlign w:val="center"/>
          </w:tcPr>
          <w:p w14:paraId="5E02107B"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44.7</w:t>
            </w:r>
            <w:r w:rsidRPr="00D144E0">
              <w:rPr>
                <w:rFonts w:ascii="Times New Roman" w:hAnsi="Times New Roman"/>
                <w:noProof/>
                <w:sz w:val="24"/>
                <w:szCs w:val="24"/>
                <w:vertAlign w:val="superscript"/>
              </w:rPr>
              <w:t>b</w:t>
            </w:r>
          </w:p>
        </w:tc>
        <w:tc>
          <w:tcPr>
            <w:tcW w:w="441" w:type="pct"/>
            <w:tcBorders>
              <w:top w:val="single" w:sz="4" w:space="0" w:color="auto"/>
              <w:left w:val="nil"/>
              <w:bottom w:val="nil"/>
              <w:right w:val="nil"/>
            </w:tcBorders>
            <w:shd w:val="clear" w:color="auto" w:fill="FFFFFF"/>
            <w:vAlign w:val="center"/>
          </w:tcPr>
          <w:p w14:paraId="103F1634"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4.7</w:t>
            </w:r>
            <w:r w:rsidRPr="00D144E0">
              <w:rPr>
                <w:rFonts w:ascii="Times New Roman" w:hAnsi="Times New Roman"/>
                <w:noProof/>
                <w:sz w:val="24"/>
                <w:szCs w:val="24"/>
                <w:vertAlign w:val="superscript"/>
              </w:rPr>
              <w:t>b</w:t>
            </w:r>
          </w:p>
        </w:tc>
        <w:tc>
          <w:tcPr>
            <w:tcW w:w="417" w:type="pct"/>
            <w:tcBorders>
              <w:top w:val="single" w:sz="4" w:space="0" w:color="auto"/>
              <w:left w:val="nil"/>
              <w:bottom w:val="nil"/>
              <w:right w:val="nil"/>
            </w:tcBorders>
            <w:shd w:val="clear" w:color="auto" w:fill="FFFFFF"/>
            <w:vAlign w:val="center"/>
          </w:tcPr>
          <w:p w14:paraId="5F43825C"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4.4</w:t>
            </w:r>
            <w:r w:rsidRPr="00D144E0">
              <w:rPr>
                <w:rFonts w:ascii="Times New Roman" w:hAnsi="Times New Roman"/>
                <w:noProof/>
                <w:sz w:val="24"/>
                <w:szCs w:val="24"/>
                <w:vertAlign w:val="superscript"/>
              </w:rPr>
              <w:t>b</w:t>
            </w:r>
          </w:p>
        </w:tc>
        <w:tc>
          <w:tcPr>
            <w:tcW w:w="410" w:type="pct"/>
            <w:tcBorders>
              <w:top w:val="single" w:sz="4" w:space="0" w:color="auto"/>
              <w:left w:val="nil"/>
              <w:bottom w:val="nil"/>
              <w:right w:val="nil"/>
            </w:tcBorders>
            <w:shd w:val="clear" w:color="auto" w:fill="FFFFFF"/>
            <w:vAlign w:val="center"/>
          </w:tcPr>
          <w:p w14:paraId="3BECE97A"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4.6</w:t>
            </w:r>
            <w:r w:rsidRPr="00D144E0">
              <w:rPr>
                <w:rFonts w:ascii="Times New Roman" w:hAnsi="Times New Roman"/>
                <w:noProof/>
                <w:sz w:val="24"/>
                <w:szCs w:val="24"/>
                <w:vertAlign w:val="superscript"/>
              </w:rPr>
              <w:t>c</w:t>
            </w:r>
          </w:p>
        </w:tc>
      </w:tr>
      <w:tr w:rsidR="00D144E0" w:rsidRPr="00D144E0" w14:paraId="1DBCC6BA" w14:textId="77777777" w:rsidTr="00AF2B81">
        <w:trPr>
          <w:trHeight w:val="275"/>
        </w:trPr>
        <w:tc>
          <w:tcPr>
            <w:tcW w:w="356" w:type="pct"/>
            <w:tcBorders>
              <w:top w:val="nil"/>
              <w:left w:val="nil"/>
              <w:bottom w:val="nil"/>
              <w:right w:val="nil"/>
            </w:tcBorders>
            <w:shd w:val="clear" w:color="auto" w:fill="FFFFFF"/>
            <w:vAlign w:val="center"/>
          </w:tcPr>
          <w:p w14:paraId="5CFB29A8" w14:textId="77777777" w:rsidR="00D144E0" w:rsidRPr="00D144E0" w:rsidRDefault="00D144E0"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T</w:t>
            </w:r>
            <w:r w:rsidRPr="00D144E0">
              <w:rPr>
                <w:rFonts w:ascii="Times New Roman" w:hAnsi="Times New Roman"/>
                <w:b/>
                <w:noProof/>
                <w:sz w:val="24"/>
                <w:szCs w:val="24"/>
                <w:vertAlign w:val="subscript"/>
              </w:rPr>
              <w:t>5</w:t>
            </w:r>
          </w:p>
        </w:tc>
        <w:tc>
          <w:tcPr>
            <w:tcW w:w="480" w:type="pct"/>
            <w:tcBorders>
              <w:top w:val="nil"/>
              <w:left w:val="nil"/>
              <w:bottom w:val="nil"/>
              <w:right w:val="nil"/>
            </w:tcBorders>
            <w:shd w:val="clear" w:color="auto" w:fill="FFFFFF"/>
            <w:vAlign w:val="center"/>
          </w:tcPr>
          <w:p w14:paraId="2A79F6F6"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nil"/>
              <w:right w:val="single" w:sz="4" w:space="0" w:color="auto"/>
            </w:tcBorders>
            <w:shd w:val="clear" w:color="auto" w:fill="FFFFFF"/>
            <w:vAlign w:val="center"/>
          </w:tcPr>
          <w:p w14:paraId="2404088C"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w:t>
            </w:r>
          </w:p>
        </w:tc>
        <w:tc>
          <w:tcPr>
            <w:tcW w:w="405" w:type="pct"/>
            <w:tcBorders>
              <w:top w:val="nil"/>
              <w:left w:val="single" w:sz="4" w:space="0" w:color="auto"/>
              <w:bottom w:val="nil"/>
              <w:right w:val="nil"/>
            </w:tcBorders>
            <w:shd w:val="clear" w:color="auto" w:fill="FFFFFF"/>
            <w:vAlign w:val="center"/>
          </w:tcPr>
          <w:p w14:paraId="49C899C8"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106.1</w:t>
            </w:r>
            <w:r w:rsidRPr="00D144E0">
              <w:rPr>
                <w:rFonts w:ascii="Times New Roman" w:hAnsi="Times New Roman"/>
                <w:noProof/>
                <w:sz w:val="24"/>
                <w:szCs w:val="24"/>
                <w:vertAlign w:val="superscript"/>
              </w:rPr>
              <w:t>c</w:t>
            </w:r>
          </w:p>
        </w:tc>
        <w:tc>
          <w:tcPr>
            <w:tcW w:w="417" w:type="pct"/>
            <w:tcBorders>
              <w:top w:val="nil"/>
              <w:left w:val="nil"/>
              <w:bottom w:val="nil"/>
              <w:right w:val="nil"/>
            </w:tcBorders>
            <w:shd w:val="clear" w:color="auto" w:fill="FFFFFF"/>
            <w:vAlign w:val="center"/>
          </w:tcPr>
          <w:p w14:paraId="2FC06CF7"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112.6</w:t>
            </w:r>
            <w:r w:rsidRPr="00D144E0">
              <w:rPr>
                <w:rFonts w:ascii="Times New Roman" w:hAnsi="Times New Roman"/>
                <w:noProof/>
                <w:sz w:val="24"/>
                <w:szCs w:val="24"/>
                <w:vertAlign w:val="superscript"/>
              </w:rPr>
              <w:t>b</w:t>
            </w:r>
          </w:p>
        </w:tc>
        <w:tc>
          <w:tcPr>
            <w:tcW w:w="417" w:type="pct"/>
            <w:gridSpan w:val="2"/>
            <w:tcBorders>
              <w:top w:val="nil"/>
              <w:left w:val="nil"/>
              <w:bottom w:val="nil"/>
              <w:right w:val="nil"/>
            </w:tcBorders>
            <w:shd w:val="clear" w:color="auto" w:fill="FFFFFF"/>
            <w:vAlign w:val="center"/>
          </w:tcPr>
          <w:p w14:paraId="04211B5F"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109.3</w:t>
            </w:r>
            <w:r w:rsidRPr="00D144E0">
              <w:rPr>
                <w:rFonts w:ascii="Times New Roman" w:hAnsi="Times New Roman"/>
                <w:noProof/>
                <w:sz w:val="24"/>
                <w:szCs w:val="24"/>
                <w:vertAlign w:val="superscript"/>
              </w:rPr>
              <w:t>bc</w:t>
            </w:r>
          </w:p>
        </w:tc>
        <w:tc>
          <w:tcPr>
            <w:tcW w:w="417" w:type="pct"/>
            <w:tcBorders>
              <w:top w:val="nil"/>
              <w:left w:val="nil"/>
              <w:bottom w:val="nil"/>
              <w:right w:val="nil"/>
            </w:tcBorders>
            <w:shd w:val="clear" w:color="auto" w:fill="FFFFFF"/>
            <w:vAlign w:val="center"/>
          </w:tcPr>
          <w:p w14:paraId="0523C49C"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49.6</w:t>
            </w:r>
            <w:r w:rsidRPr="00D144E0">
              <w:rPr>
                <w:rFonts w:ascii="Times New Roman" w:hAnsi="Times New Roman"/>
                <w:noProof/>
                <w:sz w:val="24"/>
                <w:szCs w:val="24"/>
                <w:vertAlign w:val="superscript"/>
              </w:rPr>
              <w:t>ab</w:t>
            </w:r>
          </w:p>
        </w:tc>
        <w:tc>
          <w:tcPr>
            <w:tcW w:w="417" w:type="pct"/>
            <w:tcBorders>
              <w:top w:val="nil"/>
              <w:left w:val="nil"/>
              <w:bottom w:val="nil"/>
              <w:right w:val="nil"/>
            </w:tcBorders>
            <w:shd w:val="clear" w:color="auto" w:fill="FFFFFF"/>
            <w:vAlign w:val="center"/>
          </w:tcPr>
          <w:p w14:paraId="483A57E2"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45.5</w:t>
            </w:r>
            <w:r w:rsidRPr="00D144E0">
              <w:rPr>
                <w:rFonts w:ascii="Times New Roman" w:hAnsi="Times New Roman"/>
                <w:noProof/>
                <w:sz w:val="24"/>
                <w:szCs w:val="24"/>
                <w:vertAlign w:val="superscript"/>
              </w:rPr>
              <w:t>b</w:t>
            </w:r>
          </w:p>
        </w:tc>
        <w:tc>
          <w:tcPr>
            <w:tcW w:w="394" w:type="pct"/>
            <w:tcBorders>
              <w:top w:val="nil"/>
              <w:left w:val="nil"/>
              <w:bottom w:val="nil"/>
              <w:right w:val="nil"/>
            </w:tcBorders>
            <w:shd w:val="clear" w:color="auto" w:fill="FFFFFF"/>
            <w:vAlign w:val="center"/>
          </w:tcPr>
          <w:p w14:paraId="014A5052"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47.5</w:t>
            </w:r>
            <w:r w:rsidRPr="00D144E0">
              <w:rPr>
                <w:rFonts w:ascii="Times New Roman" w:hAnsi="Times New Roman"/>
                <w:noProof/>
                <w:sz w:val="24"/>
                <w:szCs w:val="24"/>
                <w:vertAlign w:val="superscript"/>
              </w:rPr>
              <w:t>b</w:t>
            </w:r>
          </w:p>
        </w:tc>
        <w:tc>
          <w:tcPr>
            <w:tcW w:w="441" w:type="pct"/>
            <w:tcBorders>
              <w:top w:val="nil"/>
              <w:left w:val="nil"/>
              <w:bottom w:val="nil"/>
              <w:right w:val="nil"/>
            </w:tcBorders>
            <w:shd w:val="clear" w:color="auto" w:fill="FFFFFF"/>
            <w:vAlign w:val="center"/>
          </w:tcPr>
          <w:p w14:paraId="1AF81DC0"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5.2</w:t>
            </w:r>
            <w:r w:rsidRPr="00D144E0">
              <w:rPr>
                <w:rFonts w:ascii="Times New Roman" w:hAnsi="Times New Roman"/>
                <w:noProof/>
                <w:sz w:val="24"/>
                <w:szCs w:val="24"/>
                <w:vertAlign w:val="superscript"/>
              </w:rPr>
              <w:t>b</w:t>
            </w:r>
          </w:p>
        </w:tc>
        <w:tc>
          <w:tcPr>
            <w:tcW w:w="417" w:type="pct"/>
            <w:tcBorders>
              <w:top w:val="nil"/>
              <w:left w:val="nil"/>
              <w:bottom w:val="nil"/>
              <w:right w:val="nil"/>
            </w:tcBorders>
            <w:shd w:val="clear" w:color="auto" w:fill="FFFFFF"/>
            <w:vAlign w:val="center"/>
          </w:tcPr>
          <w:p w14:paraId="3B9A1EE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5.7</w:t>
            </w:r>
            <w:r w:rsidRPr="00D144E0">
              <w:rPr>
                <w:rFonts w:ascii="Times New Roman" w:hAnsi="Times New Roman"/>
                <w:noProof/>
                <w:sz w:val="24"/>
                <w:szCs w:val="24"/>
                <w:vertAlign w:val="superscript"/>
              </w:rPr>
              <w:t>a</w:t>
            </w:r>
          </w:p>
        </w:tc>
        <w:tc>
          <w:tcPr>
            <w:tcW w:w="410" w:type="pct"/>
            <w:tcBorders>
              <w:top w:val="nil"/>
              <w:left w:val="nil"/>
              <w:bottom w:val="nil"/>
              <w:right w:val="nil"/>
            </w:tcBorders>
            <w:shd w:val="clear" w:color="auto" w:fill="FFFFFF"/>
            <w:vAlign w:val="center"/>
          </w:tcPr>
          <w:p w14:paraId="22A136B7"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5.4</w:t>
            </w:r>
            <w:r w:rsidRPr="00D144E0">
              <w:rPr>
                <w:rFonts w:ascii="Times New Roman" w:hAnsi="Times New Roman"/>
                <w:noProof/>
                <w:sz w:val="24"/>
                <w:szCs w:val="24"/>
                <w:vertAlign w:val="superscript"/>
              </w:rPr>
              <w:t>b</w:t>
            </w:r>
          </w:p>
        </w:tc>
      </w:tr>
      <w:tr w:rsidR="00D144E0" w:rsidRPr="00D144E0" w14:paraId="72574E32" w14:textId="77777777" w:rsidTr="00AF2B81">
        <w:tc>
          <w:tcPr>
            <w:tcW w:w="356" w:type="pct"/>
            <w:tcBorders>
              <w:top w:val="nil"/>
              <w:left w:val="nil"/>
              <w:bottom w:val="nil"/>
              <w:right w:val="nil"/>
            </w:tcBorders>
            <w:shd w:val="clear" w:color="auto" w:fill="FFFFFF"/>
            <w:vAlign w:val="center"/>
          </w:tcPr>
          <w:p w14:paraId="6E20828B" w14:textId="77777777" w:rsidR="00D144E0" w:rsidRPr="00D144E0" w:rsidRDefault="00D144E0" w:rsidP="00D71343">
            <w:pPr>
              <w:spacing w:after="0" w:line="360" w:lineRule="auto"/>
              <w:jc w:val="center"/>
              <w:rPr>
                <w:rFonts w:ascii="Times New Roman" w:hAnsi="Times New Roman"/>
                <w:b/>
                <w:sz w:val="24"/>
                <w:szCs w:val="24"/>
              </w:rPr>
            </w:pPr>
            <w:r w:rsidRPr="00D144E0">
              <w:rPr>
                <w:rFonts w:ascii="Times New Roman" w:hAnsi="Times New Roman"/>
                <w:b/>
                <w:noProof/>
                <w:sz w:val="24"/>
                <w:szCs w:val="24"/>
              </w:rPr>
              <w:t>T</w:t>
            </w:r>
            <w:r w:rsidRPr="00D144E0">
              <w:rPr>
                <w:rFonts w:ascii="Times New Roman" w:hAnsi="Times New Roman"/>
                <w:b/>
                <w:noProof/>
                <w:sz w:val="24"/>
                <w:szCs w:val="24"/>
                <w:vertAlign w:val="subscript"/>
              </w:rPr>
              <w:t>6</w:t>
            </w:r>
          </w:p>
        </w:tc>
        <w:tc>
          <w:tcPr>
            <w:tcW w:w="480" w:type="pct"/>
            <w:tcBorders>
              <w:top w:val="nil"/>
              <w:left w:val="nil"/>
              <w:bottom w:val="nil"/>
              <w:right w:val="nil"/>
            </w:tcBorders>
            <w:shd w:val="clear" w:color="auto" w:fill="FFFFFF"/>
            <w:vAlign w:val="center"/>
          </w:tcPr>
          <w:p w14:paraId="703CF871"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nil"/>
              <w:right w:val="single" w:sz="4" w:space="0" w:color="auto"/>
            </w:tcBorders>
            <w:shd w:val="clear" w:color="auto" w:fill="FFFFFF"/>
            <w:vAlign w:val="center"/>
          </w:tcPr>
          <w:p w14:paraId="6E14011B"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3</w:t>
            </w:r>
          </w:p>
        </w:tc>
        <w:tc>
          <w:tcPr>
            <w:tcW w:w="405" w:type="pct"/>
            <w:tcBorders>
              <w:top w:val="nil"/>
              <w:left w:val="single" w:sz="4" w:space="0" w:color="auto"/>
              <w:bottom w:val="nil"/>
              <w:right w:val="nil"/>
            </w:tcBorders>
            <w:shd w:val="clear" w:color="auto" w:fill="FFFFFF"/>
            <w:vAlign w:val="center"/>
          </w:tcPr>
          <w:p w14:paraId="107B64F8"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105.1</w:t>
            </w:r>
            <w:r w:rsidRPr="00D144E0">
              <w:rPr>
                <w:rFonts w:ascii="Times New Roman" w:hAnsi="Times New Roman"/>
                <w:noProof/>
                <w:sz w:val="24"/>
                <w:szCs w:val="24"/>
                <w:vertAlign w:val="superscript"/>
              </w:rPr>
              <w:t>c</w:t>
            </w:r>
          </w:p>
        </w:tc>
        <w:tc>
          <w:tcPr>
            <w:tcW w:w="417" w:type="pct"/>
            <w:tcBorders>
              <w:top w:val="nil"/>
              <w:left w:val="nil"/>
              <w:bottom w:val="nil"/>
              <w:right w:val="nil"/>
            </w:tcBorders>
            <w:shd w:val="clear" w:color="auto" w:fill="FFFFFF"/>
            <w:vAlign w:val="center"/>
          </w:tcPr>
          <w:p w14:paraId="68DD30D1"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100.5</w:t>
            </w:r>
            <w:r w:rsidRPr="00D144E0">
              <w:rPr>
                <w:rFonts w:ascii="Times New Roman" w:hAnsi="Times New Roman"/>
                <w:noProof/>
                <w:sz w:val="24"/>
                <w:szCs w:val="24"/>
                <w:vertAlign w:val="superscript"/>
              </w:rPr>
              <w:t>c</w:t>
            </w:r>
          </w:p>
        </w:tc>
        <w:tc>
          <w:tcPr>
            <w:tcW w:w="417" w:type="pct"/>
            <w:gridSpan w:val="2"/>
            <w:tcBorders>
              <w:top w:val="nil"/>
              <w:left w:val="nil"/>
              <w:bottom w:val="nil"/>
              <w:right w:val="nil"/>
            </w:tcBorders>
            <w:shd w:val="clear" w:color="auto" w:fill="FFFFFF"/>
            <w:vAlign w:val="center"/>
          </w:tcPr>
          <w:p w14:paraId="08A6C102"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103.1</w:t>
            </w:r>
            <w:r w:rsidRPr="00D144E0">
              <w:rPr>
                <w:rFonts w:ascii="Times New Roman" w:hAnsi="Times New Roman"/>
                <w:noProof/>
                <w:sz w:val="24"/>
                <w:szCs w:val="24"/>
                <w:vertAlign w:val="superscript"/>
              </w:rPr>
              <w:t>c</w:t>
            </w:r>
          </w:p>
        </w:tc>
        <w:tc>
          <w:tcPr>
            <w:tcW w:w="417" w:type="pct"/>
            <w:tcBorders>
              <w:top w:val="nil"/>
              <w:left w:val="nil"/>
              <w:bottom w:val="nil"/>
              <w:right w:val="nil"/>
            </w:tcBorders>
            <w:shd w:val="clear" w:color="auto" w:fill="FFFFFF"/>
            <w:vAlign w:val="center"/>
          </w:tcPr>
          <w:p w14:paraId="00471F9B"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54.7</w:t>
            </w:r>
            <w:r w:rsidRPr="00D144E0">
              <w:rPr>
                <w:rFonts w:ascii="Times New Roman" w:hAnsi="Times New Roman"/>
                <w:noProof/>
                <w:sz w:val="24"/>
                <w:szCs w:val="24"/>
                <w:vertAlign w:val="superscript"/>
              </w:rPr>
              <w:t>a</w:t>
            </w:r>
          </w:p>
        </w:tc>
        <w:tc>
          <w:tcPr>
            <w:tcW w:w="417" w:type="pct"/>
            <w:tcBorders>
              <w:top w:val="nil"/>
              <w:left w:val="nil"/>
              <w:bottom w:val="nil"/>
              <w:right w:val="nil"/>
            </w:tcBorders>
            <w:shd w:val="clear" w:color="auto" w:fill="FFFFFF"/>
            <w:vAlign w:val="center"/>
          </w:tcPr>
          <w:p w14:paraId="4394216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53.4</w:t>
            </w:r>
            <w:r w:rsidRPr="00D144E0">
              <w:rPr>
                <w:rFonts w:ascii="Times New Roman" w:hAnsi="Times New Roman"/>
                <w:noProof/>
                <w:sz w:val="24"/>
                <w:szCs w:val="24"/>
                <w:vertAlign w:val="superscript"/>
              </w:rPr>
              <w:t>a</w:t>
            </w:r>
          </w:p>
        </w:tc>
        <w:tc>
          <w:tcPr>
            <w:tcW w:w="394" w:type="pct"/>
            <w:tcBorders>
              <w:top w:val="nil"/>
              <w:left w:val="nil"/>
              <w:bottom w:val="nil"/>
              <w:right w:val="nil"/>
            </w:tcBorders>
            <w:shd w:val="clear" w:color="auto" w:fill="FFFFFF"/>
            <w:vAlign w:val="center"/>
          </w:tcPr>
          <w:p w14:paraId="24D31B35"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54.1</w:t>
            </w:r>
            <w:r w:rsidRPr="00D144E0">
              <w:rPr>
                <w:rFonts w:ascii="Times New Roman" w:hAnsi="Times New Roman"/>
                <w:noProof/>
                <w:sz w:val="24"/>
                <w:szCs w:val="24"/>
                <w:vertAlign w:val="superscript"/>
              </w:rPr>
              <w:t>a</w:t>
            </w:r>
          </w:p>
        </w:tc>
        <w:tc>
          <w:tcPr>
            <w:tcW w:w="441" w:type="pct"/>
            <w:tcBorders>
              <w:top w:val="nil"/>
              <w:left w:val="nil"/>
              <w:bottom w:val="nil"/>
              <w:right w:val="nil"/>
            </w:tcBorders>
            <w:shd w:val="clear" w:color="auto" w:fill="FFFFFF"/>
            <w:vAlign w:val="center"/>
          </w:tcPr>
          <w:p w14:paraId="51C7827D"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6.5</w:t>
            </w:r>
            <w:r w:rsidRPr="00D144E0">
              <w:rPr>
                <w:rFonts w:ascii="Times New Roman" w:hAnsi="Times New Roman"/>
                <w:noProof/>
                <w:sz w:val="24"/>
                <w:szCs w:val="24"/>
                <w:vertAlign w:val="superscript"/>
              </w:rPr>
              <w:t>a</w:t>
            </w:r>
          </w:p>
        </w:tc>
        <w:tc>
          <w:tcPr>
            <w:tcW w:w="417" w:type="pct"/>
            <w:tcBorders>
              <w:top w:val="nil"/>
              <w:left w:val="nil"/>
              <w:bottom w:val="nil"/>
              <w:right w:val="nil"/>
            </w:tcBorders>
            <w:shd w:val="clear" w:color="auto" w:fill="FFFFFF"/>
            <w:vAlign w:val="center"/>
          </w:tcPr>
          <w:p w14:paraId="6DE5E520"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6.1</w:t>
            </w:r>
            <w:r w:rsidRPr="00D144E0">
              <w:rPr>
                <w:rFonts w:ascii="Times New Roman" w:hAnsi="Times New Roman"/>
                <w:noProof/>
                <w:sz w:val="24"/>
                <w:szCs w:val="24"/>
                <w:vertAlign w:val="superscript"/>
              </w:rPr>
              <w:t>a</w:t>
            </w:r>
          </w:p>
        </w:tc>
        <w:tc>
          <w:tcPr>
            <w:tcW w:w="410" w:type="pct"/>
            <w:tcBorders>
              <w:top w:val="nil"/>
              <w:left w:val="nil"/>
              <w:bottom w:val="nil"/>
              <w:right w:val="nil"/>
            </w:tcBorders>
            <w:shd w:val="clear" w:color="auto" w:fill="FFFFFF"/>
            <w:vAlign w:val="center"/>
          </w:tcPr>
          <w:p w14:paraId="2793F629" w14:textId="77777777" w:rsidR="00D144E0" w:rsidRPr="00D144E0" w:rsidRDefault="00D144E0" w:rsidP="00D71343">
            <w:pPr>
              <w:spacing w:after="0" w:line="360" w:lineRule="auto"/>
              <w:jc w:val="center"/>
              <w:rPr>
                <w:rFonts w:ascii="Times New Roman" w:hAnsi="Times New Roman"/>
                <w:noProof/>
                <w:sz w:val="24"/>
                <w:szCs w:val="24"/>
              </w:rPr>
            </w:pPr>
            <w:r w:rsidRPr="00D144E0">
              <w:rPr>
                <w:rFonts w:ascii="Times New Roman" w:hAnsi="Times New Roman"/>
                <w:noProof/>
                <w:sz w:val="24"/>
                <w:szCs w:val="24"/>
              </w:rPr>
              <w:t>6.3</w:t>
            </w:r>
            <w:r w:rsidRPr="00D144E0">
              <w:rPr>
                <w:rFonts w:ascii="Times New Roman" w:hAnsi="Times New Roman"/>
                <w:noProof/>
                <w:sz w:val="24"/>
                <w:szCs w:val="24"/>
                <w:vertAlign w:val="superscript"/>
              </w:rPr>
              <w:t>a</w:t>
            </w:r>
          </w:p>
        </w:tc>
      </w:tr>
      <w:tr w:rsidR="00D144E0" w:rsidRPr="00D144E0" w14:paraId="5EEA7820" w14:textId="77777777" w:rsidTr="00AF2B81">
        <w:tc>
          <w:tcPr>
            <w:tcW w:w="356" w:type="pct"/>
            <w:tcBorders>
              <w:top w:val="nil"/>
              <w:left w:val="nil"/>
              <w:bottom w:val="nil"/>
              <w:right w:val="nil"/>
            </w:tcBorders>
            <w:shd w:val="clear" w:color="auto" w:fill="FFFFFF"/>
            <w:vAlign w:val="center"/>
          </w:tcPr>
          <w:p w14:paraId="1A5FC310" w14:textId="77777777" w:rsidR="00D144E0" w:rsidRPr="00D144E0" w:rsidRDefault="00D144E0" w:rsidP="00D71343">
            <w:pPr>
              <w:spacing w:after="0" w:line="360" w:lineRule="auto"/>
              <w:jc w:val="center"/>
              <w:rPr>
                <w:rFonts w:ascii="Times New Roman" w:hAnsi="Times New Roman"/>
                <w:b/>
                <w:noProof/>
                <w:sz w:val="24"/>
                <w:szCs w:val="24"/>
              </w:rPr>
            </w:pPr>
          </w:p>
        </w:tc>
        <w:tc>
          <w:tcPr>
            <w:tcW w:w="480" w:type="pct"/>
            <w:tcBorders>
              <w:top w:val="nil"/>
              <w:left w:val="nil"/>
              <w:bottom w:val="nil"/>
              <w:right w:val="nil"/>
            </w:tcBorders>
            <w:shd w:val="clear" w:color="auto" w:fill="FFFFFF"/>
            <w:vAlign w:val="center"/>
          </w:tcPr>
          <w:p w14:paraId="66CAE9B1"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nil"/>
              <w:right w:val="single" w:sz="4" w:space="0" w:color="auto"/>
            </w:tcBorders>
            <w:shd w:val="clear" w:color="auto" w:fill="FFFFFF"/>
            <w:vAlign w:val="center"/>
          </w:tcPr>
          <w:p w14:paraId="117423F0"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LSD</w:t>
            </w:r>
          </w:p>
        </w:tc>
        <w:tc>
          <w:tcPr>
            <w:tcW w:w="405" w:type="pct"/>
            <w:tcBorders>
              <w:top w:val="nil"/>
              <w:left w:val="single" w:sz="4" w:space="0" w:color="auto"/>
              <w:bottom w:val="nil"/>
              <w:right w:val="nil"/>
            </w:tcBorders>
            <w:shd w:val="clear" w:color="auto" w:fill="FFFFFF"/>
            <w:vAlign w:val="center"/>
          </w:tcPr>
          <w:p w14:paraId="2F937299"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11.81*</w:t>
            </w:r>
          </w:p>
        </w:tc>
        <w:tc>
          <w:tcPr>
            <w:tcW w:w="417" w:type="pct"/>
            <w:tcBorders>
              <w:top w:val="nil"/>
              <w:left w:val="nil"/>
              <w:bottom w:val="nil"/>
              <w:right w:val="nil"/>
            </w:tcBorders>
            <w:shd w:val="clear" w:color="auto" w:fill="FFFFFF"/>
            <w:vAlign w:val="center"/>
          </w:tcPr>
          <w:p w14:paraId="46A02B34"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10.25**</w:t>
            </w:r>
          </w:p>
        </w:tc>
        <w:tc>
          <w:tcPr>
            <w:tcW w:w="417" w:type="pct"/>
            <w:gridSpan w:val="2"/>
            <w:tcBorders>
              <w:top w:val="nil"/>
              <w:left w:val="nil"/>
              <w:bottom w:val="nil"/>
              <w:right w:val="nil"/>
            </w:tcBorders>
            <w:shd w:val="clear" w:color="auto" w:fill="FFFFFF"/>
            <w:vAlign w:val="center"/>
          </w:tcPr>
          <w:p w14:paraId="09A638A5"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8.91*</w:t>
            </w:r>
          </w:p>
        </w:tc>
        <w:tc>
          <w:tcPr>
            <w:tcW w:w="417" w:type="pct"/>
            <w:tcBorders>
              <w:top w:val="nil"/>
              <w:left w:val="nil"/>
              <w:bottom w:val="nil"/>
              <w:right w:val="nil"/>
            </w:tcBorders>
            <w:shd w:val="clear" w:color="auto" w:fill="FFFFFF"/>
            <w:vAlign w:val="center"/>
          </w:tcPr>
          <w:p w14:paraId="48D7C1BF"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5.79*</w:t>
            </w:r>
          </w:p>
        </w:tc>
        <w:tc>
          <w:tcPr>
            <w:tcW w:w="417" w:type="pct"/>
            <w:tcBorders>
              <w:top w:val="nil"/>
              <w:left w:val="nil"/>
              <w:bottom w:val="nil"/>
              <w:right w:val="nil"/>
            </w:tcBorders>
            <w:shd w:val="clear" w:color="auto" w:fill="FFFFFF"/>
            <w:vAlign w:val="center"/>
          </w:tcPr>
          <w:p w14:paraId="183091E2"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7.47*</w:t>
            </w:r>
          </w:p>
        </w:tc>
        <w:tc>
          <w:tcPr>
            <w:tcW w:w="394" w:type="pct"/>
            <w:tcBorders>
              <w:top w:val="nil"/>
              <w:left w:val="nil"/>
              <w:bottom w:val="nil"/>
              <w:right w:val="nil"/>
            </w:tcBorders>
            <w:shd w:val="clear" w:color="auto" w:fill="FFFFFF"/>
            <w:vAlign w:val="center"/>
          </w:tcPr>
          <w:p w14:paraId="1A59483F"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6.41*</w:t>
            </w:r>
          </w:p>
        </w:tc>
        <w:tc>
          <w:tcPr>
            <w:tcW w:w="441" w:type="pct"/>
            <w:tcBorders>
              <w:top w:val="nil"/>
              <w:left w:val="nil"/>
              <w:bottom w:val="nil"/>
              <w:right w:val="nil"/>
            </w:tcBorders>
            <w:shd w:val="clear" w:color="auto" w:fill="FFFFFF"/>
            <w:vAlign w:val="center"/>
          </w:tcPr>
          <w:p w14:paraId="6E3554C0"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0.89*</w:t>
            </w:r>
          </w:p>
        </w:tc>
        <w:tc>
          <w:tcPr>
            <w:tcW w:w="417" w:type="pct"/>
            <w:tcBorders>
              <w:top w:val="nil"/>
              <w:left w:val="nil"/>
              <w:bottom w:val="nil"/>
              <w:right w:val="nil"/>
            </w:tcBorders>
            <w:shd w:val="clear" w:color="auto" w:fill="FFFFFF"/>
            <w:vAlign w:val="center"/>
          </w:tcPr>
          <w:p w14:paraId="0F014EFA"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0.76*</w:t>
            </w:r>
          </w:p>
        </w:tc>
        <w:tc>
          <w:tcPr>
            <w:tcW w:w="410" w:type="pct"/>
            <w:tcBorders>
              <w:top w:val="nil"/>
              <w:left w:val="nil"/>
              <w:bottom w:val="nil"/>
              <w:right w:val="nil"/>
            </w:tcBorders>
            <w:shd w:val="clear" w:color="auto" w:fill="FFFFFF"/>
            <w:vAlign w:val="center"/>
          </w:tcPr>
          <w:p w14:paraId="403F7EA6" w14:textId="77777777" w:rsidR="00D144E0" w:rsidRPr="00D144E0" w:rsidRDefault="00D144E0" w:rsidP="00D71343">
            <w:pPr>
              <w:spacing w:after="0" w:line="360" w:lineRule="auto"/>
              <w:jc w:val="center"/>
              <w:rPr>
                <w:rFonts w:ascii="Times New Roman" w:hAnsi="Times New Roman"/>
                <w:b/>
                <w:noProof/>
                <w:sz w:val="24"/>
                <w:szCs w:val="24"/>
              </w:rPr>
            </w:pPr>
            <w:r w:rsidRPr="00D144E0">
              <w:rPr>
                <w:b/>
                <w:bCs/>
                <w:color w:val="000000"/>
                <w:kern w:val="24"/>
                <w:sz w:val="24"/>
                <w:szCs w:val="24"/>
              </w:rPr>
              <w:t>0.51*</w:t>
            </w:r>
          </w:p>
        </w:tc>
      </w:tr>
      <w:tr w:rsidR="00D144E0" w:rsidRPr="00D144E0" w14:paraId="179CE50E" w14:textId="77777777" w:rsidTr="00AF2B81">
        <w:tc>
          <w:tcPr>
            <w:tcW w:w="356" w:type="pct"/>
            <w:tcBorders>
              <w:top w:val="nil"/>
              <w:left w:val="nil"/>
              <w:bottom w:val="nil"/>
              <w:right w:val="nil"/>
            </w:tcBorders>
            <w:shd w:val="clear" w:color="auto" w:fill="FFFFFF"/>
            <w:vAlign w:val="center"/>
          </w:tcPr>
          <w:p w14:paraId="640F4AF3" w14:textId="77777777" w:rsidR="00D144E0" w:rsidRPr="00D144E0" w:rsidRDefault="00D144E0" w:rsidP="00D71343">
            <w:pPr>
              <w:spacing w:after="0" w:line="360" w:lineRule="auto"/>
              <w:jc w:val="center"/>
              <w:rPr>
                <w:rFonts w:ascii="Times New Roman" w:hAnsi="Times New Roman"/>
                <w:b/>
                <w:noProof/>
                <w:sz w:val="24"/>
                <w:szCs w:val="24"/>
              </w:rPr>
            </w:pPr>
          </w:p>
        </w:tc>
        <w:tc>
          <w:tcPr>
            <w:tcW w:w="480" w:type="pct"/>
            <w:tcBorders>
              <w:top w:val="nil"/>
              <w:left w:val="nil"/>
              <w:bottom w:val="nil"/>
              <w:right w:val="nil"/>
            </w:tcBorders>
            <w:shd w:val="clear" w:color="auto" w:fill="FFFFFF"/>
            <w:vAlign w:val="center"/>
          </w:tcPr>
          <w:p w14:paraId="39BB38A0"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nil"/>
              <w:right w:val="single" w:sz="4" w:space="0" w:color="auto"/>
            </w:tcBorders>
            <w:shd w:val="clear" w:color="auto" w:fill="FFFFFF"/>
            <w:vAlign w:val="center"/>
          </w:tcPr>
          <w:p w14:paraId="5E781EA0"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SE±</w:t>
            </w:r>
          </w:p>
        </w:tc>
        <w:tc>
          <w:tcPr>
            <w:tcW w:w="405" w:type="pct"/>
            <w:tcBorders>
              <w:top w:val="nil"/>
              <w:left w:val="single" w:sz="4" w:space="0" w:color="auto"/>
              <w:bottom w:val="nil"/>
              <w:right w:val="nil"/>
            </w:tcBorders>
            <w:shd w:val="clear" w:color="auto" w:fill="FFFFFF"/>
            <w:vAlign w:val="center"/>
          </w:tcPr>
          <w:p w14:paraId="413BCB6C"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5.3</w:t>
            </w:r>
          </w:p>
        </w:tc>
        <w:tc>
          <w:tcPr>
            <w:tcW w:w="417" w:type="pct"/>
            <w:tcBorders>
              <w:top w:val="nil"/>
              <w:left w:val="nil"/>
              <w:bottom w:val="nil"/>
              <w:right w:val="nil"/>
            </w:tcBorders>
            <w:shd w:val="clear" w:color="auto" w:fill="FFFFFF"/>
            <w:vAlign w:val="center"/>
          </w:tcPr>
          <w:p w14:paraId="2DF7CC45"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4.6</w:t>
            </w:r>
          </w:p>
        </w:tc>
        <w:tc>
          <w:tcPr>
            <w:tcW w:w="417" w:type="pct"/>
            <w:gridSpan w:val="2"/>
            <w:tcBorders>
              <w:top w:val="nil"/>
              <w:left w:val="nil"/>
              <w:bottom w:val="nil"/>
              <w:right w:val="nil"/>
            </w:tcBorders>
            <w:shd w:val="clear" w:color="auto" w:fill="FFFFFF"/>
            <w:vAlign w:val="center"/>
          </w:tcPr>
          <w:p w14:paraId="16644B56"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4.0</w:t>
            </w:r>
          </w:p>
        </w:tc>
        <w:tc>
          <w:tcPr>
            <w:tcW w:w="417" w:type="pct"/>
            <w:tcBorders>
              <w:top w:val="nil"/>
              <w:left w:val="nil"/>
              <w:bottom w:val="nil"/>
              <w:right w:val="nil"/>
            </w:tcBorders>
            <w:shd w:val="clear" w:color="auto" w:fill="FFFFFF"/>
            <w:vAlign w:val="center"/>
          </w:tcPr>
          <w:p w14:paraId="20AAD4AC"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2.6</w:t>
            </w:r>
          </w:p>
        </w:tc>
        <w:tc>
          <w:tcPr>
            <w:tcW w:w="417" w:type="pct"/>
            <w:tcBorders>
              <w:top w:val="nil"/>
              <w:left w:val="nil"/>
              <w:bottom w:val="nil"/>
              <w:right w:val="nil"/>
            </w:tcBorders>
            <w:shd w:val="clear" w:color="auto" w:fill="FFFFFF"/>
            <w:vAlign w:val="center"/>
          </w:tcPr>
          <w:p w14:paraId="54AD8753"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4.7</w:t>
            </w:r>
          </w:p>
        </w:tc>
        <w:tc>
          <w:tcPr>
            <w:tcW w:w="394" w:type="pct"/>
            <w:tcBorders>
              <w:top w:val="nil"/>
              <w:left w:val="nil"/>
              <w:bottom w:val="nil"/>
              <w:right w:val="nil"/>
            </w:tcBorders>
            <w:shd w:val="clear" w:color="auto" w:fill="FFFFFF"/>
            <w:vAlign w:val="center"/>
          </w:tcPr>
          <w:p w14:paraId="202D67E0"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3.1</w:t>
            </w:r>
          </w:p>
        </w:tc>
        <w:tc>
          <w:tcPr>
            <w:tcW w:w="441" w:type="pct"/>
            <w:tcBorders>
              <w:top w:val="nil"/>
              <w:left w:val="nil"/>
              <w:bottom w:val="nil"/>
              <w:right w:val="nil"/>
            </w:tcBorders>
            <w:shd w:val="clear" w:color="auto" w:fill="FFFFFF"/>
            <w:vAlign w:val="center"/>
          </w:tcPr>
          <w:p w14:paraId="08F6C55C"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4.0</w:t>
            </w:r>
          </w:p>
        </w:tc>
        <w:tc>
          <w:tcPr>
            <w:tcW w:w="417" w:type="pct"/>
            <w:tcBorders>
              <w:top w:val="nil"/>
              <w:left w:val="nil"/>
              <w:bottom w:val="nil"/>
              <w:right w:val="nil"/>
            </w:tcBorders>
            <w:shd w:val="clear" w:color="auto" w:fill="FFFFFF"/>
            <w:vAlign w:val="center"/>
          </w:tcPr>
          <w:p w14:paraId="7DFE0ABF"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0.34</w:t>
            </w:r>
          </w:p>
        </w:tc>
        <w:tc>
          <w:tcPr>
            <w:tcW w:w="410" w:type="pct"/>
            <w:tcBorders>
              <w:top w:val="nil"/>
              <w:left w:val="nil"/>
              <w:bottom w:val="nil"/>
              <w:right w:val="nil"/>
            </w:tcBorders>
            <w:shd w:val="clear" w:color="auto" w:fill="FFFFFF"/>
            <w:vAlign w:val="center"/>
          </w:tcPr>
          <w:p w14:paraId="15EF47A9"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0.23</w:t>
            </w:r>
          </w:p>
        </w:tc>
      </w:tr>
      <w:tr w:rsidR="00D144E0" w:rsidRPr="00D144E0" w14:paraId="183AC595" w14:textId="77777777" w:rsidTr="00AF2B81">
        <w:tc>
          <w:tcPr>
            <w:tcW w:w="356" w:type="pct"/>
            <w:tcBorders>
              <w:top w:val="nil"/>
              <w:left w:val="nil"/>
              <w:bottom w:val="single" w:sz="4" w:space="0" w:color="auto"/>
              <w:right w:val="nil"/>
            </w:tcBorders>
            <w:shd w:val="clear" w:color="auto" w:fill="FFFFFF"/>
            <w:vAlign w:val="center"/>
          </w:tcPr>
          <w:p w14:paraId="790C0893" w14:textId="77777777" w:rsidR="00D144E0" w:rsidRPr="00D144E0" w:rsidRDefault="00D144E0" w:rsidP="00D71343">
            <w:pPr>
              <w:spacing w:after="0" w:line="360" w:lineRule="auto"/>
              <w:jc w:val="center"/>
              <w:rPr>
                <w:rFonts w:ascii="Times New Roman" w:hAnsi="Times New Roman"/>
                <w:b/>
                <w:noProof/>
                <w:sz w:val="24"/>
                <w:szCs w:val="24"/>
              </w:rPr>
            </w:pPr>
          </w:p>
        </w:tc>
        <w:tc>
          <w:tcPr>
            <w:tcW w:w="480" w:type="pct"/>
            <w:tcBorders>
              <w:top w:val="nil"/>
              <w:left w:val="nil"/>
              <w:bottom w:val="single" w:sz="4" w:space="0" w:color="auto"/>
              <w:right w:val="nil"/>
            </w:tcBorders>
            <w:shd w:val="clear" w:color="auto" w:fill="FFFFFF"/>
            <w:vAlign w:val="center"/>
          </w:tcPr>
          <w:p w14:paraId="5DB1DBF9" w14:textId="77777777" w:rsidR="00D144E0" w:rsidRPr="00D144E0" w:rsidRDefault="00D144E0" w:rsidP="00D71343">
            <w:pPr>
              <w:spacing w:after="0" w:line="360" w:lineRule="auto"/>
              <w:jc w:val="center"/>
              <w:rPr>
                <w:rFonts w:ascii="Times New Roman" w:hAnsi="Times New Roman"/>
                <w:b/>
                <w:sz w:val="24"/>
                <w:szCs w:val="24"/>
              </w:rPr>
            </w:pPr>
          </w:p>
        </w:tc>
        <w:tc>
          <w:tcPr>
            <w:tcW w:w="429" w:type="pct"/>
            <w:tcBorders>
              <w:top w:val="nil"/>
              <w:left w:val="nil"/>
              <w:bottom w:val="single" w:sz="4" w:space="0" w:color="auto"/>
              <w:right w:val="single" w:sz="4" w:space="0" w:color="auto"/>
            </w:tcBorders>
            <w:shd w:val="clear" w:color="auto" w:fill="FFFFFF"/>
            <w:vAlign w:val="center"/>
          </w:tcPr>
          <w:p w14:paraId="0B50C0F1"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CV%</w:t>
            </w:r>
          </w:p>
        </w:tc>
        <w:tc>
          <w:tcPr>
            <w:tcW w:w="405" w:type="pct"/>
            <w:tcBorders>
              <w:top w:val="nil"/>
              <w:left w:val="single" w:sz="4" w:space="0" w:color="auto"/>
              <w:bottom w:val="single" w:sz="4" w:space="0" w:color="auto"/>
              <w:right w:val="nil"/>
            </w:tcBorders>
            <w:shd w:val="clear" w:color="auto" w:fill="FFFFFF"/>
            <w:vAlign w:val="center"/>
          </w:tcPr>
          <w:p w14:paraId="34069D17"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6.6</w:t>
            </w:r>
          </w:p>
        </w:tc>
        <w:tc>
          <w:tcPr>
            <w:tcW w:w="417" w:type="pct"/>
            <w:tcBorders>
              <w:top w:val="nil"/>
              <w:left w:val="nil"/>
              <w:bottom w:val="single" w:sz="4" w:space="0" w:color="auto"/>
              <w:right w:val="nil"/>
            </w:tcBorders>
            <w:shd w:val="clear" w:color="auto" w:fill="FFFFFF"/>
            <w:vAlign w:val="center"/>
          </w:tcPr>
          <w:p w14:paraId="7CC55664"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5.8</w:t>
            </w:r>
          </w:p>
        </w:tc>
        <w:tc>
          <w:tcPr>
            <w:tcW w:w="417" w:type="pct"/>
            <w:gridSpan w:val="2"/>
            <w:tcBorders>
              <w:top w:val="nil"/>
              <w:left w:val="nil"/>
              <w:bottom w:val="single" w:sz="4" w:space="0" w:color="auto"/>
              <w:right w:val="nil"/>
            </w:tcBorders>
            <w:shd w:val="clear" w:color="auto" w:fill="FFFFFF"/>
            <w:vAlign w:val="center"/>
          </w:tcPr>
          <w:p w14:paraId="39902EC4"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4.2</w:t>
            </w:r>
          </w:p>
        </w:tc>
        <w:tc>
          <w:tcPr>
            <w:tcW w:w="417" w:type="pct"/>
            <w:tcBorders>
              <w:top w:val="nil"/>
              <w:left w:val="nil"/>
              <w:bottom w:val="single" w:sz="4" w:space="0" w:color="auto"/>
              <w:right w:val="nil"/>
            </w:tcBorders>
            <w:shd w:val="clear" w:color="auto" w:fill="FFFFFF"/>
            <w:vAlign w:val="center"/>
          </w:tcPr>
          <w:p w14:paraId="6B5EF961" w14:textId="77777777" w:rsidR="00D144E0" w:rsidRPr="00D144E0" w:rsidRDefault="00D144E0" w:rsidP="00D71343">
            <w:pPr>
              <w:tabs>
                <w:tab w:val="left" w:pos="630"/>
              </w:tabs>
              <w:spacing w:after="0" w:line="360" w:lineRule="auto"/>
              <w:jc w:val="center"/>
              <w:rPr>
                <w:rFonts w:ascii="Times New Roman" w:hAnsi="Times New Roman"/>
                <w:b/>
                <w:noProof/>
                <w:sz w:val="24"/>
                <w:szCs w:val="24"/>
              </w:rPr>
            </w:pPr>
            <w:r w:rsidRPr="00D144E0">
              <w:rPr>
                <w:rFonts w:ascii="Times New Roman" w:hAnsi="Times New Roman"/>
                <w:b/>
                <w:noProof/>
                <w:sz w:val="24"/>
                <w:szCs w:val="24"/>
              </w:rPr>
              <w:t>7.6</w:t>
            </w:r>
          </w:p>
        </w:tc>
        <w:tc>
          <w:tcPr>
            <w:tcW w:w="417" w:type="pct"/>
            <w:tcBorders>
              <w:top w:val="nil"/>
              <w:left w:val="nil"/>
              <w:bottom w:val="single" w:sz="4" w:space="0" w:color="auto"/>
              <w:right w:val="nil"/>
            </w:tcBorders>
            <w:shd w:val="clear" w:color="auto" w:fill="FFFFFF"/>
            <w:vAlign w:val="center"/>
          </w:tcPr>
          <w:p w14:paraId="3591F8D2" w14:textId="77777777" w:rsidR="00D144E0" w:rsidRPr="00D144E0" w:rsidRDefault="00D144E0" w:rsidP="00D71343">
            <w:pPr>
              <w:tabs>
                <w:tab w:val="left" w:pos="630"/>
              </w:tabs>
              <w:spacing w:after="0" w:line="360" w:lineRule="auto"/>
              <w:jc w:val="center"/>
              <w:rPr>
                <w:rFonts w:ascii="Times New Roman" w:hAnsi="Times New Roman"/>
                <w:b/>
                <w:noProof/>
                <w:sz w:val="24"/>
                <w:szCs w:val="24"/>
              </w:rPr>
            </w:pPr>
            <w:r w:rsidRPr="00D144E0">
              <w:rPr>
                <w:rFonts w:ascii="Times New Roman" w:hAnsi="Times New Roman"/>
                <w:b/>
                <w:noProof/>
                <w:sz w:val="24"/>
                <w:szCs w:val="24"/>
              </w:rPr>
              <w:t>13.2</w:t>
            </w:r>
          </w:p>
        </w:tc>
        <w:tc>
          <w:tcPr>
            <w:tcW w:w="394" w:type="pct"/>
            <w:tcBorders>
              <w:top w:val="nil"/>
              <w:left w:val="nil"/>
              <w:bottom w:val="single" w:sz="4" w:space="0" w:color="auto"/>
              <w:right w:val="nil"/>
            </w:tcBorders>
            <w:shd w:val="clear" w:color="auto" w:fill="FFFFFF"/>
            <w:vAlign w:val="center"/>
          </w:tcPr>
          <w:p w14:paraId="3C03706C" w14:textId="77777777" w:rsidR="00D144E0" w:rsidRPr="00D144E0" w:rsidRDefault="00D144E0" w:rsidP="00D71343">
            <w:pPr>
              <w:tabs>
                <w:tab w:val="left" w:pos="630"/>
              </w:tabs>
              <w:spacing w:after="0" w:line="360" w:lineRule="auto"/>
              <w:jc w:val="center"/>
              <w:rPr>
                <w:rFonts w:ascii="Times New Roman" w:hAnsi="Times New Roman"/>
                <w:b/>
                <w:noProof/>
                <w:sz w:val="24"/>
                <w:szCs w:val="24"/>
              </w:rPr>
            </w:pPr>
            <w:r w:rsidRPr="00D144E0">
              <w:rPr>
                <w:rFonts w:ascii="Times New Roman" w:hAnsi="Times New Roman"/>
                <w:b/>
                <w:noProof/>
                <w:sz w:val="24"/>
                <w:szCs w:val="24"/>
              </w:rPr>
              <w:t>8.1</w:t>
            </w:r>
          </w:p>
        </w:tc>
        <w:tc>
          <w:tcPr>
            <w:tcW w:w="441" w:type="pct"/>
            <w:tcBorders>
              <w:top w:val="nil"/>
              <w:left w:val="nil"/>
              <w:bottom w:val="single" w:sz="4" w:space="0" w:color="auto"/>
              <w:right w:val="nil"/>
            </w:tcBorders>
            <w:shd w:val="clear" w:color="auto" w:fill="FFFFFF"/>
            <w:vAlign w:val="center"/>
          </w:tcPr>
          <w:p w14:paraId="6AFCBACB"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4.2</w:t>
            </w:r>
          </w:p>
        </w:tc>
        <w:tc>
          <w:tcPr>
            <w:tcW w:w="417" w:type="pct"/>
            <w:tcBorders>
              <w:top w:val="nil"/>
              <w:left w:val="nil"/>
              <w:bottom w:val="single" w:sz="4" w:space="0" w:color="auto"/>
              <w:right w:val="nil"/>
            </w:tcBorders>
            <w:shd w:val="clear" w:color="auto" w:fill="FFFFFF"/>
            <w:vAlign w:val="center"/>
          </w:tcPr>
          <w:p w14:paraId="7C96FC99"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10.6</w:t>
            </w:r>
          </w:p>
        </w:tc>
        <w:tc>
          <w:tcPr>
            <w:tcW w:w="410" w:type="pct"/>
            <w:tcBorders>
              <w:top w:val="nil"/>
              <w:left w:val="nil"/>
              <w:bottom w:val="single" w:sz="4" w:space="0" w:color="auto"/>
              <w:right w:val="nil"/>
            </w:tcBorders>
            <w:shd w:val="clear" w:color="auto" w:fill="FFFFFF"/>
            <w:vAlign w:val="center"/>
          </w:tcPr>
          <w:p w14:paraId="4765675A" w14:textId="77777777" w:rsidR="00D144E0" w:rsidRPr="00D144E0" w:rsidRDefault="00D144E0" w:rsidP="00D71343">
            <w:pPr>
              <w:spacing w:after="0" w:line="360" w:lineRule="auto"/>
              <w:jc w:val="center"/>
              <w:rPr>
                <w:rFonts w:ascii="Times New Roman" w:hAnsi="Times New Roman"/>
                <w:b/>
                <w:noProof/>
                <w:sz w:val="24"/>
                <w:szCs w:val="24"/>
              </w:rPr>
            </w:pPr>
            <w:r w:rsidRPr="00D144E0">
              <w:rPr>
                <w:rFonts w:ascii="Times New Roman" w:hAnsi="Times New Roman"/>
                <w:b/>
                <w:noProof/>
                <w:sz w:val="24"/>
                <w:szCs w:val="24"/>
              </w:rPr>
              <w:t>12.1</w:t>
            </w:r>
          </w:p>
        </w:tc>
      </w:tr>
    </w:tbl>
    <w:p w14:paraId="550875FA" w14:textId="6721FE66" w:rsidR="000F553C" w:rsidRPr="00D87374" w:rsidRDefault="000F553C" w:rsidP="00D144E0">
      <w:pPr>
        <w:spacing w:line="360" w:lineRule="auto"/>
        <w:jc w:val="both"/>
        <w:rPr>
          <w:rStyle w:val="fontstyle01"/>
          <w:rFonts w:ascii="Times New Roman" w:hAnsi="Times New Roman"/>
          <w:b/>
          <w:i w:val="0"/>
          <w:iCs w:val="0"/>
          <w:noProof/>
          <w:color w:val="auto"/>
          <w:sz w:val="24"/>
          <w:szCs w:val="24"/>
        </w:rPr>
      </w:pPr>
      <w:r w:rsidRPr="00D144E0">
        <w:rPr>
          <w:rFonts w:ascii="Times New Roman" w:hAnsi="Times New Roman"/>
          <w:b/>
          <w:noProof/>
          <w:sz w:val="24"/>
          <w:szCs w:val="24"/>
        </w:rPr>
        <w:t>Means within a column followed by the same letter(s) are not significantly different: ** = highly significant at P &lt; 0.01; * =</w:t>
      </w:r>
      <w:r w:rsidRPr="00D87374">
        <w:rPr>
          <w:rFonts w:ascii="Times New Roman" w:hAnsi="Times New Roman"/>
          <w:b/>
          <w:noProof/>
          <w:sz w:val="24"/>
          <w:szCs w:val="24"/>
        </w:rPr>
        <w:t xml:space="preserve"> significant at P &lt; 0.05; ns =non significant at P≥0.05; T= Treatment; IR= inter-row spacing of lupine; TI=time of lupine intercropping in weeks;</w:t>
      </w:r>
      <w:r w:rsidR="00D71343">
        <w:rPr>
          <w:rFonts w:ascii="Times New Roman" w:hAnsi="Times New Roman"/>
          <w:b/>
          <w:noProof/>
          <w:sz w:val="24"/>
          <w:szCs w:val="24"/>
        </w:rPr>
        <w:t xml:space="preserve"> </w:t>
      </w:r>
      <w:r w:rsidR="00D71343" w:rsidRPr="00D144E0">
        <w:rPr>
          <w:rFonts w:ascii="Times New Roman" w:hAnsi="Times New Roman"/>
          <w:b/>
          <w:noProof/>
          <w:sz w:val="24"/>
          <w:szCs w:val="24"/>
        </w:rPr>
        <w:t>LSD</w:t>
      </w:r>
      <w:r w:rsidR="00D71343">
        <w:rPr>
          <w:rFonts w:ascii="Times New Roman" w:hAnsi="Times New Roman"/>
          <w:b/>
          <w:noProof/>
          <w:sz w:val="24"/>
          <w:szCs w:val="24"/>
        </w:rPr>
        <w:t xml:space="preserve">= Least significant difference; </w:t>
      </w:r>
      <w:r w:rsidRPr="00D87374">
        <w:rPr>
          <w:rFonts w:ascii="Times New Roman" w:hAnsi="Times New Roman"/>
          <w:b/>
          <w:noProof/>
          <w:sz w:val="24"/>
          <w:szCs w:val="24"/>
        </w:rPr>
        <w:t xml:space="preserve">COY= combined over years; </w:t>
      </w:r>
      <w:r w:rsidRPr="00D87374">
        <w:rPr>
          <w:rFonts w:ascii="Times New Roman" w:hAnsi="Times New Roman"/>
          <w:b/>
          <w:sz w:val="24"/>
          <w:szCs w:val="24"/>
        </w:rPr>
        <w:t>SE ±</w:t>
      </w:r>
      <w:r w:rsidRPr="00D87374">
        <w:rPr>
          <w:rFonts w:ascii="Times New Roman" w:hAnsi="Times New Roman"/>
          <w:b/>
          <w:noProof/>
          <w:sz w:val="24"/>
          <w:szCs w:val="24"/>
        </w:rPr>
        <w:t>= standard error; CV = coefficient of variatio</w:t>
      </w:r>
    </w:p>
    <w:p w14:paraId="40A2CE23" w14:textId="77777777" w:rsidR="000F553C" w:rsidRPr="00D87374" w:rsidRDefault="000F553C" w:rsidP="00C73BB4">
      <w:pPr>
        <w:spacing w:line="276" w:lineRule="auto"/>
        <w:jc w:val="both"/>
        <w:rPr>
          <w:rFonts w:ascii="Times New Roman" w:hAnsi="Times New Roman"/>
          <w:b/>
          <w:noProof/>
          <w:sz w:val="24"/>
          <w:szCs w:val="24"/>
        </w:rPr>
        <w:sectPr w:rsidR="000F553C" w:rsidRPr="00D87374" w:rsidSect="00DA5E4D">
          <w:type w:val="nextColumn"/>
          <w:pgSz w:w="15840" w:h="12240" w:orient="landscape"/>
          <w:pgMar w:top="1440" w:right="1440" w:bottom="1440" w:left="1728" w:header="720" w:footer="720" w:gutter="0"/>
          <w:cols w:space="720"/>
          <w:docGrid w:linePitch="360"/>
        </w:sectPr>
      </w:pPr>
    </w:p>
    <w:tbl>
      <w:tblPr>
        <w:tblpPr w:leftFromText="180" w:rightFromText="180" w:vertAnchor="page" w:horzAnchor="margin" w:tblpXSpec="center" w:tblpY="3025"/>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78"/>
        <w:gridCol w:w="716"/>
        <w:gridCol w:w="1061"/>
        <w:gridCol w:w="236"/>
        <w:gridCol w:w="573"/>
        <w:gridCol w:w="789"/>
        <w:gridCol w:w="905"/>
        <w:gridCol w:w="1177"/>
        <w:gridCol w:w="899"/>
        <w:gridCol w:w="990"/>
        <w:gridCol w:w="1170"/>
        <w:gridCol w:w="230"/>
      </w:tblGrid>
      <w:tr w:rsidR="00C244DB" w:rsidRPr="00D87374" w14:paraId="46108A7D" w14:textId="77777777" w:rsidTr="00CD75FF">
        <w:trPr>
          <w:trHeight w:val="332"/>
        </w:trPr>
        <w:tc>
          <w:tcPr>
            <w:tcW w:w="408" w:type="pct"/>
            <w:vMerge w:val="restart"/>
            <w:tcBorders>
              <w:top w:val="single" w:sz="8" w:space="0" w:color="auto"/>
              <w:left w:val="nil"/>
              <w:bottom w:val="nil"/>
              <w:right w:val="nil"/>
            </w:tcBorders>
            <w:shd w:val="clear" w:color="auto" w:fill="FFFFFF"/>
            <w:vAlign w:val="center"/>
          </w:tcPr>
          <w:p w14:paraId="40CAF825" w14:textId="7DF72458" w:rsidR="00C244DB" w:rsidRPr="00D87374" w:rsidRDefault="00C244DB" w:rsidP="00C244DB">
            <w:pPr>
              <w:spacing w:after="0" w:line="360" w:lineRule="auto"/>
              <w:jc w:val="center"/>
              <w:rPr>
                <w:rFonts w:ascii="Times New Roman" w:hAnsi="Times New Roman"/>
                <w:sz w:val="24"/>
                <w:szCs w:val="24"/>
              </w:rPr>
            </w:pPr>
            <w:r w:rsidRPr="00D87374">
              <w:rPr>
                <w:rFonts w:ascii="Times New Roman" w:hAnsi="Times New Roman"/>
                <w:b/>
                <w:sz w:val="24"/>
                <w:szCs w:val="24"/>
              </w:rPr>
              <w:lastRenderedPageBreak/>
              <w:t>T</w:t>
            </w:r>
          </w:p>
        </w:tc>
        <w:tc>
          <w:tcPr>
            <w:tcW w:w="376" w:type="pct"/>
            <w:vMerge w:val="restart"/>
            <w:tcBorders>
              <w:top w:val="single" w:sz="8" w:space="0" w:color="auto"/>
              <w:left w:val="nil"/>
              <w:bottom w:val="nil"/>
              <w:right w:val="nil"/>
            </w:tcBorders>
            <w:shd w:val="clear" w:color="auto" w:fill="FFFFFF"/>
            <w:vAlign w:val="center"/>
          </w:tcPr>
          <w:p w14:paraId="459E7EB4" w14:textId="28FAD6B6" w:rsidR="00C244DB" w:rsidRPr="00D87374" w:rsidRDefault="00C244DB"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IR (cm)</w:t>
            </w:r>
          </w:p>
        </w:tc>
        <w:tc>
          <w:tcPr>
            <w:tcW w:w="557" w:type="pct"/>
            <w:vMerge w:val="restart"/>
            <w:tcBorders>
              <w:top w:val="single" w:sz="8" w:space="0" w:color="auto"/>
              <w:left w:val="nil"/>
              <w:bottom w:val="nil"/>
              <w:right w:val="nil"/>
            </w:tcBorders>
            <w:shd w:val="clear" w:color="auto" w:fill="FFFFFF"/>
            <w:vAlign w:val="center"/>
          </w:tcPr>
          <w:p w14:paraId="7601E633" w14:textId="290E7513" w:rsidR="00C244DB" w:rsidRPr="00D87374" w:rsidRDefault="00C244DB"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TI (Weeks)</w:t>
            </w:r>
          </w:p>
        </w:tc>
        <w:tc>
          <w:tcPr>
            <w:tcW w:w="124" w:type="pct"/>
            <w:tcBorders>
              <w:top w:val="single" w:sz="8" w:space="0" w:color="auto"/>
              <w:left w:val="single" w:sz="4" w:space="0" w:color="auto"/>
              <w:bottom w:val="single" w:sz="4" w:space="0" w:color="auto"/>
              <w:right w:val="nil"/>
            </w:tcBorders>
            <w:shd w:val="clear" w:color="auto" w:fill="FFFFFF"/>
            <w:vAlign w:val="center"/>
          </w:tcPr>
          <w:p w14:paraId="7DEA0927" w14:textId="77777777" w:rsidR="00C244DB" w:rsidRPr="00D87374" w:rsidRDefault="00C244DB" w:rsidP="00C244DB">
            <w:pPr>
              <w:spacing w:after="0" w:line="276" w:lineRule="auto"/>
              <w:jc w:val="center"/>
              <w:rPr>
                <w:rFonts w:ascii="Times New Roman" w:hAnsi="Times New Roman"/>
                <w:b/>
                <w:sz w:val="24"/>
                <w:szCs w:val="24"/>
              </w:rPr>
            </w:pPr>
          </w:p>
        </w:tc>
        <w:tc>
          <w:tcPr>
            <w:tcW w:w="1190" w:type="pct"/>
            <w:gridSpan w:val="3"/>
            <w:tcBorders>
              <w:top w:val="single" w:sz="8" w:space="0" w:color="auto"/>
              <w:left w:val="nil"/>
              <w:bottom w:val="single" w:sz="8" w:space="0" w:color="auto"/>
              <w:right w:val="nil"/>
            </w:tcBorders>
            <w:shd w:val="clear" w:color="auto" w:fill="FFFFFF"/>
            <w:vAlign w:val="center"/>
          </w:tcPr>
          <w:p w14:paraId="6C6FA25E" w14:textId="40224626" w:rsidR="00C244DB" w:rsidRPr="00D87374" w:rsidRDefault="00C244DB" w:rsidP="00C244DB">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 xml:space="preserve">Grain yield of </w:t>
            </w:r>
            <w:r>
              <w:rPr>
                <w:rFonts w:ascii="Times New Roman" w:hAnsi="Times New Roman"/>
                <w:b/>
                <w:i/>
                <w:noProof/>
                <w:sz w:val="24"/>
                <w:szCs w:val="24"/>
              </w:rPr>
              <w:t>tef</w:t>
            </w:r>
          </w:p>
          <w:p w14:paraId="11B4EE55" w14:textId="77777777" w:rsidR="00C244DB" w:rsidRPr="00D87374" w:rsidRDefault="00C244DB" w:rsidP="00C244DB">
            <w:pPr>
              <w:spacing w:after="0" w:line="276" w:lineRule="auto"/>
              <w:jc w:val="center"/>
              <w:rPr>
                <w:rFonts w:ascii="Times New Roman" w:hAnsi="Times New Roman"/>
                <w:sz w:val="24"/>
                <w:szCs w:val="24"/>
              </w:rPr>
            </w:pPr>
            <w:r w:rsidRPr="00D87374">
              <w:rPr>
                <w:rFonts w:ascii="Times New Roman" w:hAnsi="Times New Roman"/>
                <w:b/>
                <w:noProof/>
                <w:sz w:val="24"/>
                <w:szCs w:val="24"/>
              </w:rPr>
              <w:t>(t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c>
          <w:tcPr>
            <w:tcW w:w="618" w:type="pct"/>
            <w:tcBorders>
              <w:top w:val="single" w:sz="8" w:space="0" w:color="auto"/>
              <w:left w:val="nil"/>
              <w:bottom w:val="single" w:sz="8" w:space="0" w:color="auto"/>
              <w:right w:val="nil"/>
            </w:tcBorders>
            <w:shd w:val="clear" w:color="auto" w:fill="FFFFFF"/>
            <w:vAlign w:val="center"/>
          </w:tcPr>
          <w:p w14:paraId="33FEF2DF" w14:textId="1DB93D9A" w:rsidR="00C244DB" w:rsidRDefault="00C244DB" w:rsidP="00C244DB">
            <w:pPr>
              <w:spacing w:after="0" w:line="276" w:lineRule="auto"/>
              <w:jc w:val="center"/>
              <w:rPr>
                <w:rFonts w:ascii="Times New Roman" w:hAnsi="Times New Roman"/>
                <w:b/>
                <w:noProof/>
                <w:sz w:val="24"/>
                <w:szCs w:val="24"/>
              </w:rPr>
            </w:pPr>
            <w:r>
              <w:rPr>
                <w:rFonts w:ascii="Times New Roman" w:hAnsi="Times New Roman"/>
                <w:b/>
                <w:noProof/>
                <w:sz w:val="24"/>
                <w:szCs w:val="24"/>
              </w:rPr>
              <w:t>TEY</w:t>
            </w:r>
          </w:p>
          <w:p w14:paraId="14D308C8" w14:textId="56B8275B" w:rsidR="00C244DB" w:rsidRPr="00D87374" w:rsidRDefault="00C244DB" w:rsidP="00C244DB">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c>
          <w:tcPr>
            <w:tcW w:w="1727" w:type="pct"/>
            <w:gridSpan w:val="4"/>
            <w:tcBorders>
              <w:top w:val="single" w:sz="8" w:space="0" w:color="auto"/>
              <w:left w:val="nil"/>
              <w:bottom w:val="single" w:sz="8" w:space="0" w:color="auto"/>
              <w:right w:val="nil"/>
            </w:tcBorders>
            <w:shd w:val="clear" w:color="auto" w:fill="FFFFFF"/>
            <w:vAlign w:val="center"/>
          </w:tcPr>
          <w:p w14:paraId="6527E1DB" w14:textId="0363557B" w:rsidR="00C244DB" w:rsidRPr="00D87374" w:rsidRDefault="00C244DB" w:rsidP="00C244DB">
            <w:pPr>
              <w:spacing w:after="0" w:line="276" w:lineRule="auto"/>
              <w:jc w:val="center"/>
              <w:rPr>
                <w:rFonts w:ascii="Times New Roman" w:hAnsi="Times New Roman"/>
                <w:sz w:val="24"/>
                <w:szCs w:val="24"/>
              </w:rPr>
            </w:pPr>
            <w:r w:rsidRPr="00D87374">
              <w:rPr>
                <w:rFonts w:ascii="Times New Roman" w:hAnsi="Times New Roman"/>
                <w:b/>
                <w:noProof/>
                <w:sz w:val="24"/>
                <w:szCs w:val="24"/>
              </w:rPr>
              <w:t xml:space="preserve">Straw yield of </w:t>
            </w:r>
            <w:r>
              <w:rPr>
                <w:rFonts w:ascii="Times New Roman" w:hAnsi="Times New Roman"/>
                <w:b/>
                <w:i/>
                <w:noProof/>
                <w:sz w:val="24"/>
                <w:szCs w:val="24"/>
              </w:rPr>
              <w:t>tef</w:t>
            </w:r>
            <w:r w:rsidRPr="00D87374">
              <w:rPr>
                <w:rFonts w:ascii="Times New Roman" w:hAnsi="Times New Roman"/>
                <w:b/>
                <w:noProof/>
                <w:sz w:val="24"/>
                <w:szCs w:val="24"/>
              </w:rPr>
              <w:t xml:space="preserve"> (t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r>
      <w:tr w:rsidR="00C244DB" w:rsidRPr="00D87374" w14:paraId="3F4A2078" w14:textId="77777777" w:rsidTr="00CD75FF">
        <w:trPr>
          <w:gridAfter w:val="1"/>
          <w:wAfter w:w="121" w:type="pct"/>
          <w:trHeight w:val="672"/>
        </w:trPr>
        <w:tc>
          <w:tcPr>
            <w:tcW w:w="408" w:type="pct"/>
            <w:vMerge/>
            <w:tcBorders>
              <w:top w:val="nil"/>
              <w:left w:val="nil"/>
              <w:bottom w:val="nil"/>
              <w:right w:val="nil"/>
            </w:tcBorders>
            <w:shd w:val="clear" w:color="auto" w:fill="FFFFFF"/>
            <w:vAlign w:val="center"/>
          </w:tcPr>
          <w:p w14:paraId="039DC7E3" w14:textId="116C2C96" w:rsidR="00C244DB" w:rsidRPr="00D87374" w:rsidRDefault="00C244DB" w:rsidP="00C244DB">
            <w:pPr>
              <w:spacing w:after="0" w:line="360" w:lineRule="auto"/>
              <w:jc w:val="center"/>
              <w:rPr>
                <w:rFonts w:ascii="Times New Roman" w:hAnsi="Times New Roman"/>
                <w:b/>
                <w:noProof/>
                <w:sz w:val="24"/>
                <w:szCs w:val="24"/>
              </w:rPr>
            </w:pPr>
          </w:p>
        </w:tc>
        <w:tc>
          <w:tcPr>
            <w:tcW w:w="376" w:type="pct"/>
            <w:vMerge/>
            <w:tcBorders>
              <w:top w:val="nil"/>
              <w:left w:val="nil"/>
              <w:bottom w:val="nil"/>
              <w:right w:val="nil"/>
            </w:tcBorders>
            <w:shd w:val="clear" w:color="auto" w:fill="FFFFFF"/>
            <w:vAlign w:val="center"/>
          </w:tcPr>
          <w:p w14:paraId="570A0736" w14:textId="73F8C06C" w:rsidR="00C244DB" w:rsidRPr="00D87374" w:rsidRDefault="00C244DB" w:rsidP="00C244DB">
            <w:pPr>
              <w:spacing w:after="0" w:line="360" w:lineRule="auto"/>
              <w:jc w:val="center"/>
              <w:rPr>
                <w:rFonts w:ascii="Times New Roman" w:hAnsi="Times New Roman"/>
                <w:b/>
                <w:noProof/>
                <w:sz w:val="24"/>
                <w:szCs w:val="24"/>
              </w:rPr>
            </w:pPr>
          </w:p>
        </w:tc>
        <w:tc>
          <w:tcPr>
            <w:tcW w:w="557" w:type="pct"/>
            <w:vMerge/>
            <w:tcBorders>
              <w:top w:val="nil"/>
              <w:left w:val="nil"/>
              <w:bottom w:val="nil"/>
              <w:right w:val="single" w:sz="8" w:space="0" w:color="auto"/>
            </w:tcBorders>
            <w:shd w:val="clear" w:color="auto" w:fill="FFFFFF"/>
            <w:vAlign w:val="center"/>
          </w:tcPr>
          <w:p w14:paraId="36C381DA" w14:textId="78DBF337" w:rsidR="00C244DB" w:rsidRPr="00D87374" w:rsidRDefault="00C244DB" w:rsidP="00C244DB">
            <w:pPr>
              <w:spacing w:after="0" w:line="360" w:lineRule="auto"/>
              <w:jc w:val="center"/>
              <w:rPr>
                <w:rFonts w:ascii="Times New Roman" w:hAnsi="Times New Roman"/>
                <w:b/>
                <w:noProof/>
                <w:sz w:val="24"/>
                <w:szCs w:val="24"/>
              </w:rPr>
            </w:pPr>
          </w:p>
        </w:tc>
        <w:tc>
          <w:tcPr>
            <w:tcW w:w="425" w:type="pct"/>
            <w:gridSpan w:val="2"/>
            <w:tcBorders>
              <w:top w:val="single" w:sz="4" w:space="0" w:color="auto"/>
              <w:left w:val="nil"/>
              <w:bottom w:val="single" w:sz="4" w:space="0" w:color="auto"/>
              <w:right w:val="nil"/>
            </w:tcBorders>
            <w:shd w:val="clear" w:color="auto" w:fill="FFFFFF"/>
            <w:vAlign w:val="center"/>
          </w:tcPr>
          <w:p w14:paraId="05595CDE" w14:textId="77777777" w:rsidR="00C244DB" w:rsidRPr="00D87374" w:rsidRDefault="00C244DB"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414" w:type="pct"/>
            <w:tcBorders>
              <w:top w:val="single" w:sz="4" w:space="0" w:color="auto"/>
              <w:left w:val="nil"/>
              <w:bottom w:val="single" w:sz="4" w:space="0" w:color="auto"/>
              <w:right w:val="nil"/>
            </w:tcBorders>
            <w:shd w:val="clear" w:color="auto" w:fill="FFFFFF"/>
            <w:vAlign w:val="center"/>
          </w:tcPr>
          <w:p w14:paraId="504C6DDD" w14:textId="77777777" w:rsidR="00C244DB" w:rsidRPr="00D87374" w:rsidRDefault="00C244DB" w:rsidP="00C244DB">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475" w:type="pct"/>
            <w:tcBorders>
              <w:top w:val="single" w:sz="4" w:space="0" w:color="auto"/>
              <w:left w:val="nil"/>
              <w:bottom w:val="single" w:sz="4" w:space="0" w:color="auto"/>
              <w:right w:val="nil"/>
            </w:tcBorders>
            <w:shd w:val="clear" w:color="auto" w:fill="FFFFFF"/>
            <w:vAlign w:val="center"/>
          </w:tcPr>
          <w:p w14:paraId="1F1FA07D" w14:textId="77777777" w:rsidR="00C244DB" w:rsidRPr="00D87374" w:rsidRDefault="00C244DB" w:rsidP="00C244DB">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618" w:type="pct"/>
            <w:tcBorders>
              <w:top w:val="single" w:sz="4" w:space="0" w:color="auto"/>
              <w:left w:val="nil"/>
              <w:bottom w:val="single" w:sz="4" w:space="0" w:color="auto"/>
              <w:right w:val="nil"/>
            </w:tcBorders>
            <w:shd w:val="clear" w:color="auto" w:fill="FFFFFF"/>
            <w:vAlign w:val="center"/>
          </w:tcPr>
          <w:p w14:paraId="700F52DD" w14:textId="18ECDC50" w:rsidR="00C244DB" w:rsidRPr="00D87374" w:rsidRDefault="00C244DB" w:rsidP="00C244DB">
            <w:pPr>
              <w:spacing w:after="0" w:line="240" w:lineRule="auto"/>
              <w:jc w:val="center"/>
              <w:rPr>
                <w:rFonts w:ascii="Times New Roman" w:hAnsi="Times New Roman"/>
                <w:b/>
                <w:noProof/>
                <w:sz w:val="24"/>
                <w:szCs w:val="24"/>
              </w:rPr>
            </w:pPr>
            <w:r>
              <w:rPr>
                <w:rFonts w:ascii="Times New Roman" w:hAnsi="Times New Roman"/>
                <w:b/>
                <w:noProof/>
                <w:sz w:val="24"/>
                <w:szCs w:val="24"/>
              </w:rPr>
              <w:t>COY</w:t>
            </w:r>
          </w:p>
        </w:tc>
        <w:tc>
          <w:tcPr>
            <w:tcW w:w="472" w:type="pct"/>
            <w:tcBorders>
              <w:top w:val="single" w:sz="4" w:space="0" w:color="auto"/>
              <w:left w:val="nil"/>
              <w:bottom w:val="single" w:sz="4" w:space="0" w:color="auto"/>
              <w:right w:val="nil"/>
            </w:tcBorders>
            <w:shd w:val="clear" w:color="auto" w:fill="FFFFFF"/>
            <w:vAlign w:val="center"/>
          </w:tcPr>
          <w:p w14:paraId="1B5C8FCA" w14:textId="7F04A3DD" w:rsidR="00C244DB" w:rsidRPr="00D87374" w:rsidRDefault="00C244DB"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520" w:type="pct"/>
            <w:tcBorders>
              <w:top w:val="single" w:sz="4" w:space="0" w:color="auto"/>
              <w:left w:val="nil"/>
              <w:bottom w:val="single" w:sz="4" w:space="0" w:color="auto"/>
              <w:right w:val="nil"/>
            </w:tcBorders>
            <w:shd w:val="clear" w:color="auto" w:fill="FFFFFF"/>
            <w:vAlign w:val="center"/>
          </w:tcPr>
          <w:p w14:paraId="4904EA96" w14:textId="77777777" w:rsidR="00C244DB" w:rsidRPr="00D87374" w:rsidRDefault="00C244DB" w:rsidP="00C244DB">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614" w:type="pct"/>
            <w:tcBorders>
              <w:top w:val="single" w:sz="4" w:space="0" w:color="auto"/>
              <w:left w:val="nil"/>
              <w:bottom w:val="single" w:sz="4" w:space="0" w:color="auto"/>
              <w:right w:val="nil"/>
            </w:tcBorders>
            <w:shd w:val="clear" w:color="auto" w:fill="FFFFFF"/>
            <w:vAlign w:val="center"/>
          </w:tcPr>
          <w:p w14:paraId="5CA84ACA" w14:textId="77777777" w:rsidR="00C244DB" w:rsidRPr="00D87374" w:rsidRDefault="00C244DB" w:rsidP="00C244DB">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r>
      <w:tr w:rsidR="00C244DB" w:rsidRPr="00D87374" w14:paraId="6B43B925" w14:textId="77777777" w:rsidTr="00CD75FF">
        <w:trPr>
          <w:gridAfter w:val="1"/>
          <w:wAfter w:w="121" w:type="pct"/>
          <w:trHeight w:val="350"/>
        </w:trPr>
        <w:tc>
          <w:tcPr>
            <w:tcW w:w="408" w:type="pct"/>
            <w:tcBorders>
              <w:top w:val="nil"/>
              <w:left w:val="nil"/>
              <w:bottom w:val="nil"/>
              <w:right w:val="nil"/>
            </w:tcBorders>
            <w:shd w:val="clear" w:color="auto" w:fill="FFFFFF"/>
            <w:vAlign w:val="center"/>
          </w:tcPr>
          <w:p w14:paraId="19CC6374"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T1</w:t>
            </w:r>
          </w:p>
        </w:tc>
        <w:tc>
          <w:tcPr>
            <w:tcW w:w="376" w:type="pct"/>
            <w:tcBorders>
              <w:top w:val="nil"/>
              <w:left w:val="nil"/>
              <w:bottom w:val="nil"/>
              <w:right w:val="nil"/>
            </w:tcBorders>
            <w:shd w:val="clear" w:color="auto" w:fill="FFFFFF"/>
            <w:vAlign w:val="center"/>
          </w:tcPr>
          <w:p w14:paraId="51101409"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20</w:t>
            </w:r>
          </w:p>
        </w:tc>
        <w:tc>
          <w:tcPr>
            <w:tcW w:w="557" w:type="pct"/>
            <w:tcBorders>
              <w:top w:val="nil"/>
              <w:left w:val="nil"/>
              <w:bottom w:val="nil"/>
              <w:right w:val="single" w:sz="8" w:space="0" w:color="auto"/>
            </w:tcBorders>
            <w:shd w:val="clear" w:color="auto" w:fill="FFFFFF"/>
            <w:vAlign w:val="center"/>
          </w:tcPr>
          <w:p w14:paraId="70DD6E44"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1</w:t>
            </w:r>
          </w:p>
        </w:tc>
        <w:tc>
          <w:tcPr>
            <w:tcW w:w="425" w:type="pct"/>
            <w:gridSpan w:val="2"/>
            <w:tcBorders>
              <w:top w:val="single" w:sz="4" w:space="0" w:color="auto"/>
              <w:left w:val="nil"/>
              <w:bottom w:val="nil"/>
              <w:right w:val="nil"/>
            </w:tcBorders>
            <w:shd w:val="clear" w:color="auto" w:fill="FFFFFF"/>
            <w:vAlign w:val="center"/>
          </w:tcPr>
          <w:p w14:paraId="79DC0E1A" w14:textId="039216D7"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0.76</w:t>
            </w:r>
            <w:r w:rsidRPr="0014261F">
              <w:rPr>
                <w:rFonts w:ascii="Times New Roman" w:hAnsi="Times New Roman"/>
                <w:kern w:val="24"/>
                <w:position w:val="7"/>
                <w:sz w:val="24"/>
                <w:szCs w:val="24"/>
                <w:vertAlign w:val="superscript"/>
              </w:rPr>
              <w:t>e</w:t>
            </w:r>
          </w:p>
        </w:tc>
        <w:tc>
          <w:tcPr>
            <w:tcW w:w="414" w:type="pct"/>
            <w:tcBorders>
              <w:top w:val="single" w:sz="4" w:space="0" w:color="auto"/>
              <w:left w:val="nil"/>
              <w:bottom w:val="nil"/>
              <w:right w:val="nil"/>
            </w:tcBorders>
            <w:shd w:val="clear" w:color="auto" w:fill="FFFFFF"/>
            <w:vAlign w:val="center"/>
          </w:tcPr>
          <w:p w14:paraId="0A15EEC3" w14:textId="3841DF8D"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0.84</w:t>
            </w:r>
            <w:r w:rsidRPr="0014261F">
              <w:rPr>
                <w:rFonts w:ascii="Times New Roman" w:hAnsi="Times New Roman"/>
                <w:kern w:val="24"/>
                <w:position w:val="7"/>
                <w:sz w:val="24"/>
                <w:szCs w:val="24"/>
                <w:vertAlign w:val="superscript"/>
              </w:rPr>
              <w:t>d</w:t>
            </w:r>
          </w:p>
        </w:tc>
        <w:tc>
          <w:tcPr>
            <w:tcW w:w="475" w:type="pct"/>
            <w:tcBorders>
              <w:top w:val="single" w:sz="4" w:space="0" w:color="auto"/>
              <w:left w:val="nil"/>
              <w:bottom w:val="nil"/>
              <w:right w:val="nil"/>
            </w:tcBorders>
            <w:shd w:val="clear" w:color="auto" w:fill="FFFFFF"/>
            <w:vAlign w:val="center"/>
          </w:tcPr>
          <w:p w14:paraId="0675774D" w14:textId="2DF67527"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0.80</w:t>
            </w:r>
            <w:r w:rsidRPr="0014261F">
              <w:rPr>
                <w:rFonts w:ascii="Times New Roman" w:hAnsi="Times New Roman"/>
                <w:kern w:val="24"/>
                <w:position w:val="7"/>
                <w:sz w:val="24"/>
                <w:szCs w:val="24"/>
                <w:vertAlign w:val="superscript"/>
              </w:rPr>
              <w:t>e</w:t>
            </w:r>
          </w:p>
        </w:tc>
        <w:tc>
          <w:tcPr>
            <w:tcW w:w="618" w:type="pct"/>
            <w:tcBorders>
              <w:top w:val="single" w:sz="4" w:space="0" w:color="auto"/>
              <w:left w:val="nil"/>
              <w:bottom w:val="nil"/>
              <w:right w:val="nil"/>
            </w:tcBorders>
            <w:shd w:val="clear" w:color="auto" w:fill="FFFFFF"/>
            <w:vAlign w:val="center"/>
          </w:tcPr>
          <w:p w14:paraId="499E7AEB" w14:textId="18666D78"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1.29</w:t>
            </w:r>
            <w:r w:rsidRPr="00D87374">
              <w:rPr>
                <w:rFonts w:ascii="Times New Roman" w:hAnsi="Times New Roman"/>
                <w:noProof/>
                <w:sz w:val="24"/>
                <w:szCs w:val="24"/>
                <w:vertAlign w:val="superscript"/>
              </w:rPr>
              <w:t>c</w:t>
            </w:r>
          </w:p>
        </w:tc>
        <w:tc>
          <w:tcPr>
            <w:tcW w:w="472" w:type="pct"/>
            <w:tcBorders>
              <w:top w:val="single" w:sz="4" w:space="0" w:color="auto"/>
              <w:left w:val="nil"/>
              <w:bottom w:val="nil"/>
              <w:right w:val="nil"/>
            </w:tcBorders>
            <w:shd w:val="clear" w:color="auto" w:fill="FFFFFF"/>
            <w:vAlign w:val="center"/>
          </w:tcPr>
          <w:p w14:paraId="636E6AE2" w14:textId="16EAD29C"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3.43</w:t>
            </w:r>
          </w:p>
        </w:tc>
        <w:tc>
          <w:tcPr>
            <w:tcW w:w="520" w:type="pct"/>
            <w:tcBorders>
              <w:top w:val="single" w:sz="4" w:space="0" w:color="auto"/>
              <w:left w:val="nil"/>
              <w:bottom w:val="nil"/>
              <w:right w:val="nil"/>
            </w:tcBorders>
            <w:shd w:val="clear" w:color="auto" w:fill="FFFFFF"/>
            <w:vAlign w:val="center"/>
          </w:tcPr>
          <w:p w14:paraId="1E075CDC"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3.37</w:t>
            </w:r>
            <w:r w:rsidRPr="00D87374">
              <w:rPr>
                <w:rFonts w:ascii="Times New Roman" w:hAnsi="Times New Roman"/>
                <w:noProof/>
                <w:sz w:val="24"/>
                <w:szCs w:val="24"/>
                <w:vertAlign w:val="superscript"/>
              </w:rPr>
              <w:t>c</w:t>
            </w:r>
          </w:p>
        </w:tc>
        <w:tc>
          <w:tcPr>
            <w:tcW w:w="614" w:type="pct"/>
            <w:tcBorders>
              <w:top w:val="single" w:sz="4" w:space="0" w:color="auto"/>
              <w:left w:val="nil"/>
              <w:bottom w:val="nil"/>
              <w:right w:val="nil"/>
            </w:tcBorders>
            <w:shd w:val="clear" w:color="auto" w:fill="FFFFFF"/>
            <w:vAlign w:val="center"/>
          </w:tcPr>
          <w:p w14:paraId="1B8227F6"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3.40</w:t>
            </w:r>
            <w:r w:rsidRPr="00D87374">
              <w:rPr>
                <w:rFonts w:ascii="Times New Roman" w:hAnsi="Times New Roman"/>
                <w:noProof/>
                <w:sz w:val="24"/>
                <w:szCs w:val="24"/>
                <w:vertAlign w:val="superscript"/>
              </w:rPr>
              <w:t>c</w:t>
            </w:r>
          </w:p>
        </w:tc>
      </w:tr>
      <w:tr w:rsidR="00C244DB" w:rsidRPr="00D87374" w14:paraId="3CCB5551" w14:textId="77777777" w:rsidTr="00CD75FF">
        <w:trPr>
          <w:gridAfter w:val="1"/>
          <w:wAfter w:w="121" w:type="pct"/>
        </w:trPr>
        <w:tc>
          <w:tcPr>
            <w:tcW w:w="408" w:type="pct"/>
            <w:tcBorders>
              <w:top w:val="nil"/>
              <w:left w:val="nil"/>
              <w:bottom w:val="nil"/>
              <w:right w:val="nil"/>
            </w:tcBorders>
            <w:shd w:val="clear" w:color="auto" w:fill="FFFFFF"/>
            <w:vAlign w:val="center"/>
          </w:tcPr>
          <w:p w14:paraId="2022A3CC" w14:textId="77777777" w:rsidR="0014261F" w:rsidRPr="00D87374" w:rsidRDefault="0014261F"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T2</w:t>
            </w:r>
          </w:p>
        </w:tc>
        <w:tc>
          <w:tcPr>
            <w:tcW w:w="376" w:type="pct"/>
            <w:tcBorders>
              <w:top w:val="nil"/>
              <w:left w:val="nil"/>
              <w:bottom w:val="nil"/>
              <w:right w:val="nil"/>
            </w:tcBorders>
            <w:shd w:val="clear" w:color="auto" w:fill="FFFFFF"/>
            <w:vAlign w:val="center"/>
          </w:tcPr>
          <w:p w14:paraId="6BF29D8D" w14:textId="77777777" w:rsidR="0014261F" w:rsidRPr="00D87374" w:rsidRDefault="0014261F" w:rsidP="00C244DB">
            <w:pPr>
              <w:spacing w:after="0" w:line="360" w:lineRule="auto"/>
              <w:jc w:val="center"/>
              <w:rPr>
                <w:rFonts w:ascii="Times New Roman" w:hAnsi="Times New Roman"/>
                <w:b/>
                <w:sz w:val="24"/>
                <w:szCs w:val="24"/>
              </w:rPr>
            </w:pPr>
          </w:p>
        </w:tc>
        <w:tc>
          <w:tcPr>
            <w:tcW w:w="557" w:type="pct"/>
            <w:tcBorders>
              <w:top w:val="nil"/>
              <w:left w:val="nil"/>
              <w:bottom w:val="nil"/>
              <w:right w:val="single" w:sz="8" w:space="0" w:color="auto"/>
            </w:tcBorders>
            <w:shd w:val="clear" w:color="auto" w:fill="FFFFFF"/>
            <w:vAlign w:val="center"/>
          </w:tcPr>
          <w:p w14:paraId="55931F42"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w:t>
            </w:r>
          </w:p>
        </w:tc>
        <w:tc>
          <w:tcPr>
            <w:tcW w:w="425" w:type="pct"/>
            <w:gridSpan w:val="2"/>
            <w:tcBorders>
              <w:top w:val="nil"/>
              <w:left w:val="nil"/>
              <w:bottom w:val="nil"/>
              <w:right w:val="nil"/>
            </w:tcBorders>
            <w:shd w:val="clear" w:color="auto" w:fill="FFFFFF"/>
            <w:vAlign w:val="center"/>
          </w:tcPr>
          <w:p w14:paraId="08231CB1" w14:textId="0B1E5CCF"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1.13</w:t>
            </w:r>
            <w:r w:rsidRPr="0014261F">
              <w:rPr>
                <w:rFonts w:ascii="Times New Roman" w:hAnsi="Times New Roman"/>
                <w:kern w:val="24"/>
                <w:position w:val="7"/>
                <w:sz w:val="24"/>
                <w:szCs w:val="24"/>
                <w:vertAlign w:val="superscript"/>
              </w:rPr>
              <w:t>d</w:t>
            </w:r>
          </w:p>
        </w:tc>
        <w:tc>
          <w:tcPr>
            <w:tcW w:w="414" w:type="pct"/>
            <w:tcBorders>
              <w:top w:val="nil"/>
              <w:left w:val="nil"/>
              <w:bottom w:val="nil"/>
              <w:right w:val="nil"/>
            </w:tcBorders>
            <w:shd w:val="clear" w:color="auto" w:fill="FFFFFF"/>
            <w:vAlign w:val="center"/>
          </w:tcPr>
          <w:p w14:paraId="4610737D" w14:textId="429615F0"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1.36</w:t>
            </w:r>
            <w:r w:rsidRPr="0014261F">
              <w:rPr>
                <w:rFonts w:ascii="Times New Roman" w:hAnsi="Times New Roman"/>
                <w:kern w:val="24"/>
                <w:position w:val="7"/>
                <w:sz w:val="24"/>
                <w:szCs w:val="24"/>
                <w:vertAlign w:val="superscript"/>
              </w:rPr>
              <w:t>c</w:t>
            </w:r>
          </w:p>
        </w:tc>
        <w:tc>
          <w:tcPr>
            <w:tcW w:w="475" w:type="pct"/>
            <w:tcBorders>
              <w:top w:val="nil"/>
              <w:left w:val="nil"/>
              <w:bottom w:val="nil"/>
              <w:right w:val="nil"/>
            </w:tcBorders>
            <w:shd w:val="clear" w:color="auto" w:fill="FFFFFF"/>
            <w:vAlign w:val="center"/>
          </w:tcPr>
          <w:p w14:paraId="002B5D4D" w14:textId="7C9457C9"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1.25</w:t>
            </w:r>
            <w:r w:rsidRPr="0014261F">
              <w:rPr>
                <w:rFonts w:ascii="Times New Roman" w:hAnsi="Times New Roman"/>
                <w:kern w:val="24"/>
                <w:position w:val="7"/>
                <w:sz w:val="24"/>
                <w:szCs w:val="24"/>
                <w:vertAlign w:val="superscript"/>
              </w:rPr>
              <w:t>d</w:t>
            </w:r>
          </w:p>
        </w:tc>
        <w:tc>
          <w:tcPr>
            <w:tcW w:w="618" w:type="pct"/>
            <w:tcBorders>
              <w:top w:val="nil"/>
              <w:left w:val="nil"/>
              <w:bottom w:val="nil"/>
              <w:right w:val="nil"/>
            </w:tcBorders>
            <w:shd w:val="clear" w:color="auto" w:fill="FFFFFF"/>
            <w:vAlign w:val="center"/>
          </w:tcPr>
          <w:p w14:paraId="74A75CB9" w14:textId="2C8247EC"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1.77</w:t>
            </w:r>
            <w:r w:rsidRPr="00D87374">
              <w:rPr>
                <w:rFonts w:ascii="Times New Roman" w:hAnsi="Times New Roman"/>
                <w:noProof/>
                <w:sz w:val="24"/>
                <w:szCs w:val="24"/>
                <w:vertAlign w:val="superscript"/>
              </w:rPr>
              <w:t>b</w:t>
            </w:r>
          </w:p>
        </w:tc>
        <w:tc>
          <w:tcPr>
            <w:tcW w:w="472" w:type="pct"/>
            <w:tcBorders>
              <w:top w:val="nil"/>
              <w:left w:val="nil"/>
              <w:bottom w:val="nil"/>
              <w:right w:val="nil"/>
            </w:tcBorders>
            <w:shd w:val="clear" w:color="auto" w:fill="FFFFFF"/>
            <w:vAlign w:val="center"/>
          </w:tcPr>
          <w:p w14:paraId="1AA7131D" w14:textId="5FDE77D0"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4.33</w:t>
            </w:r>
          </w:p>
        </w:tc>
        <w:tc>
          <w:tcPr>
            <w:tcW w:w="520" w:type="pct"/>
            <w:tcBorders>
              <w:top w:val="nil"/>
              <w:left w:val="nil"/>
              <w:bottom w:val="nil"/>
              <w:right w:val="nil"/>
            </w:tcBorders>
            <w:shd w:val="clear" w:color="auto" w:fill="FFFFFF"/>
            <w:vAlign w:val="center"/>
          </w:tcPr>
          <w:p w14:paraId="16950599"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4.42</w:t>
            </w:r>
            <w:r w:rsidRPr="00D87374">
              <w:rPr>
                <w:rFonts w:ascii="Times New Roman" w:hAnsi="Times New Roman"/>
                <w:noProof/>
                <w:sz w:val="24"/>
                <w:szCs w:val="24"/>
                <w:vertAlign w:val="superscript"/>
              </w:rPr>
              <w:t>b</w:t>
            </w:r>
          </w:p>
        </w:tc>
        <w:tc>
          <w:tcPr>
            <w:tcW w:w="614" w:type="pct"/>
            <w:tcBorders>
              <w:top w:val="nil"/>
              <w:left w:val="nil"/>
              <w:bottom w:val="nil"/>
              <w:right w:val="nil"/>
            </w:tcBorders>
            <w:shd w:val="clear" w:color="auto" w:fill="FFFFFF"/>
            <w:vAlign w:val="center"/>
          </w:tcPr>
          <w:p w14:paraId="6E047A0E"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4.38</w:t>
            </w:r>
            <w:r w:rsidRPr="00D87374">
              <w:rPr>
                <w:rFonts w:ascii="Times New Roman" w:hAnsi="Times New Roman"/>
                <w:noProof/>
                <w:sz w:val="24"/>
                <w:szCs w:val="24"/>
                <w:vertAlign w:val="superscript"/>
              </w:rPr>
              <w:t>b</w:t>
            </w:r>
          </w:p>
        </w:tc>
      </w:tr>
      <w:tr w:rsidR="00C244DB" w:rsidRPr="00D87374" w14:paraId="259597CB" w14:textId="77777777" w:rsidTr="00AF2B81">
        <w:trPr>
          <w:gridAfter w:val="1"/>
          <w:wAfter w:w="121" w:type="pct"/>
        </w:trPr>
        <w:tc>
          <w:tcPr>
            <w:tcW w:w="408" w:type="pct"/>
            <w:tcBorders>
              <w:top w:val="nil"/>
              <w:left w:val="nil"/>
              <w:bottom w:val="single" w:sz="4" w:space="0" w:color="auto"/>
              <w:right w:val="nil"/>
            </w:tcBorders>
            <w:shd w:val="clear" w:color="auto" w:fill="FFFFFF"/>
            <w:vAlign w:val="center"/>
          </w:tcPr>
          <w:p w14:paraId="5F94D592" w14:textId="77777777" w:rsidR="0014261F" w:rsidRPr="00D87374" w:rsidRDefault="0014261F"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T3</w:t>
            </w:r>
          </w:p>
        </w:tc>
        <w:tc>
          <w:tcPr>
            <w:tcW w:w="376" w:type="pct"/>
            <w:tcBorders>
              <w:top w:val="nil"/>
              <w:left w:val="nil"/>
              <w:bottom w:val="single" w:sz="4" w:space="0" w:color="auto"/>
              <w:right w:val="nil"/>
            </w:tcBorders>
            <w:shd w:val="clear" w:color="auto" w:fill="FFFFFF"/>
            <w:vAlign w:val="center"/>
          </w:tcPr>
          <w:p w14:paraId="6BD23760" w14:textId="77777777" w:rsidR="0014261F" w:rsidRPr="00D87374" w:rsidRDefault="0014261F" w:rsidP="00C244DB">
            <w:pPr>
              <w:spacing w:after="0" w:line="360" w:lineRule="auto"/>
              <w:jc w:val="center"/>
              <w:rPr>
                <w:rFonts w:ascii="Times New Roman" w:hAnsi="Times New Roman"/>
                <w:b/>
                <w:sz w:val="24"/>
                <w:szCs w:val="24"/>
              </w:rPr>
            </w:pPr>
          </w:p>
        </w:tc>
        <w:tc>
          <w:tcPr>
            <w:tcW w:w="557" w:type="pct"/>
            <w:tcBorders>
              <w:top w:val="nil"/>
              <w:left w:val="nil"/>
              <w:bottom w:val="single" w:sz="4" w:space="0" w:color="auto"/>
              <w:right w:val="single" w:sz="8" w:space="0" w:color="auto"/>
            </w:tcBorders>
            <w:shd w:val="clear" w:color="auto" w:fill="FFFFFF"/>
            <w:vAlign w:val="center"/>
          </w:tcPr>
          <w:p w14:paraId="7AA348F2"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3</w:t>
            </w:r>
          </w:p>
        </w:tc>
        <w:tc>
          <w:tcPr>
            <w:tcW w:w="425" w:type="pct"/>
            <w:gridSpan w:val="2"/>
            <w:tcBorders>
              <w:top w:val="nil"/>
              <w:left w:val="nil"/>
              <w:bottom w:val="single" w:sz="4" w:space="0" w:color="auto"/>
              <w:right w:val="nil"/>
            </w:tcBorders>
            <w:shd w:val="clear" w:color="auto" w:fill="FFFFFF"/>
            <w:vAlign w:val="center"/>
          </w:tcPr>
          <w:p w14:paraId="65325B7B" w14:textId="2009B77E"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1.47</w:t>
            </w:r>
            <w:r w:rsidRPr="0014261F">
              <w:rPr>
                <w:rFonts w:ascii="Times New Roman" w:hAnsi="Times New Roman"/>
                <w:kern w:val="24"/>
                <w:position w:val="7"/>
                <w:sz w:val="24"/>
                <w:szCs w:val="24"/>
                <w:vertAlign w:val="superscript"/>
              </w:rPr>
              <w:t>c</w:t>
            </w:r>
          </w:p>
        </w:tc>
        <w:tc>
          <w:tcPr>
            <w:tcW w:w="414" w:type="pct"/>
            <w:tcBorders>
              <w:top w:val="nil"/>
              <w:left w:val="nil"/>
              <w:bottom w:val="single" w:sz="4" w:space="0" w:color="auto"/>
              <w:right w:val="nil"/>
            </w:tcBorders>
            <w:shd w:val="clear" w:color="auto" w:fill="FFFFFF"/>
            <w:vAlign w:val="center"/>
          </w:tcPr>
          <w:p w14:paraId="57EC695B" w14:textId="0243DA9B"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1.44</w:t>
            </w:r>
            <w:r w:rsidRPr="0014261F">
              <w:rPr>
                <w:rFonts w:ascii="Times New Roman" w:hAnsi="Times New Roman"/>
                <w:kern w:val="24"/>
                <w:position w:val="7"/>
                <w:sz w:val="24"/>
                <w:szCs w:val="24"/>
                <w:vertAlign w:val="superscript"/>
              </w:rPr>
              <w:t>bc</w:t>
            </w:r>
          </w:p>
        </w:tc>
        <w:tc>
          <w:tcPr>
            <w:tcW w:w="475" w:type="pct"/>
            <w:tcBorders>
              <w:top w:val="nil"/>
              <w:left w:val="nil"/>
              <w:bottom w:val="single" w:sz="4" w:space="0" w:color="auto"/>
              <w:right w:val="nil"/>
            </w:tcBorders>
            <w:shd w:val="clear" w:color="auto" w:fill="FFFFFF"/>
            <w:vAlign w:val="center"/>
          </w:tcPr>
          <w:p w14:paraId="2392A293" w14:textId="53D47A37"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1.45</w:t>
            </w:r>
            <w:r w:rsidRPr="0014261F">
              <w:rPr>
                <w:rFonts w:ascii="Times New Roman" w:hAnsi="Times New Roman"/>
                <w:kern w:val="24"/>
                <w:position w:val="7"/>
                <w:sz w:val="24"/>
                <w:szCs w:val="24"/>
                <w:vertAlign w:val="superscript"/>
              </w:rPr>
              <w:t>c</w:t>
            </w:r>
          </w:p>
        </w:tc>
        <w:tc>
          <w:tcPr>
            <w:tcW w:w="618" w:type="pct"/>
            <w:tcBorders>
              <w:top w:val="nil"/>
              <w:left w:val="nil"/>
              <w:bottom w:val="single" w:sz="4" w:space="0" w:color="auto"/>
              <w:right w:val="nil"/>
            </w:tcBorders>
            <w:shd w:val="clear" w:color="auto" w:fill="FFFFFF"/>
            <w:vAlign w:val="center"/>
          </w:tcPr>
          <w:p w14:paraId="4B83836A" w14:textId="1D0DEC79"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1.79</w:t>
            </w:r>
            <w:r w:rsidRPr="00D87374">
              <w:rPr>
                <w:rFonts w:ascii="Times New Roman" w:hAnsi="Times New Roman"/>
                <w:noProof/>
                <w:sz w:val="24"/>
                <w:szCs w:val="24"/>
                <w:vertAlign w:val="superscript"/>
              </w:rPr>
              <w:t>b</w:t>
            </w:r>
          </w:p>
        </w:tc>
        <w:tc>
          <w:tcPr>
            <w:tcW w:w="472" w:type="pct"/>
            <w:tcBorders>
              <w:top w:val="nil"/>
              <w:left w:val="nil"/>
              <w:bottom w:val="single" w:sz="4" w:space="0" w:color="auto"/>
              <w:right w:val="nil"/>
            </w:tcBorders>
            <w:shd w:val="clear" w:color="auto" w:fill="FFFFFF"/>
            <w:vAlign w:val="center"/>
          </w:tcPr>
          <w:p w14:paraId="4B73A510" w14:textId="539D1034"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4.79</w:t>
            </w:r>
          </w:p>
        </w:tc>
        <w:tc>
          <w:tcPr>
            <w:tcW w:w="520" w:type="pct"/>
            <w:tcBorders>
              <w:top w:val="nil"/>
              <w:left w:val="nil"/>
              <w:bottom w:val="single" w:sz="4" w:space="0" w:color="auto"/>
              <w:right w:val="nil"/>
            </w:tcBorders>
            <w:shd w:val="clear" w:color="auto" w:fill="FFFFFF"/>
            <w:vAlign w:val="center"/>
          </w:tcPr>
          <w:p w14:paraId="2E90317A"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4.97</w:t>
            </w:r>
            <w:r w:rsidRPr="00D87374">
              <w:rPr>
                <w:rFonts w:ascii="Times New Roman" w:hAnsi="Times New Roman"/>
                <w:noProof/>
                <w:sz w:val="24"/>
                <w:szCs w:val="24"/>
                <w:vertAlign w:val="superscript"/>
              </w:rPr>
              <w:t>ab</w:t>
            </w:r>
          </w:p>
        </w:tc>
        <w:tc>
          <w:tcPr>
            <w:tcW w:w="614" w:type="pct"/>
            <w:tcBorders>
              <w:top w:val="nil"/>
              <w:left w:val="nil"/>
              <w:bottom w:val="single" w:sz="4" w:space="0" w:color="auto"/>
              <w:right w:val="nil"/>
            </w:tcBorders>
            <w:shd w:val="clear" w:color="auto" w:fill="FFFFFF"/>
            <w:vAlign w:val="center"/>
          </w:tcPr>
          <w:p w14:paraId="6CC6E6EA"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4.88</w:t>
            </w:r>
            <w:r w:rsidRPr="00D87374">
              <w:rPr>
                <w:rFonts w:ascii="Times New Roman" w:hAnsi="Times New Roman"/>
                <w:noProof/>
                <w:sz w:val="24"/>
                <w:szCs w:val="24"/>
                <w:vertAlign w:val="superscript"/>
              </w:rPr>
              <w:t>ab</w:t>
            </w:r>
          </w:p>
        </w:tc>
      </w:tr>
      <w:tr w:rsidR="00C244DB" w:rsidRPr="00D87374" w14:paraId="69FA07D0" w14:textId="77777777" w:rsidTr="00AF2B81">
        <w:trPr>
          <w:gridAfter w:val="1"/>
          <w:wAfter w:w="121" w:type="pct"/>
          <w:trHeight w:val="301"/>
        </w:trPr>
        <w:tc>
          <w:tcPr>
            <w:tcW w:w="408" w:type="pct"/>
            <w:tcBorders>
              <w:top w:val="single" w:sz="4" w:space="0" w:color="auto"/>
              <w:left w:val="nil"/>
              <w:bottom w:val="nil"/>
              <w:right w:val="nil"/>
            </w:tcBorders>
            <w:shd w:val="clear" w:color="auto" w:fill="FFFFFF"/>
            <w:vAlign w:val="center"/>
          </w:tcPr>
          <w:p w14:paraId="76ED1917" w14:textId="77777777" w:rsidR="0014261F" w:rsidRPr="00D87374" w:rsidRDefault="0014261F"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T4</w:t>
            </w:r>
          </w:p>
        </w:tc>
        <w:tc>
          <w:tcPr>
            <w:tcW w:w="376" w:type="pct"/>
            <w:tcBorders>
              <w:top w:val="single" w:sz="4" w:space="0" w:color="auto"/>
              <w:left w:val="nil"/>
              <w:bottom w:val="nil"/>
              <w:right w:val="nil"/>
            </w:tcBorders>
            <w:shd w:val="clear" w:color="auto" w:fill="FFFFFF"/>
            <w:vAlign w:val="center"/>
          </w:tcPr>
          <w:p w14:paraId="00E8791A"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40</w:t>
            </w:r>
          </w:p>
        </w:tc>
        <w:tc>
          <w:tcPr>
            <w:tcW w:w="557" w:type="pct"/>
            <w:tcBorders>
              <w:top w:val="single" w:sz="4" w:space="0" w:color="auto"/>
              <w:left w:val="nil"/>
              <w:bottom w:val="nil"/>
              <w:right w:val="single" w:sz="8" w:space="0" w:color="auto"/>
            </w:tcBorders>
            <w:shd w:val="clear" w:color="auto" w:fill="FFFFFF"/>
            <w:vAlign w:val="center"/>
          </w:tcPr>
          <w:p w14:paraId="717A83BA"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1</w:t>
            </w:r>
          </w:p>
        </w:tc>
        <w:tc>
          <w:tcPr>
            <w:tcW w:w="425" w:type="pct"/>
            <w:gridSpan w:val="2"/>
            <w:tcBorders>
              <w:top w:val="single" w:sz="4" w:space="0" w:color="auto"/>
              <w:left w:val="nil"/>
              <w:bottom w:val="nil"/>
              <w:right w:val="nil"/>
            </w:tcBorders>
            <w:shd w:val="clear" w:color="auto" w:fill="FFFFFF"/>
            <w:vAlign w:val="center"/>
          </w:tcPr>
          <w:p w14:paraId="041C7A00" w14:textId="4B97DC25"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1.57</w:t>
            </w:r>
            <w:r w:rsidRPr="0014261F">
              <w:rPr>
                <w:rFonts w:ascii="Times New Roman" w:hAnsi="Times New Roman"/>
                <w:kern w:val="24"/>
                <w:position w:val="7"/>
                <w:sz w:val="24"/>
                <w:szCs w:val="24"/>
                <w:vertAlign w:val="superscript"/>
              </w:rPr>
              <w:t>bc</w:t>
            </w:r>
          </w:p>
        </w:tc>
        <w:tc>
          <w:tcPr>
            <w:tcW w:w="414" w:type="pct"/>
            <w:tcBorders>
              <w:top w:val="single" w:sz="4" w:space="0" w:color="auto"/>
              <w:left w:val="nil"/>
              <w:bottom w:val="nil"/>
              <w:right w:val="nil"/>
            </w:tcBorders>
            <w:shd w:val="clear" w:color="auto" w:fill="FFFFFF"/>
            <w:vAlign w:val="center"/>
          </w:tcPr>
          <w:p w14:paraId="53810194" w14:textId="484F1E9C"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1.61</w:t>
            </w:r>
            <w:r w:rsidRPr="0014261F">
              <w:rPr>
                <w:rFonts w:ascii="Times New Roman" w:hAnsi="Times New Roman"/>
                <w:kern w:val="24"/>
                <w:position w:val="7"/>
                <w:sz w:val="24"/>
                <w:szCs w:val="24"/>
                <w:vertAlign w:val="superscript"/>
              </w:rPr>
              <w:t>ab</w:t>
            </w:r>
          </w:p>
        </w:tc>
        <w:tc>
          <w:tcPr>
            <w:tcW w:w="475" w:type="pct"/>
            <w:tcBorders>
              <w:top w:val="single" w:sz="4" w:space="0" w:color="auto"/>
              <w:left w:val="nil"/>
              <w:bottom w:val="nil"/>
              <w:right w:val="nil"/>
            </w:tcBorders>
            <w:shd w:val="clear" w:color="auto" w:fill="FFFFFF"/>
            <w:vAlign w:val="center"/>
          </w:tcPr>
          <w:p w14:paraId="172671B8" w14:textId="6C0CD206"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1.60</w:t>
            </w:r>
            <w:r w:rsidRPr="0014261F">
              <w:rPr>
                <w:rFonts w:ascii="Times New Roman" w:hAnsi="Times New Roman"/>
                <w:kern w:val="24"/>
                <w:position w:val="7"/>
                <w:sz w:val="24"/>
                <w:szCs w:val="24"/>
                <w:vertAlign w:val="superscript"/>
              </w:rPr>
              <w:t>bc</w:t>
            </w:r>
          </w:p>
        </w:tc>
        <w:tc>
          <w:tcPr>
            <w:tcW w:w="618" w:type="pct"/>
            <w:tcBorders>
              <w:top w:val="single" w:sz="4" w:space="0" w:color="auto"/>
              <w:left w:val="nil"/>
              <w:bottom w:val="nil"/>
              <w:right w:val="nil"/>
            </w:tcBorders>
            <w:shd w:val="clear" w:color="auto" w:fill="FFFFFF"/>
            <w:vAlign w:val="center"/>
          </w:tcPr>
          <w:p w14:paraId="59A75544" w14:textId="3A35993A"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2.33</w:t>
            </w:r>
            <w:r w:rsidRPr="00D87374">
              <w:rPr>
                <w:rFonts w:ascii="Times New Roman" w:hAnsi="Times New Roman"/>
                <w:noProof/>
                <w:sz w:val="24"/>
                <w:szCs w:val="24"/>
                <w:vertAlign w:val="superscript"/>
              </w:rPr>
              <w:t>a</w:t>
            </w:r>
          </w:p>
        </w:tc>
        <w:tc>
          <w:tcPr>
            <w:tcW w:w="472" w:type="pct"/>
            <w:tcBorders>
              <w:top w:val="single" w:sz="4" w:space="0" w:color="auto"/>
              <w:left w:val="nil"/>
              <w:bottom w:val="nil"/>
              <w:right w:val="nil"/>
            </w:tcBorders>
            <w:shd w:val="clear" w:color="auto" w:fill="FFFFFF"/>
            <w:vAlign w:val="center"/>
          </w:tcPr>
          <w:p w14:paraId="38E56959" w14:textId="0F556243"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5.11</w:t>
            </w:r>
            <w:r w:rsidRPr="00D87374">
              <w:rPr>
                <w:rFonts w:ascii="Times New Roman" w:hAnsi="Times New Roman"/>
                <w:noProof/>
                <w:sz w:val="24"/>
                <w:szCs w:val="24"/>
                <w:vertAlign w:val="superscript"/>
              </w:rPr>
              <w:t>a</w:t>
            </w:r>
          </w:p>
        </w:tc>
        <w:tc>
          <w:tcPr>
            <w:tcW w:w="520" w:type="pct"/>
            <w:tcBorders>
              <w:top w:val="single" w:sz="4" w:space="0" w:color="auto"/>
              <w:left w:val="nil"/>
              <w:bottom w:val="nil"/>
              <w:right w:val="nil"/>
            </w:tcBorders>
            <w:shd w:val="clear" w:color="auto" w:fill="FFFFFF"/>
            <w:vAlign w:val="center"/>
          </w:tcPr>
          <w:p w14:paraId="54075C70"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5.19</w:t>
            </w:r>
            <w:r w:rsidRPr="00D87374">
              <w:rPr>
                <w:rFonts w:ascii="Times New Roman" w:hAnsi="Times New Roman"/>
                <w:noProof/>
                <w:sz w:val="24"/>
                <w:szCs w:val="24"/>
                <w:vertAlign w:val="superscript"/>
              </w:rPr>
              <w:t>a</w:t>
            </w:r>
          </w:p>
        </w:tc>
        <w:tc>
          <w:tcPr>
            <w:tcW w:w="614" w:type="pct"/>
            <w:tcBorders>
              <w:top w:val="single" w:sz="4" w:space="0" w:color="auto"/>
              <w:left w:val="nil"/>
              <w:bottom w:val="nil"/>
              <w:right w:val="nil"/>
            </w:tcBorders>
            <w:shd w:val="clear" w:color="auto" w:fill="FFFFFF"/>
            <w:vAlign w:val="center"/>
          </w:tcPr>
          <w:p w14:paraId="39721E1D"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5.15</w:t>
            </w:r>
            <w:r w:rsidRPr="00D87374">
              <w:rPr>
                <w:rFonts w:ascii="Times New Roman" w:hAnsi="Times New Roman"/>
                <w:noProof/>
                <w:sz w:val="24"/>
                <w:szCs w:val="24"/>
                <w:vertAlign w:val="superscript"/>
              </w:rPr>
              <w:t>a</w:t>
            </w:r>
          </w:p>
        </w:tc>
      </w:tr>
      <w:tr w:rsidR="00C244DB" w:rsidRPr="00D87374" w14:paraId="7B0C5398" w14:textId="77777777" w:rsidTr="00CD75FF">
        <w:trPr>
          <w:gridAfter w:val="1"/>
          <w:wAfter w:w="121" w:type="pct"/>
          <w:trHeight w:val="275"/>
        </w:trPr>
        <w:tc>
          <w:tcPr>
            <w:tcW w:w="408" w:type="pct"/>
            <w:tcBorders>
              <w:top w:val="nil"/>
              <w:left w:val="nil"/>
              <w:bottom w:val="nil"/>
              <w:right w:val="nil"/>
            </w:tcBorders>
            <w:shd w:val="clear" w:color="auto" w:fill="FFFFFF"/>
            <w:vAlign w:val="center"/>
          </w:tcPr>
          <w:p w14:paraId="380AA921" w14:textId="77777777" w:rsidR="0014261F" w:rsidRPr="00D87374" w:rsidRDefault="0014261F"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T5</w:t>
            </w:r>
          </w:p>
        </w:tc>
        <w:tc>
          <w:tcPr>
            <w:tcW w:w="376" w:type="pct"/>
            <w:tcBorders>
              <w:top w:val="nil"/>
              <w:left w:val="nil"/>
              <w:bottom w:val="nil"/>
              <w:right w:val="nil"/>
            </w:tcBorders>
            <w:shd w:val="clear" w:color="auto" w:fill="FFFFFF"/>
            <w:vAlign w:val="center"/>
          </w:tcPr>
          <w:p w14:paraId="0C07266A" w14:textId="77777777" w:rsidR="0014261F" w:rsidRPr="00D87374" w:rsidRDefault="0014261F" w:rsidP="00C244DB">
            <w:pPr>
              <w:spacing w:after="0" w:line="360" w:lineRule="auto"/>
              <w:jc w:val="center"/>
              <w:rPr>
                <w:rFonts w:ascii="Times New Roman" w:hAnsi="Times New Roman"/>
                <w:b/>
                <w:sz w:val="24"/>
                <w:szCs w:val="24"/>
              </w:rPr>
            </w:pPr>
          </w:p>
        </w:tc>
        <w:tc>
          <w:tcPr>
            <w:tcW w:w="557" w:type="pct"/>
            <w:tcBorders>
              <w:top w:val="nil"/>
              <w:left w:val="nil"/>
              <w:bottom w:val="nil"/>
              <w:right w:val="single" w:sz="8" w:space="0" w:color="auto"/>
            </w:tcBorders>
            <w:shd w:val="clear" w:color="auto" w:fill="FFFFFF"/>
            <w:vAlign w:val="center"/>
          </w:tcPr>
          <w:p w14:paraId="095978AB"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w:t>
            </w:r>
          </w:p>
        </w:tc>
        <w:tc>
          <w:tcPr>
            <w:tcW w:w="425" w:type="pct"/>
            <w:gridSpan w:val="2"/>
            <w:tcBorders>
              <w:top w:val="nil"/>
              <w:left w:val="nil"/>
              <w:bottom w:val="nil"/>
              <w:right w:val="nil"/>
            </w:tcBorders>
            <w:shd w:val="clear" w:color="auto" w:fill="FFFFFF"/>
            <w:vAlign w:val="center"/>
          </w:tcPr>
          <w:p w14:paraId="4876E886" w14:textId="76D7BA44"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1.79</w:t>
            </w:r>
            <w:r w:rsidRPr="0014261F">
              <w:rPr>
                <w:rFonts w:ascii="Times New Roman" w:hAnsi="Times New Roman"/>
                <w:kern w:val="24"/>
                <w:position w:val="7"/>
                <w:sz w:val="24"/>
                <w:szCs w:val="24"/>
                <w:vertAlign w:val="superscript"/>
              </w:rPr>
              <w:t>ab</w:t>
            </w:r>
          </w:p>
        </w:tc>
        <w:tc>
          <w:tcPr>
            <w:tcW w:w="414" w:type="pct"/>
            <w:tcBorders>
              <w:top w:val="nil"/>
              <w:left w:val="nil"/>
              <w:bottom w:val="nil"/>
              <w:right w:val="nil"/>
            </w:tcBorders>
            <w:shd w:val="clear" w:color="auto" w:fill="FFFFFF"/>
            <w:vAlign w:val="center"/>
          </w:tcPr>
          <w:p w14:paraId="14C3438F" w14:textId="3DAB6D3D"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1.77</w:t>
            </w:r>
            <w:r w:rsidRPr="0014261F">
              <w:rPr>
                <w:rFonts w:ascii="Times New Roman" w:hAnsi="Times New Roman"/>
                <w:kern w:val="24"/>
                <w:position w:val="7"/>
                <w:sz w:val="24"/>
                <w:szCs w:val="24"/>
                <w:vertAlign w:val="superscript"/>
              </w:rPr>
              <w:t>ab</w:t>
            </w:r>
          </w:p>
        </w:tc>
        <w:tc>
          <w:tcPr>
            <w:tcW w:w="475" w:type="pct"/>
            <w:tcBorders>
              <w:top w:val="nil"/>
              <w:left w:val="nil"/>
              <w:bottom w:val="nil"/>
              <w:right w:val="nil"/>
            </w:tcBorders>
            <w:shd w:val="clear" w:color="auto" w:fill="FFFFFF"/>
            <w:vAlign w:val="center"/>
          </w:tcPr>
          <w:p w14:paraId="2203877D" w14:textId="0245DE65"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1.78</w:t>
            </w:r>
            <w:r w:rsidRPr="0014261F">
              <w:rPr>
                <w:rFonts w:ascii="Times New Roman" w:hAnsi="Times New Roman"/>
                <w:kern w:val="24"/>
                <w:position w:val="7"/>
                <w:sz w:val="24"/>
                <w:szCs w:val="24"/>
                <w:vertAlign w:val="superscript"/>
              </w:rPr>
              <w:t>ab</w:t>
            </w:r>
          </w:p>
        </w:tc>
        <w:tc>
          <w:tcPr>
            <w:tcW w:w="618" w:type="pct"/>
            <w:tcBorders>
              <w:top w:val="nil"/>
              <w:left w:val="nil"/>
              <w:bottom w:val="nil"/>
              <w:right w:val="nil"/>
            </w:tcBorders>
            <w:shd w:val="clear" w:color="auto" w:fill="FFFFFF"/>
            <w:vAlign w:val="center"/>
          </w:tcPr>
          <w:p w14:paraId="3AA2BCB1" w14:textId="3544138C"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2.45</w:t>
            </w:r>
            <w:r w:rsidRPr="00D87374">
              <w:rPr>
                <w:rFonts w:ascii="Times New Roman" w:hAnsi="Times New Roman"/>
                <w:noProof/>
                <w:sz w:val="24"/>
                <w:szCs w:val="24"/>
                <w:vertAlign w:val="superscript"/>
              </w:rPr>
              <w:t>a</w:t>
            </w:r>
          </w:p>
        </w:tc>
        <w:tc>
          <w:tcPr>
            <w:tcW w:w="472" w:type="pct"/>
            <w:tcBorders>
              <w:top w:val="nil"/>
              <w:left w:val="nil"/>
              <w:bottom w:val="nil"/>
              <w:right w:val="nil"/>
            </w:tcBorders>
            <w:shd w:val="clear" w:color="auto" w:fill="FFFFFF"/>
            <w:vAlign w:val="center"/>
          </w:tcPr>
          <w:p w14:paraId="7C718546" w14:textId="037F0300"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5.51</w:t>
            </w:r>
            <w:r w:rsidRPr="00D87374">
              <w:rPr>
                <w:rFonts w:ascii="Times New Roman" w:hAnsi="Times New Roman"/>
                <w:noProof/>
                <w:sz w:val="24"/>
                <w:szCs w:val="24"/>
                <w:vertAlign w:val="superscript"/>
              </w:rPr>
              <w:t>a</w:t>
            </w:r>
          </w:p>
        </w:tc>
        <w:tc>
          <w:tcPr>
            <w:tcW w:w="520" w:type="pct"/>
            <w:tcBorders>
              <w:top w:val="nil"/>
              <w:left w:val="nil"/>
              <w:bottom w:val="nil"/>
              <w:right w:val="nil"/>
            </w:tcBorders>
            <w:shd w:val="clear" w:color="auto" w:fill="FFFFFF"/>
            <w:vAlign w:val="center"/>
          </w:tcPr>
          <w:p w14:paraId="2A12B77B"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5.22</w:t>
            </w:r>
            <w:r w:rsidRPr="00D87374">
              <w:rPr>
                <w:rFonts w:ascii="Times New Roman" w:hAnsi="Times New Roman"/>
                <w:noProof/>
                <w:sz w:val="24"/>
                <w:szCs w:val="24"/>
                <w:vertAlign w:val="superscript"/>
              </w:rPr>
              <w:t>a</w:t>
            </w:r>
          </w:p>
        </w:tc>
        <w:tc>
          <w:tcPr>
            <w:tcW w:w="614" w:type="pct"/>
            <w:tcBorders>
              <w:top w:val="nil"/>
              <w:left w:val="nil"/>
              <w:bottom w:val="nil"/>
              <w:right w:val="nil"/>
            </w:tcBorders>
            <w:shd w:val="clear" w:color="auto" w:fill="FFFFFF"/>
            <w:vAlign w:val="center"/>
          </w:tcPr>
          <w:p w14:paraId="2B15B6A3"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5.37</w:t>
            </w:r>
            <w:r w:rsidRPr="00D87374">
              <w:rPr>
                <w:rFonts w:ascii="Times New Roman" w:hAnsi="Times New Roman"/>
                <w:noProof/>
                <w:sz w:val="24"/>
                <w:szCs w:val="24"/>
                <w:vertAlign w:val="superscript"/>
              </w:rPr>
              <w:t>a</w:t>
            </w:r>
          </w:p>
        </w:tc>
      </w:tr>
      <w:tr w:rsidR="00C244DB" w:rsidRPr="00D87374" w14:paraId="6F6478ED" w14:textId="77777777" w:rsidTr="00CD75FF">
        <w:trPr>
          <w:gridAfter w:val="1"/>
          <w:wAfter w:w="121" w:type="pct"/>
        </w:trPr>
        <w:tc>
          <w:tcPr>
            <w:tcW w:w="408" w:type="pct"/>
            <w:tcBorders>
              <w:top w:val="nil"/>
              <w:left w:val="nil"/>
              <w:bottom w:val="nil"/>
              <w:right w:val="nil"/>
            </w:tcBorders>
            <w:shd w:val="clear" w:color="auto" w:fill="FFFFFF"/>
            <w:vAlign w:val="center"/>
          </w:tcPr>
          <w:p w14:paraId="22EFD9E5" w14:textId="77777777" w:rsidR="0014261F" w:rsidRPr="00D87374" w:rsidRDefault="0014261F" w:rsidP="00C244DB">
            <w:pPr>
              <w:spacing w:after="0" w:line="360" w:lineRule="auto"/>
              <w:jc w:val="center"/>
              <w:rPr>
                <w:rFonts w:ascii="Times New Roman" w:hAnsi="Times New Roman"/>
                <w:b/>
                <w:sz w:val="24"/>
                <w:szCs w:val="24"/>
              </w:rPr>
            </w:pPr>
            <w:r w:rsidRPr="00D87374">
              <w:rPr>
                <w:rFonts w:ascii="Times New Roman" w:hAnsi="Times New Roman"/>
                <w:b/>
                <w:noProof/>
                <w:sz w:val="24"/>
                <w:szCs w:val="24"/>
              </w:rPr>
              <w:t>T6</w:t>
            </w:r>
          </w:p>
        </w:tc>
        <w:tc>
          <w:tcPr>
            <w:tcW w:w="376" w:type="pct"/>
            <w:tcBorders>
              <w:top w:val="nil"/>
              <w:left w:val="nil"/>
              <w:bottom w:val="nil"/>
              <w:right w:val="nil"/>
            </w:tcBorders>
            <w:shd w:val="clear" w:color="auto" w:fill="FFFFFF"/>
            <w:vAlign w:val="center"/>
          </w:tcPr>
          <w:p w14:paraId="6686DA6A" w14:textId="77777777" w:rsidR="0014261F" w:rsidRPr="00D87374" w:rsidRDefault="0014261F" w:rsidP="00C244DB">
            <w:pPr>
              <w:spacing w:after="0" w:line="360" w:lineRule="auto"/>
              <w:jc w:val="center"/>
              <w:rPr>
                <w:rFonts w:ascii="Times New Roman" w:hAnsi="Times New Roman"/>
                <w:b/>
                <w:sz w:val="24"/>
                <w:szCs w:val="24"/>
              </w:rPr>
            </w:pPr>
          </w:p>
        </w:tc>
        <w:tc>
          <w:tcPr>
            <w:tcW w:w="557" w:type="pct"/>
            <w:tcBorders>
              <w:top w:val="nil"/>
              <w:left w:val="nil"/>
              <w:bottom w:val="nil"/>
              <w:right w:val="single" w:sz="8" w:space="0" w:color="auto"/>
            </w:tcBorders>
            <w:shd w:val="clear" w:color="auto" w:fill="FFFFFF"/>
            <w:vAlign w:val="center"/>
          </w:tcPr>
          <w:p w14:paraId="5E760580" w14:textId="77777777" w:rsidR="0014261F" w:rsidRPr="00D87374" w:rsidRDefault="0014261F"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3</w:t>
            </w:r>
          </w:p>
        </w:tc>
        <w:tc>
          <w:tcPr>
            <w:tcW w:w="425" w:type="pct"/>
            <w:gridSpan w:val="2"/>
            <w:tcBorders>
              <w:top w:val="nil"/>
              <w:left w:val="nil"/>
              <w:bottom w:val="nil"/>
              <w:right w:val="nil"/>
            </w:tcBorders>
            <w:shd w:val="clear" w:color="auto" w:fill="FFFFFF"/>
            <w:vAlign w:val="center"/>
          </w:tcPr>
          <w:p w14:paraId="70BDD60A" w14:textId="140622B2"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1.86</w:t>
            </w:r>
            <w:r w:rsidRPr="0014261F">
              <w:rPr>
                <w:rFonts w:ascii="Times New Roman" w:hAnsi="Times New Roman"/>
                <w:kern w:val="24"/>
                <w:position w:val="7"/>
                <w:sz w:val="24"/>
                <w:szCs w:val="24"/>
                <w:vertAlign w:val="superscript"/>
              </w:rPr>
              <w:t>a</w:t>
            </w:r>
          </w:p>
        </w:tc>
        <w:tc>
          <w:tcPr>
            <w:tcW w:w="414" w:type="pct"/>
            <w:tcBorders>
              <w:top w:val="nil"/>
              <w:left w:val="nil"/>
              <w:bottom w:val="nil"/>
              <w:right w:val="nil"/>
            </w:tcBorders>
            <w:shd w:val="clear" w:color="auto" w:fill="FFFFFF"/>
            <w:vAlign w:val="center"/>
          </w:tcPr>
          <w:p w14:paraId="3DC935F8" w14:textId="7292BA52"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1.96</w:t>
            </w:r>
            <w:r w:rsidRPr="0014261F">
              <w:rPr>
                <w:rFonts w:ascii="Times New Roman" w:hAnsi="Times New Roman"/>
                <w:kern w:val="24"/>
                <w:position w:val="7"/>
                <w:sz w:val="24"/>
                <w:szCs w:val="24"/>
                <w:vertAlign w:val="superscript"/>
              </w:rPr>
              <w:t>a</w:t>
            </w:r>
          </w:p>
        </w:tc>
        <w:tc>
          <w:tcPr>
            <w:tcW w:w="475" w:type="pct"/>
            <w:tcBorders>
              <w:top w:val="nil"/>
              <w:left w:val="nil"/>
              <w:bottom w:val="nil"/>
              <w:right w:val="nil"/>
            </w:tcBorders>
            <w:shd w:val="clear" w:color="auto" w:fill="FFFFFF"/>
            <w:vAlign w:val="center"/>
          </w:tcPr>
          <w:p w14:paraId="6B283A24" w14:textId="3F6E7719" w:rsidR="0014261F" w:rsidRPr="0014261F" w:rsidRDefault="0014261F" w:rsidP="00C244DB">
            <w:pPr>
              <w:spacing w:after="0" w:line="360" w:lineRule="auto"/>
              <w:jc w:val="center"/>
              <w:rPr>
                <w:rFonts w:ascii="Times New Roman" w:hAnsi="Times New Roman"/>
                <w:noProof/>
                <w:sz w:val="24"/>
                <w:szCs w:val="24"/>
              </w:rPr>
            </w:pPr>
            <w:r w:rsidRPr="0014261F">
              <w:rPr>
                <w:rFonts w:ascii="Times New Roman" w:hAnsi="Times New Roman"/>
                <w:kern w:val="24"/>
                <w:sz w:val="24"/>
                <w:szCs w:val="24"/>
              </w:rPr>
              <w:t>1.91</w:t>
            </w:r>
            <w:r w:rsidRPr="0014261F">
              <w:rPr>
                <w:rFonts w:ascii="Times New Roman" w:hAnsi="Times New Roman"/>
                <w:kern w:val="24"/>
                <w:position w:val="7"/>
                <w:sz w:val="24"/>
                <w:szCs w:val="24"/>
                <w:vertAlign w:val="superscript"/>
              </w:rPr>
              <w:t>a</w:t>
            </w:r>
          </w:p>
        </w:tc>
        <w:tc>
          <w:tcPr>
            <w:tcW w:w="618" w:type="pct"/>
            <w:tcBorders>
              <w:top w:val="nil"/>
              <w:left w:val="nil"/>
              <w:bottom w:val="nil"/>
              <w:right w:val="nil"/>
            </w:tcBorders>
            <w:shd w:val="clear" w:color="auto" w:fill="FFFFFF"/>
            <w:vAlign w:val="center"/>
          </w:tcPr>
          <w:p w14:paraId="3F8B7CC8" w14:textId="0FAEB4A9"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2.30</w:t>
            </w:r>
            <w:r w:rsidRPr="00D87374">
              <w:rPr>
                <w:rFonts w:ascii="Times New Roman" w:hAnsi="Times New Roman"/>
                <w:noProof/>
                <w:sz w:val="24"/>
                <w:szCs w:val="24"/>
                <w:vertAlign w:val="superscript"/>
              </w:rPr>
              <w:t>a</w:t>
            </w:r>
          </w:p>
        </w:tc>
        <w:tc>
          <w:tcPr>
            <w:tcW w:w="472" w:type="pct"/>
            <w:tcBorders>
              <w:top w:val="nil"/>
              <w:left w:val="nil"/>
              <w:bottom w:val="nil"/>
              <w:right w:val="nil"/>
            </w:tcBorders>
            <w:shd w:val="clear" w:color="auto" w:fill="FFFFFF"/>
            <w:vAlign w:val="center"/>
          </w:tcPr>
          <w:p w14:paraId="014B6920" w14:textId="102D93CB"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5.50</w:t>
            </w:r>
            <w:r w:rsidRPr="00D87374">
              <w:rPr>
                <w:rFonts w:ascii="Times New Roman" w:hAnsi="Times New Roman"/>
                <w:noProof/>
                <w:sz w:val="24"/>
                <w:szCs w:val="24"/>
                <w:vertAlign w:val="superscript"/>
              </w:rPr>
              <w:t>a</w:t>
            </w:r>
          </w:p>
        </w:tc>
        <w:tc>
          <w:tcPr>
            <w:tcW w:w="520" w:type="pct"/>
            <w:tcBorders>
              <w:top w:val="nil"/>
              <w:left w:val="nil"/>
              <w:bottom w:val="nil"/>
              <w:right w:val="nil"/>
            </w:tcBorders>
            <w:shd w:val="clear" w:color="auto" w:fill="FFFFFF"/>
            <w:vAlign w:val="center"/>
          </w:tcPr>
          <w:p w14:paraId="450C8F6C"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5.56</w:t>
            </w:r>
            <w:r w:rsidRPr="00D87374">
              <w:rPr>
                <w:rFonts w:ascii="Times New Roman" w:hAnsi="Times New Roman"/>
                <w:noProof/>
                <w:sz w:val="24"/>
                <w:szCs w:val="24"/>
                <w:vertAlign w:val="superscript"/>
              </w:rPr>
              <w:t>a</w:t>
            </w:r>
          </w:p>
        </w:tc>
        <w:tc>
          <w:tcPr>
            <w:tcW w:w="614" w:type="pct"/>
            <w:tcBorders>
              <w:top w:val="nil"/>
              <w:left w:val="nil"/>
              <w:bottom w:val="nil"/>
              <w:right w:val="nil"/>
            </w:tcBorders>
            <w:shd w:val="clear" w:color="auto" w:fill="FFFFFF"/>
            <w:vAlign w:val="center"/>
          </w:tcPr>
          <w:p w14:paraId="0DE6EED1" w14:textId="77777777" w:rsidR="0014261F" w:rsidRPr="00D87374" w:rsidRDefault="0014261F"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5.53</w:t>
            </w:r>
            <w:r w:rsidRPr="00D87374">
              <w:rPr>
                <w:rFonts w:ascii="Times New Roman" w:hAnsi="Times New Roman"/>
                <w:noProof/>
                <w:sz w:val="24"/>
                <w:szCs w:val="24"/>
                <w:vertAlign w:val="superscript"/>
              </w:rPr>
              <w:t>a</w:t>
            </w:r>
          </w:p>
        </w:tc>
      </w:tr>
      <w:tr w:rsidR="0014261F" w:rsidRPr="00D87374" w14:paraId="308B6702" w14:textId="77777777" w:rsidTr="00CD75FF">
        <w:trPr>
          <w:gridAfter w:val="1"/>
          <w:wAfter w:w="121" w:type="pct"/>
        </w:trPr>
        <w:tc>
          <w:tcPr>
            <w:tcW w:w="408" w:type="pct"/>
            <w:tcBorders>
              <w:top w:val="nil"/>
              <w:left w:val="nil"/>
              <w:bottom w:val="nil"/>
              <w:right w:val="nil"/>
            </w:tcBorders>
            <w:shd w:val="clear" w:color="auto" w:fill="FFFFFF"/>
            <w:vAlign w:val="center"/>
          </w:tcPr>
          <w:p w14:paraId="7C80145B" w14:textId="77777777" w:rsidR="00172E84" w:rsidRPr="00D87374" w:rsidRDefault="00172E84" w:rsidP="00C244DB">
            <w:pPr>
              <w:spacing w:after="0" w:line="360" w:lineRule="auto"/>
              <w:jc w:val="center"/>
              <w:rPr>
                <w:rFonts w:ascii="Times New Roman" w:hAnsi="Times New Roman"/>
                <w:b/>
                <w:sz w:val="24"/>
                <w:szCs w:val="24"/>
              </w:rPr>
            </w:pPr>
            <w:r w:rsidRPr="00D87374">
              <w:rPr>
                <w:rFonts w:ascii="Times New Roman" w:hAnsi="Times New Roman"/>
                <w:b/>
                <w:sz w:val="24"/>
                <w:szCs w:val="24"/>
              </w:rPr>
              <w:t>Sole</w:t>
            </w:r>
          </w:p>
        </w:tc>
        <w:tc>
          <w:tcPr>
            <w:tcW w:w="376" w:type="pct"/>
            <w:tcBorders>
              <w:top w:val="nil"/>
              <w:left w:val="nil"/>
              <w:bottom w:val="nil"/>
              <w:right w:val="nil"/>
            </w:tcBorders>
            <w:shd w:val="clear" w:color="auto" w:fill="FFFFFF"/>
            <w:vAlign w:val="center"/>
          </w:tcPr>
          <w:p w14:paraId="5899D56D" w14:textId="77777777" w:rsidR="00172E84" w:rsidRPr="00D87374" w:rsidRDefault="00172E84" w:rsidP="00C244DB">
            <w:pPr>
              <w:spacing w:after="0" w:line="360" w:lineRule="auto"/>
              <w:jc w:val="center"/>
              <w:rPr>
                <w:rFonts w:ascii="Times New Roman" w:hAnsi="Times New Roman"/>
                <w:b/>
                <w:sz w:val="24"/>
                <w:szCs w:val="24"/>
              </w:rPr>
            </w:pPr>
          </w:p>
        </w:tc>
        <w:tc>
          <w:tcPr>
            <w:tcW w:w="557" w:type="pct"/>
            <w:tcBorders>
              <w:top w:val="nil"/>
              <w:left w:val="nil"/>
              <w:bottom w:val="nil"/>
              <w:right w:val="single" w:sz="8" w:space="0" w:color="auto"/>
            </w:tcBorders>
            <w:shd w:val="clear" w:color="auto" w:fill="FFFFFF"/>
            <w:vAlign w:val="center"/>
          </w:tcPr>
          <w:p w14:paraId="209DA5DE" w14:textId="77777777" w:rsidR="00172E84" w:rsidRPr="00D87374" w:rsidRDefault="00172E84" w:rsidP="00C244DB">
            <w:pPr>
              <w:spacing w:after="0" w:line="360" w:lineRule="auto"/>
              <w:jc w:val="center"/>
              <w:rPr>
                <w:rFonts w:ascii="Times New Roman" w:hAnsi="Times New Roman"/>
                <w:b/>
                <w:noProof/>
                <w:sz w:val="24"/>
                <w:szCs w:val="24"/>
              </w:rPr>
            </w:pPr>
          </w:p>
        </w:tc>
        <w:tc>
          <w:tcPr>
            <w:tcW w:w="425" w:type="pct"/>
            <w:gridSpan w:val="2"/>
            <w:tcBorders>
              <w:top w:val="nil"/>
              <w:left w:val="nil"/>
              <w:bottom w:val="single" w:sz="4" w:space="0" w:color="auto"/>
              <w:right w:val="nil"/>
            </w:tcBorders>
            <w:shd w:val="clear" w:color="auto" w:fill="FFFFFF"/>
            <w:vAlign w:val="center"/>
          </w:tcPr>
          <w:p w14:paraId="5AF1055F" w14:textId="69A67794" w:rsidR="00172E84" w:rsidRPr="00D87374" w:rsidRDefault="00172E84"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1.80</w:t>
            </w:r>
            <w:r w:rsidR="0014261F">
              <w:rPr>
                <w:rFonts w:ascii="Times New Roman" w:hAnsi="Times New Roman"/>
                <w:noProof/>
                <w:sz w:val="24"/>
                <w:szCs w:val="24"/>
                <w:vertAlign w:val="superscript"/>
              </w:rPr>
              <w:t>a</w:t>
            </w:r>
          </w:p>
        </w:tc>
        <w:tc>
          <w:tcPr>
            <w:tcW w:w="414" w:type="pct"/>
            <w:tcBorders>
              <w:top w:val="nil"/>
              <w:left w:val="nil"/>
              <w:bottom w:val="single" w:sz="4" w:space="0" w:color="auto"/>
              <w:right w:val="nil"/>
            </w:tcBorders>
            <w:shd w:val="clear" w:color="auto" w:fill="FFFFFF"/>
            <w:vAlign w:val="center"/>
          </w:tcPr>
          <w:p w14:paraId="6B67F18A" w14:textId="6615298E" w:rsidR="00172E84" w:rsidRPr="00D87374" w:rsidRDefault="00172E84"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1.84</w:t>
            </w:r>
            <w:r w:rsidR="0014261F">
              <w:rPr>
                <w:rFonts w:ascii="Times New Roman" w:hAnsi="Times New Roman"/>
                <w:noProof/>
                <w:sz w:val="24"/>
                <w:szCs w:val="24"/>
                <w:vertAlign w:val="superscript"/>
              </w:rPr>
              <w:t>a</w:t>
            </w:r>
          </w:p>
        </w:tc>
        <w:tc>
          <w:tcPr>
            <w:tcW w:w="475" w:type="pct"/>
            <w:tcBorders>
              <w:top w:val="nil"/>
              <w:left w:val="nil"/>
              <w:bottom w:val="single" w:sz="4" w:space="0" w:color="auto"/>
              <w:right w:val="nil"/>
            </w:tcBorders>
            <w:shd w:val="clear" w:color="auto" w:fill="FFFFFF"/>
            <w:vAlign w:val="center"/>
          </w:tcPr>
          <w:p w14:paraId="0DAA27C8" w14:textId="50C2F473" w:rsidR="00172E84" w:rsidRPr="00D87374" w:rsidRDefault="00172E84" w:rsidP="00C244DB">
            <w:pPr>
              <w:spacing w:after="0" w:line="360" w:lineRule="auto"/>
              <w:jc w:val="center"/>
              <w:rPr>
                <w:rFonts w:ascii="Times New Roman" w:hAnsi="Times New Roman"/>
                <w:noProof/>
                <w:sz w:val="24"/>
                <w:szCs w:val="24"/>
              </w:rPr>
            </w:pPr>
            <w:r w:rsidRPr="00D87374">
              <w:rPr>
                <w:rFonts w:ascii="Times New Roman" w:hAnsi="Times New Roman"/>
                <w:noProof/>
                <w:sz w:val="24"/>
                <w:szCs w:val="24"/>
              </w:rPr>
              <w:t>1.82</w:t>
            </w:r>
            <w:r w:rsidR="0014261F">
              <w:rPr>
                <w:rFonts w:ascii="Times New Roman" w:hAnsi="Times New Roman"/>
                <w:noProof/>
                <w:sz w:val="24"/>
                <w:szCs w:val="24"/>
                <w:vertAlign w:val="superscript"/>
              </w:rPr>
              <w:t>a</w:t>
            </w:r>
          </w:p>
        </w:tc>
        <w:tc>
          <w:tcPr>
            <w:tcW w:w="618" w:type="pct"/>
            <w:tcBorders>
              <w:top w:val="nil"/>
              <w:left w:val="nil"/>
              <w:bottom w:val="single" w:sz="4" w:space="0" w:color="auto"/>
              <w:right w:val="nil"/>
            </w:tcBorders>
            <w:shd w:val="clear" w:color="auto" w:fill="FFFFFF"/>
            <w:vAlign w:val="center"/>
          </w:tcPr>
          <w:p w14:paraId="3757E668" w14:textId="1D1E2E64" w:rsidR="00172E84" w:rsidRPr="00D87374" w:rsidRDefault="00172E84" w:rsidP="00C244DB">
            <w:pPr>
              <w:spacing w:after="0" w:line="360" w:lineRule="auto"/>
              <w:jc w:val="center"/>
              <w:rPr>
                <w:rFonts w:ascii="Times New Roman" w:hAnsi="Times New Roman"/>
                <w:noProof/>
                <w:sz w:val="24"/>
                <w:szCs w:val="24"/>
              </w:rPr>
            </w:pPr>
          </w:p>
        </w:tc>
        <w:tc>
          <w:tcPr>
            <w:tcW w:w="472" w:type="pct"/>
            <w:tcBorders>
              <w:top w:val="nil"/>
              <w:left w:val="nil"/>
              <w:bottom w:val="single" w:sz="4" w:space="0" w:color="auto"/>
              <w:right w:val="nil"/>
            </w:tcBorders>
            <w:shd w:val="clear" w:color="auto" w:fill="FFFFFF"/>
            <w:vAlign w:val="center"/>
          </w:tcPr>
          <w:p w14:paraId="53C4E5D1" w14:textId="653EDAAC" w:rsidR="00172E84" w:rsidRPr="00D87374" w:rsidRDefault="00172E84" w:rsidP="00C244DB">
            <w:pPr>
              <w:spacing w:after="0" w:line="360" w:lineRule="auto"/>
              <w:jc w:val="center"/>
              <w:rPr>
                <w:rFonts w:ascii="Times New Roman" w:hAnsi="Times New Roman"/>
                <w:noProof/>
                <w:sz w:val="24"/>
                <w:szCs w:val="24"/>
              </w:rPr>
            </w:pPr>
          </w:p>
        </w:tc>
        <w:tc>
          <w:tcPr>
            <w:tcW w:w="520" w:type="pct"/>
            <w:tcBorders>
              <w:top w:val="nil"/>
              <w:left w:val="nil"/>
              <w:bottom w:val="single" w:sz="4" w:space="0" w:color="auto"/>
              <w:right w:val="nil"/>
            </w:tcBorders>
            <w:shd w:val="clear" w:color="auto" w:fill="FFFFFF"/>
            <w:vAlign w:val="center"/>
          </w:tcPr>
          <w:p w14:paraId="43B16BAD" w14:textId="1B112B5C" w:rsidR="00172E84" w:rsidRPr="00D87374" w:rsidRDefault="00172E84" w:rsidP="00C244DB">
            <w:pPr>
              <w:spacing w:after="0" w:line="360" w:lineRule="auto"/>
              <w:jc w:val="center"/>
              <w:rPr>
                <w:rFonts w:ascii="Times New Roman" w:hAnsi="Times New Roman"/>
                <w:noProof/>
                <w:sz w:val="24"/>
                <w:szCs w:val="24"/>
              </w:rPr>
            </w:pPr>
          </w:p>
        </w:tc>
        <w:tc>
          <w:tcPr>
            <w:tcW w:w="614" w:type="pct"/>
            <w:tcBorders>
              <w:top w:val="nil"/>
              <w:left w:val="nil"/>
              <w:bottom w:val="single" w:sz="4" w:space="0" w:color="auto"/>
              <w:right w:val="nil"/>
            </w:tcBorders>
            <w:shd w:val="clear" w:color="auto" w:fill="FFFFFF"/>
            <w:vAlign w:val="center"/>
          </w:tcPr>
          <w:p w14:paraId="087CA325" w14:textId="66E2BC08" w:rsidR="00172E84" w:rsidRPr="00D87374" w:rsidRDefault="00172E84" w:rsidP="00C244DB">
            <w:pPr>
              <w:spacing w:after="0" w:line="360" w:lineRule="auto"/>
              <w:jc w:val="center"/>
              <w:rPr>
                <w:rFonts w:ascii="Times New Roman" w:hAnsi="Times New Roman"/>
                <w:noProof/>
                <w:sz w:val="24"/>
                <w:szCs w:val="24"/>
              </w:rPr>
            </w:pPr>
          </w:p>
        </w:tc>
      </w:tr>
      <w:tr w:rsidR="00172E84" w:rsidRPr="00D87374" w14:paraId="1E2D4E54" w14:textId="77777777" w:rsidTr="00CD75FF">
        <w:trPr>
          <w:gridAfter w:val="1"/>
          <w:wAfter w:w="121" w:type="pct"/>
          <w:trHeight w:val="297"/>
        </w:trPr>
        <w:tc>
          <w:tcPr>
            <w:tcW w:w="408" w:type="pct"/>
            <w:tcBorders>
              <w:top w:val="nil"/>
              <w:left w:val="nil"/>
              <w:bottom w:val="nil"/>
              <w:right w:val="nil"/>
            </w:tcBorders>
            <w:shd w:val="clear" w:color="auto" w:fill="FFFFFF"/>
            <w:vAlign w:val="center"/>
          </w:tcPr>
          <w:p w14:paraId="6EFB83C7" w14:textId="77777777" w:rsidR="00172E84" w:rsidRPr="00D87374" w:rsidRDefault="00172E84" w:rsidP="00C244DB">
            <w:pPr>
              <w:spacing w:after="0" w:line="360" w:lineRule="auto"/>
              <w:jc w:val="center"/>
              <w:rPr>
                <w:rFonts w:ascii="Times New Roman" w:hAnsi="Times New Roman"/>
                <w:b/>
                <w:noProof/>
                <w:sz w:val="24"/>
                <w:szCs w:val="24"/>
              </w:rPr>
            </w:pPr>
          </w:p>
        </w:tc>
        <w:tc>
          <w:tcPr>
            <w:tcW w:w="933" w:type="pct"/>
            <w:gridSpan w:val="2"/>
            <w:tcBorders>
              <w:top w:val="nil"/>
              <w:left w:val="nil"/>
              <w:bottom w:val="nil"/>
              <w:right w:val="single" w:sz="8" w:space="0" w:color="auto"/>
            </w:tcBorders>
            <w:shd w:val="clear" w:color="auto" w:fill="FFFFFF"/>
            <w:vAlign w:val="center"/>
          </w:tcPr>
          <w:p w14:paraId="41FB5125" w14:textId="23546EA0" w:rsidR="00172E84" w:rsidRPr="00D8737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LSD</w:t>
            </w:r>
          </w:p>
        </w:tc>
        <w:tc>
          <w:tcPr>
            <w:tcW w:w="425" w:type="pct"/>
            <w:gridSpan w:val="2"/>
            <w:tcBorders>
              <w:top w:val="single" w:sz="4" w:space="0" w:color="auto"/>
              <w:left w:val="nil"/>
              <w:bottom w:val="nil"/>
              <w:right w:val="nil"/>
            </w:tcBorders>
            <w:shd w:val="clear" w:color="auto" w:fill="FFFFFF"/>
            <w:vAlign w:val="center"/>
          </w:tcPr>
          <w:p w14:paraId="6164C8FD" w14:textId="7924C34B" w:rsidR="00172E84" w:rsidRPr="00D8737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0.25*</w:t>
            </w:r>
          </w:p>
        </w:tc>
        <w:tc>
          <w:tcPr>
            <w:tcW w:w="414" w:type="pct"/>
            <w:tcBorders>
              <w:top w:val="single" w:sz="4" w:space="0" w:color="auto"/>
              <w:left w:val="nil"/>
              <w:bottom w:val="nil"/>
              <w:right w:val="nil"/>
            </w:tcBorders>
            <w:shd w:val="clear" w:color="auto" w:fill="FFFFFF"/>
            <w:vAlign w:val="center"/>
          </w:tcPr>
          <w:p w14:paraId="727F75DD" w14:textId="126505EA" w:rsidR="00172E84" w:rsidRPr="00D87374" w:rsidRDefault="00172E84" w:rsidP="00C244DB">
            <w:pPr>
              <w:pStyle w:val="NoSpacing"/>
              <w:spacing w:line="360" w:lineRule="auto"/>
              <w:jc w:val="center"/>
              <w:rPr>
                <w:rFonts w:ascii="Times New Roman" w:hAnsi="Times New Roman"/>
                <w:b/>
                <w:noProof/>
                <w:sz w:val="24"/>
                <w:szCs w:val="24"/>
              </w:rPr>
            </w:pPr>
            <w:r>
              <w:rPr>
                <w:rFonts w:ascii="Times New Roman" w:hAnsi="Times New Roman"/>
                <w:b/>
                <w:noProof/>
                <w:sz w:val="24"/>
                <w:szCs w:val="24"/>
              </w:rPr>
              <w:t>0.20*</w:t>
            </w:r>
          </w:p>
        </w:tc>
        <w:tc>
          <w:tcPr>
            <w:tcW w:w="475" w:type="pct"/>
            <w:tcBorders>
              <w:top w:val="single" w:sz="4" w:space="0" w:color="auto"/>
              <w:left w:val="nil"/>
              <w:bottom w:val="nil"/>
              <w:right w:val="nil"/>
            </w:tcBorders>
            <w:shd w:val="clear" w:color="auto" w:fill="FFFFFF"/>
            <w:vAlign w:val="center"/>
          </w:tcPr>
          <w:p w14:paraId="1ED984F7" w14:textId="00D59456" w:rsidR="00172E84" w:rsidRPr="00D87374" w:rsidRDefault="00172E84" w:rsidP="00C244DB">
            <w:pPr>
              <w:pStyle w:val="NoSpacing"/>
              <w:spacing w:line="360" w:lineRule="auto"/>
              <w:jc w:val="center"/>
              <w:rPr>
                <w:rFonts w:ascii="Times New Roman" w:hAnsi="Times New Roman"/>
                <w:b/>
                <w:noProof/>
                <w:sz w:val="24"/>
                <w:szCs w:val="24"/>
              </w:rPr>
            </w:pPr>
            <w:r>
              <w:rPr>
                <w:rFonts w:ascii="Times New Roman" w:hAnsi="Times New Roman"/>
                <w:b/>
                <w:noProof/>
                <w:sz w:val="24"/>
                <w:szCs w:val="24"/>
              </w:rPr>
              <w:t>0.18*</w:t>
            </w:r>
          </w:p>
        </w:tc>
        <w:tc>
          <w:tcPr>
            <w:tcW w:w="618" w:type="pct"/>
            <w:tcBorders>
              <w:top w:val="single" w:sz="4" w:space="0" w:color="auto"/>
              <w:left w:val="nil"/>
              <w:bottom w:val="nil"/>
              <w:right w:val="nil"/>
            </w:tcBorders>
            <w:shd w:val="clear" w:color="auto" w:fill="FFFFFF"/>
            <w:vAlign w:val="center"/>
          </w:tcPr>
          <w:p w14:paraId="50E7E05A" w14:textId="6228B3B2" w:rsidR="00172E8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0.21</w:t>
            </w:r>
            <w:r w:rsidR="0014261F">
              <w:rPr>
                <w:rFonts w:ascii="Times New Roman" w:hAnsi="Times New Roman"/>
                <w:b/>
                <w:noProof/>
                <w:sz w:val="24"/>
                <w:szCs w:val="24"/>
              </w:rPr>
              <w:t>*</w:t>
            </w:r>
          </w:p>
        </w:tc>
        <w:tc>
          <w:tcPr>
            <w:tcW w:w="472" w:type="pct"/>
            <w:tcBorders>
              <w:top w:val="single" w:sz="4" w:space="0" w:color="auto"/>
              <w:left w:val="nil"/>
              <w:bottom w:val="nil"/>
              <w:right w:val="nil"/>
            </w:tcBorders>
            <w:shd w:val="clear" w:color="auto" w:fill="FFFFFF"/>
            <w:vAlign w:val="center"/>
          </w:tcPr>
          <w:p w14:paraId="19CEBDF1" w14:textId="39822590" w:rsidR="00172E84" w:rsidRPr="00D8737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0.71*</w:t>
            </w:r>
          </w:p>
        </w:tc>
        <w:tc>
          <w:tcPr>
            <w:tcW w:w="520" w:type="pct"/>
            <w:tcBorders>
              <w:top w:val="single" w:sz="4" w:space="0" w:color="auto"/>
              <w:left w:val="nil"/>
              <w:bottom w:val="nil"/>
              <w:right w:val="nil"/>
            </w:tcBorders>
            <w:shd w:val="clear" w:color="auto" w:fill="FFFFFF"/>
            <w:vAlign w:val="center"/>
          </w:tcPr>
          <w:p w14:paraId="2B598199" w14:textId="575B1C66" w:rsidR="00172E84" w:rsidRPr="00D8737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0.76**</w:t>
            </w:r>
          </w:p>
        </w:tc>
        <w:tc>
          <w:tcPr>
            <w:tcW w:w="614" w:type="pct"/>
            <w:tcBorders>
              <w:top w:val="single" w:sz="4" w:space="0" w:color="auto"/>
              <w:left w:val="nil"/>
              <w:bottom w:val="nil"/>
              <w:right w:val="nil"/>
            </w:tcBorders>
            <w:shd w:val="clear" w:color="auto" w:fill="FFFFFF"/>
            <w:vAlign w:val="center"/>
          </w:tcPr>
          <w:p w14:paraId="23CD8328" w14:textId="53810FF4" w:rsidR="00172E84" w:rsidRPr="00D8737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0.53</w:t>
            </w:r>
            <w:r w:rsidR="00C244DB">
              <w:rPr>
                <w:rFonts w:ascii="Times New Roman" w:hAnsi="Times New Roman"/>
                <w:b/>
                <w:noProof/>
                <w:sz w:val="24"/>
                <w:szCs w:val="24"/>
              </w:rPr>
              <w:t>*</w:t>
            </w:r>
          </w:p>
        </w:tc>
      </w:tr>
      <w:tr w:rsidR="00172E84" w:rsidRPr="00D87374" w14:paraId="23618F26" w14:textId="77777777" w:rsidTr="00C244DB">
        <w:trPr>
          <w:gridAfter w:val="1"/>
          <w:wAfter w:w="121" w:type="pct"/>
          <w:trHeight w:val="98"/>
        </w:trPr>
        <w:tc>
          <w:tcPr>
            <w:tcW w:w="408" w:type="pct"/>
            <w:tcBorders>
              <w:top w:val="nil"/>
              <w:left w:val="nil"/>
              <w:bottom w:val="nil"/>
              <w:right w:val="nil"/>
            </w:tcBorders>
            <w:shd w:val="clear" w:color="auto" w:fill="FFFFFF"/>
            <w:vAlign w:val="center"/>
          </w:tcPr>
          <w:p w14:paraId="4B22BA37" w14:textId="77777777" w:rsidR="00172E84" w:rsidRPr="00D87374" w:rsidRDefault="00172E84" w:rsidP="00C244DB">
            <w:pPr>
              <w:spacing w:after="0" w:line="360" w:lineRule="auto"/>
              <w:jc w:val="center"/>
              <w:rPr>
                <w:rFonts w:ascii="Times New Roman" w:hAnsi="Times New Roman"/>
                <w:b/>
                <w:noProof/>
                <w:sz w:val="24"/>
                <w:szCs w:val="24"/>
              </w:rPr>
            </w:pPr>
          </w:p>
        </w:tc>
        <w:tc>
          <w:tcPr>
            <w:tcW w:w="933" w:type="pct"/>
            <w:gridSpan w:val="2"/>
            <w:tcBorders>
              <w:top w:val="nil"/>
              <w:left w:val="nil"/>
              <w:bottom w:val="nil"/>
              <w:right w:val="single" w:sz="8" w:space="0" w:color="auto"/>
            </w:tcBorders>
            <w:shd w:val="clear" w:color="auto" w:fill="FFFFFF"/>
            <w:vAlign w:val="center"/>
          </w:tcPr>
          <w:p w14:paraId="0E4EB7AF"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SE±</w:t>
            </w:r>
          </w:p>
        </w:tc>
        <w:tc>
          <w:tcPr>
            <w:tcW w:w="425" w:type="pct"/>
            <w:gridSpan w:val="2"/>
            <w:tcBorders>
              <w:top w:val="nil"/>
              <w:left w:val="nil"/>
              <w:bottom w:val="nil"/>
              <w:right w:val="nil"/>
            </w:tcBorders>
            <w:shd w:val="clear" w:color="auto" w:fill="FFFFFF"/>
            <w:vAlign w:val="center"/>
          </w:tcPr>
          <w:p w14:paraId="7CE97708"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0.11</w:t>
            </w:r>
          </w:p>
        </w:tc>
        <w:tc>
          <w:tcPr>
            <w:tcW w:w="414" w:type="pct"/>
            <w:tcBorders>
              <w:top w:val="nil"/>
              <w:left w:val="nil"/>
              <w:bottom w:val="nil"/>
              <w:right w:val="nil"/>
            </w:tcBorders>
            <w:shd w:val="clear" w:color="auto" w:fill="FFFFFF"/>
            <w:vAlign w:val="center"/>
          </w:tcPr>
          <w:p w14:paraId="23887288"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0.08</w:t>
            </w:r>
          </w:p>
        </w:tc>
        <w:tc>
          <w:tcPr>
            <w:tcW w:w="475" w:type="pct"/>
            <w:tcBorders>
              <w:top w:val="nil"/>
              <w:left w:val="nil"/>
              <w:bottom w:val="nil"/>
              <w:right w:val="nil"/>
            </w:tcBorders>
            <w:shd w:val="clear" w:color="auto" w:fill="FFFFFF"/>
            <w:vAlign w:val="center"/>
          </w:tcPr>
          <w:p w14:paraId="449E925D"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0.07</w:t>
            </w:r>
          </w:p>
        </w:tc>
        <w:tc>
          <w:tcPr>
            <w:tcW w:w="618" w:type="pct"/>
            <w:tcBorders>
              <w:top w:val="nil"/>
              <w:left w:val="nil"/>
              <w:bottom w:val="nil"/>
              <w:right w:val="nil"/>
            </w:tcBorders>
            <w:shd w:val="clear" w:color="auto" w:fill="FFFFFF"/>
            <w:vAlign w:val="center"/>
          </w:tcPr>
          <w:p w14:paraId="31222BBF" w14:textId="59B1B35B" w:rsidR="00172E84" w:rsidRPr="00D87374" w:rsidRDefault="00172E84" w:rsidP="00C244DB">
            <w:pPr>
              <w:spacing w:after="0" w:line="360" w:lineRule="auto"/>
              <w:jc w:val="center"/>
              <w:rPr>
                <w:rFonts w:ascii="Times New Roman" w:hAnsi="Times New Roman"/>
                <w:b/>
                <w:noProof/>
                <w:sz w:val="24"/>
                <w:szCs w:val="24"/>
              </w:rPr>
            </w:pPr>
            <w:r>
              <w:rPr>
                <w:rFonts w:ascii="Times New Roman" w:hAnsi="Times New Roman"/>
                <w:b/>
                <w:noProof/>
                <w:sz w:val="24"/>
                <w:szCs w:val="24"/>
              </w:rPr>
              <w:t>0.09</w:t>
            </w:r>
          </w:p>
        </w:tc>
        <w:tc>
          <w:tcPr>
            <w:tcW w:w="472" w:type="pct"/>
            <w:tcBorders>
              <w:top w:val="nil"/>
              <w:left w:val="nil"/>
              <w:bottom w:val="nil"/>
              <w:right w:val="nil"/>
            </w:tcBorders>
            <w:shd w:val="clear" w:color="auto" w:fill="FFFFFF"/>
            <w:vAlign w:val="center"/>
          </w:tcPr>
          <w:p w14:paraId="1261D427" w14:textId="6A96AAC5"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0.33</w:t>
            </w:r>
          </w:p>
        </w:tc>
        <w:tc>
          <w:tcPr>
            <w:tcW w:w="520" w:type="pct"/>
            <w:tcBorders>
              <w:top w:val="nil"/>
              <w:left w:val="nil"/>
              <w:bottom w:val="nil"/>
              <w:right w:val="nil"/>
            </w:tcBorders>
            <w:shd w:val="clear" w:color="auto" w:fill="FFFFFF"/>
            <w:vAlign w:val="center"/>
          </w:tcPr>
          <w:p w14:paraId="4E1491E4"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0.35</w:t>
            </w:r>
          </w:p>
        </w:tc>
        <w:tc>
          <w:tcPr>
            <w:tcW w:w="614" w:type="pct"/>
            <w:tcBorders>
              <w:top w:val="nil"/>
              <w:left w:val="nil"/>
              <w:bottom w:val="nil"/>
              <w:right w:val="nil"/>
            </w:tcBorders>
            <w:shd w:val="clear" w:color="auto" w:fill="FFFFFF"/>
            <w:vAlign w:val="center"/>
          </w:tcPr>
          <w:p w14:paraId="062DBABD"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0.23</w:t>
            </w:r>
          </w:p>
        </w:tc>
      </w:tr>
      <w:tr w:rsidR="00172E84" w:rsidRPr="00D87374" w14:paraId="01E84CE0" w14:textId="77777777" w:rsidTr="00C244DB">
        <w:trPr>
          <w:gridAfter w:val="1"/>
          <w:wAfter w:w="121" w:type="pct"/>
          <w:trHeight w:val="215"/>
        </w:trPr>
        <w:tc>
          <w:tcPr>
            <w:tcW w:w="408" w:type="pct"/>
            <w:tcBorders>
              <w:top w:val="nil"/>
              <w:left w:val="nil"/>
              <w:bottom w:val="single" w:sz="12" w:space="0" w:color="auto"/>
              <w:right w:val="nil"/>
            </w:tcBorders>
            <w:shd w:val="clear" w:color="auto" w:fill="FFFFFF"/>
            <w:vAlign w:val="center"/>
          </w:tcPr>
          <w:p w14:paraId="70BD57E7" w14:textId="77777777" w:rsidR="00172E84" w:rsidRPr="00D87374" w:rsidRDefault="00172E84" w:rsidP="00C244DB">
            <w:pPr>
              <w:spacing w:after="0" w:line="360" w:lineRule="auto"/>
              <w:jc w:val="center"/>
              <w:rPr>
                <w:rFonts w:ascii="Times New Roman" w:hAnsi="Times New Roman"/>
                <w:b/>
                <w:noProof/>
                <w:sz w:val="24"/>
                <w:szCs w:val="24"/>
              </w:rPr>
            </w:pPr>
          </w:p>
        </w:tc>
        <w:tc>
          <w:tcPr>
            <w:tcW w:w="933" w:type="pct"/>
            <w:gridSpan w:val="2"/>
            <w:tcBorders>
              <w:top w:val="nil"/>
              <w:left w:val="nil"/>
              <w:bottom w:val="single" w:sz="12" w:space="0" w:color="auto"/>
              <w:right w:val="single" w:sz="8" w:space="0" w:color="auto"/>
            </w:tcBorders>
            <w:shd w:val="clear" w:color="auto" w:fill="FFFFFF"/>
            <w:vAlign w:val="center"/>
          </w:tcPr>
          <w:p w14:paraId="2AE2347A" w14:textId="77777777" w:rsidR="00172E84" w:rsidRPr="00D87374" w:rsidRDefault="00172E84" w:rsidP="00C244DB">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CV%</w:t>
            </w:r>
          </w:p>
        </w:tc>
        <w:tc>
          <w:tcPr>
            <w:tcW w:w="425" w:type="pct"/>
            <w:gridSpan w:val="2"/>
            <w:tcBorders>
              <w:top w:val="nil"/>
              <w:left w:val="nil"/>
              <w:bottom w:val="single" w:sz="12" w:space="0" w:color="auto"/>
              <w:right w:val="nil"/>
            </w:tcBorders>
            <w:shd w:val="clear" w:color="auto" w:fill="FFFFFF"/>
            <w:vAlign w:val="center"/>
          </w:tcPr>
          <w:p w14:paraId="4303F407" w14:textId="77777777" w:rsidR="00172E84" w:rsidRPr="00D87374" w:rsidRDefault="00172E84" w:rsidP="00C244DB">
            <w:pPr>
              <w:spacing w:after="0" w:line="360" w:lineRule="auto"/>
              <w:jc w:val="center"/>
              <w:rPr>
                <w:rFonts w:ascii="Times New Roman" w:hAnsi="Times New Roman"/>
                <w:b/>
                <w:sz w:val="24"/>
                <w:szCs w:val="24"/>
              </w:rPr>
            </w:pPr>
            <w:r w:rsidRPr="00D87374">
              <w:rPr>
                <w:rFonts w:ascii="Times New Roman" w:hAnsi="Times New Roman"/>
                <w:b/>
                <w:sz w:val="24"/>
                <w:szCs w:val="24"/>
              </w:rPr>
              <w:t>8.7</w:t>
            </w:r>
          </w:p>
        </w:tc>
        <w:tc>
          <w:tcPr>
            <w:tcW w:w="414" w:type="pct"/>
            <w:tcBorders>
              <w:top w:val="nil"/>
              <w:left w:val="nil"/>
              <w:bottom w:val="single" w:sz="12" w:space="0" w:color="auto"/>
              <w:right w:val="nil"/>
            </w:tcBorders>
            <w:shd w:val="clear" w:color="auto" w:fill="FFFFFF"/>
            <w:vAlign w:val="center"/>
          </w:tcPr>
          <w:p w14:paraId="09B583DE" w14:textId="77777777" w:rsidR="00172E84" w:rsidRPr="00D87374" w:rsidRDefault="00172E84" w:rsidP="00C244DB">
            <w:pPr>
              <w:spacing w:after="0" w:line="360" w:lineRule="auto"/>
              <w:jc w:val="center"/>
              <w:rPr>
                <w:rFonts w:ascii="Times New Roman" w:hAnsi="Times New Roman"/>
                <w:b/>
                <w:sz w:val="24"/>
                <w:szCs w:val="24"/>
              </w:rPr>
            </w:pPr>
            <w:r w:rsidRPr="00D87374">
              <w:rPr>
                <w:rFonts w:ascii="Times New Roman" w:hAnsi="Times New Roman"/>
                <w:b/>
                <w:sz w:val="24"/>
                <w:szCs w:val="24"/>
              </w:rPr>
              <w:t>7.1</w:t>
            </w:r>
          </w:p>
        </w:tc>
        <w:tc>
          <w:tcPr>
            <w:tcW w:w="475" w:type="pct"/>
            <w:tcBorders>
              <w:top w:val="nil"/>
              <w:left w:val="nil"/>
              <w:bottom w:val="single" w:sz="12" w:space="0" w:color="auto"/>
              <w:right w:val="nil"/>
            </w:tcBorders>
            <w:shd w:val="clear" w:color="auto" w:fill="FFFFFF"/>
            <w:vAlign w:val="center"/>
          </w:tcPr>
          <w:p w14:paraId="13908E87" w14:textId="77777777" w:rsidR="00172E84" w:rsidRPr="00D87374" w:rsidRDefault="00172E84" w:rsidP="00C244DB">
            <w:pPr>
              <w:spacing w:after="0" w:line="360" w:lineRule="auto"/>
              <w:jc w:val="center"/>
              <w:rPr>
                <w:rFonts w:ascii="Times New Roman" w:hAnsi="Times New Roman"/>
                <w:b/>
                <w:sz w:val="24"/>
                <w:szCs w:val="24"/>
              </w:rPr>
            </w:pPr>
            <w:r w:rsidRPr="00D87374">
              <w:rPr>
                <w:rFonts w:ascii="Times New Roman" w:hAnsi="Times New Roman"/>
                <w:b/>
                <w:sz w:val="24"/>
                <w:szCs w:val="24"/>
              </w:rPr>
              <w:t>6.7</w:t>
            </w:r>
          </w:p>
        </w:tc>
        <w:tc>
          <w:tcPr>
            <w:tcW w:w="618" w:type="pct"/>
            <w:tcBorders>
              <w:top w:val="nil"/>
              <w:left w:val="nil"/>
              <w:bottom w:val="single" w:sz="12" w:space="0" w:color="auto"/>
              <w:right w:val="nil"/>
            </w:tcBorders>
            <w:shd w:val="clear" w:color="auto" w:fill="FFFFFF"/>
            <w:vAlign w:val="center"/>
          </w:tcPr>
          <w:p w14:paraId="02D7A472" w14:textId="220DE126" w:rsidR="00172E84" w:rsidRPr="00D87374" w:rsidRDefault="00172E84" w:rsidP="00C244DB">
            <w:pPr>
              <w:tabs>
                <w:tab w:val="left" w:pos="630"/>
              </w:tabs>
              <w:spacing w:after="0" w:line="360" w:lineRule="auto"/>
              <w:jc w:val="center"/>
              <w:rPr>
                <w:rFonts w:ascii="Times New Roman" w:hAnsi="Times New Roman"/>
                <w:b/>
                <w:sz w:val="24"/>
                <w:szCs w:val="24"/>
              </w:rPr>
            </w:pPr>
            <w:r>
              <w:rPr>
                <w:rFonts w:ascii="Times New Roman" w:hAnsi="Times New Roman"/>
                <w:b/>
                <w:sz w:val="24"/>
                <w:szCs w:val="24"/>
              </w:rPr>
              <w:t>9.3</w:t>
            </w:r>
          </w:p>
        </w:tc>
        <w:tc>
          <w:tcPr>
            <w:tcW w:w="472" w:type="pct"/>
            <w:tcBorders>
              <w:top w:val="nil"/>
              <w:left w:val="nil"/>
              <w:bottom w:val="single" w:sz="12" w:space="0" w:color="auto"/>
              <w:right w:val="nil"/>
            </w:tcBorders>
            <w:shd w:val="clear" w:color="auto" w:fill="FFFFFF"/>
            <w:vAlign w:val="center"/>
          </w:tcPr>
          <w:p w14:paraId="2BB89155" w14:textId="06F5129C" w:rsidR="00172E84" w:rsidRPr="00D87374" w:rsidRDefault="00172E84" w:rsidP="00C244DB">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12</w:t>
            </w:r>
          </w:p>
        </w:tc>
        <w:tc>
          <w:tcPr>
            <w:tcW w:w="520" w:type="pct"/>
            <w:tcBorders>
              <w:top w:val="nil"/>
              <w:left w:val="nil"/>
              <w:bottom w:val="single" w:sz="12" w:space="0" w:color="auto"/>
              <w:right w:val="nil"/>
            </w:tcBorders>
            <w:shd w:val="clear" w:color="auto" w:fill="FFFFFF"/>
            <w:vAlign w:val="center"/>
          </w:tcPr>
          <w:p w14:paraId="62AC3DDF" w14:textId="77777777" w:rsidR="00172E84" w:rsidRPr="00D87374" w:rsidRDefault="00172E84" w:rsidP="00C244DB">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8.9</w:t>
            </w:r>
          </w:p>
        </w:tc>
        <w:tc>
          <w:tcPr>
            <w:tcW w:w="614" w:type="pct"/>
            <w:tcBorders>
              <w:top w:val="nil"/>
              <w:left w:val="nil"/>
              <w:bottom w:val="single" w:sz="12" w:space="0" w:color="auto"/>
              <w:right w:val="nil"/>
            </w:tcBorders>
            <w:shd w:val="clear" w:color="auto" w:fill="FFFFFF"/>
            <w:vAlign w:val="center"/>
          </w:tcPr>
          <w:p w14:paraId="04CE859B" w14:textId="77777777" w:rsidR="00172E84" w:rsidRPr="00D87374" w:rsidRDefault="00172E84" w:rsidP="00C244DB">
            <w:pPr>
              <w:tabs>
                <w:tab w:val="left" w:pos="630"/>
              </w:tabs>
              <w:spacing w:after="0" w:line="360" w:lineRule="auto"/>
              <w:jc w:val="center"/>
              <w:rPr>
                <w:rFonts w:ascii="Times New Roman" w:hAnsi="Times New Roman"/>
                <w:b/>
                <w:sz w:val="24"/>
                <w:szCs w:val="24"/>
              </w:rPr>
            </w:pPr>
            <w:r w:rsidRPr="00D87374">
              <w:rPr>
                <w:rFonts w:ascii="Times New Roman" w:hAnsi="Times New Roman"/>
                <w:b/>
                <w:sz w:val="24"/>
                <w:szCs w:val="24"/>
              </w:rPr>
              <w:t>7.2</w:t>
            </w:r>
          </w:p>
        </w:tc>
      </w:tr>
    </w:tbl>
    <w:p w14:paraId="35BA82FB" w14:textId="77777777" w:rsidR="00AF2B81" w:rsidRPr="00B46546" w:rsidRDefault="000F553C" w:rsidP="00AF2B81">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noProof/>
          <w:sz w:val="24"/>
          <w:szCs w:val="24"/>
        </w:rPr>
        <w:t xml:space="preserve">Table </w:t>
      </w:r>
      <w:r w:rsidR="007048B9" w:rsidRPr="00D87374">
        <w:rPr>
          <w:rFonts w:ascii="Times New Roman" w:hAnsi="Times New Roman"/>
          <w:b/>
          <w:noProof/>
          <w:sz w:val="24"/>
          <w:szCs w:val="24"/>
        </w:rPr>
        <w:t>3.</w:t>
      </w:r>
      <w:r w:rsidRPr="00D87374">
        <w:rPr>
          <w:rFonts w:ascii="Times New Roman" w:hAnsi="Times New Roman"/>
          <w:b/>
          <w:noProof/>
          <w:sz w:val="24"/>
          <w:szCs w:val="24"/>
        </w:rPr>
        <w:t xml:space="preserve">2.  Effect of </w:t>
      </w:r>
      <w:r w:rsidRPr="00D87374">
        <w:rPr>
          <w:rFonts w:ascii="Times New Roman" w:hAnsi="Times New Roman"/>
          <w:b/>
          <w:sz w:val="24"/>
          <w:szCs w:val="24"/>
        </w:rPr>
        <w:t xml:space="preserve">plant density and time of lupine relay cropping in </w:t>
      </w:r>
      <w:r w:rsidR="00A4360F">
        <w:rPr>
          <w:rFonts w:ascii="Times New Roman" w:hAnsi="Times New Roman"/>
          <w:b/>
          <w:i/>
          <w:sz w:val="24"/>
          <w:szCs w:val="24"/>
        </w:rPr>
        <w:t>tef</w:t>
      </w:r>
      <w:r w:rsidRPr="00D87374">
        <w:rPr>
          <w:rFonts w:ascii="Times New Roman" w:hAnsi="Times New Roman"/>
          <w:b/>
          <w:sz w:val="24"/>
          <w:szCs w:val="24"/>
        </w:rPr>
        <w:t xml:space="preserve"> (</w:t>
      </w:r>
      <w:r w:rsidR="008A52EA">
        <w:rPr>
          <w:rFonts w:ascii="Times New Roman" w:hAnsi="Times New Roman"/>
          <w:b/>
          <w:i/>
          <w:sz w:val="24"/>
          <w:szCs w:val="24"/>
        </w:rPr>
        <w:t xml:space="preserve">Eragrostis </w:t>
      </w:r>
      <w:r w:rsidR="00A4360F">
        <w:rPr>
          <w:rFonts w:ascii="Times New Roman" w:hAnsi="Times New Roman"/>
          <w:b/>
          <w:i/>
          <w:sz w:val="24"/>
          <w:szCs w:val="24"/>
        </w:rPr>
        <w:t>tef</w:t>
      </w:r>
      <w:r w:rsidR="006A5ADC" w:rsidRPr="006A5ADC">
        <w:rPr>
          <w:rFonts w:ascii="Times New Roman" w:hAnsi="Times New Roman"/>
          <w:b/>
          <w:i/>
          <w:sz w:val="24"/>
          <w:szCs w:val="24"/>
        </w:rPr>
        <w:t xml:space="preserve"> </w:t>
      </w:r>
      <w:r w:rsidRPr="00D87374">
        <w:rPr>
          <w:rFonts w:ascii="Times New Roman" w:hAnsi="Times New Roman"/>
          <w:b/>
          <w:sz w:val="24"/>
          <w:szCs w:val="24"/>
        </w:rPr>
        <w:t xml:space="preserve">) on grain and straw yield of </w:t>
      </w:r>
      <w:r w:rsidR="00A4360F">
        <w:rPr>
          <w:rFonts w:ascii="Times New Roman" w:hAnsi="Times New Roman"/>
          <w:b/>
          <w:i/>
          <w:sz w:val="24"/>
          <w:szCs w:val="24"/>
        </w:rPr>
        <w:t>tef</w:t>
      </w:r>
      <w:r w:rsidRPr="00D87374">
        <w:rPr>
          <w:rFonts w:ascii="Times New Roman" w:hAnsi="Times New Roman"/>
          <w:b/>
          <w:noProof/>
          <w:sz w:val="24"/>
          <w:szCs w:val="24"/>
        </w:rPr>
        <w:t xml:space="preserve"> </w:t>
      </w:r>
      <w:r w:rsidR="00AF2B81" w:rsidRPr="00B46546">
        <w:rPr>
          <w:rFonts w:ascii="Times New Roman" w:hAnsi="Times New Roman"/>
          <w:b/>
          <w:noProof/>
          <w:sz w:val="24"/>
          <w:szCs w:val="24"/>
        </w:rPr>
        <w:t xml:space="preserve">combined over two years (2016 and 2017) in northwest Ethiopian highlands </w:t>
      </w:r>
    </w:p>
    <w:p w14:paraId="47D9DE61" w14:textId="19643E66" w:rsidR="000F553C" w:rsidRPr="00D87374" w:rsidRDefault="000F553C" w:rsidP="00D144E0">
      <w:pPr>
        <w:autoSpaceDE w:val="0"/>
        <w:autoSpaceDN w:val="0"/>
        <w:adjustRightInd w:val="0"/>
        <w:spacing w:after="0" w:line="360" w:lineRule="auto"/>
        <w:jc w:val="both"/>
        <w:rPr>
          <w:rStyle w:val="fontstyle01"/>
          <w:rFonts w:ascii="Times New Roman" w:hAnsi="Times New Roman"/>
          <w:b/>
          <w:i w:val="0"/>
          <w:iCs w:val="0"/>
          <w:noProof/>
          <w:color w:val="auto"/>
          <w:sz w:val="24"/>
          <w:szCs w:val="24"/>
        </w:rPr>
      </w:pPr>
    </w:p>
    <w:p w14:paraId="0C350124" w14:textId="74F0C34B" w:rsidR="000F553C" w:rsidRPr="00D87374" w:rsidRDefault="000F553C" w:rsidP="00D144E0">
      <w:pPr>
        <w:spacing w:line="360" w:lineRule="auto"/>
        <w:jc w:val="both"/>
        <w:rPr>
          <w:rFonts w:ascii="Times New Roman" w:hAnsi="Times New Roman"/>
          <w:b/>
          <w:noProof/>
          <w:sz w:val="24"/>
          <w:szCs w:val="24"/>
        </w:rPr>
      </w:pPr>
      <w:r w:rsidRPr="00D87374">
        <w:rPr>
          <w:rFonts w:ascii="Times New Roman" w:hAnsi="Times New Roman"/>
          <w:b/>
          <w:noProof/>
          <w:sz w:val="24"/>
          <w:szCs w:val="24"/>
        </w:rPr>
        <w:t>Means within a column followed by the same letter(s) are not significantly different: ** = highly significant at P &lt; 0.01; * = significant at P &lt; 0.05; T= Treatment; IR= inter-row spacing of lupine; TI=time of lupine intercropping in weeks;</w:t>
      </w:r>
      <w:r w:rsidR="00656842" w:rsidRPr="00656842">
        <w:rPr>
          <w:rFonts w:ascii="Times New Roman" w:hAnsi="Times New Roman"/>
          <w:b/>
          <w:noProof/>
          <w:sz w:val="24"/>
          <w:szCs w:val="24"/>
        </w:rPr>
        <w:t xml:space="preserve"> </w:t>
      </w:r>
      <w:r w:rsidR="00656842">
        <w:rPr>
          <w:rFonts w:ascii="Times New Roman" w:hAnsi="Times New Roman"/>
          <w:b/>
          <w:noProof/>
          <w:sz w:val="24"/>
          <w:szCs w:val="24"/>
        </w:rPr>
        <w:t>TEY=</w:t>
      </w:r>
      <w:r w:rsidR="00C244DB">
        <w:rPr>
          <w:rFonts w:ascii="Times New Roman" w:hAnsi="Times New Roman"/>
          <w:b/>
          <w:i/>
          <w:noProof/>
          <w:sz w:val="24"/>
          <w:szCs w:val="24"/>
        </w:rPr>
        <w:t>T</w:t>
      </w:r>
      <w:r w:rsidR="00A4360F">
        <w:rPr>
          <w:rFonts w:ascii="Times New Roman" w:hAnsi="Times New Roman"/>
          <w:b/>
          <w:i/>
          <w:noProof/>
          <w:sz w:val="24"/>
          <w:szCs w:val="24"/>
        </w:rPr>
        <w:t>ef</w:t>
      </w:r>
      <w:r w:rsidR="00656842">
        <w:rPr>
          <w:rFonts w:ascii="Times New Roman" w:hAnsi="Times New Roman"/>
          <w:b/>
          <w:noProof/>
          <w:sz w:val="24"/>
          <w:szCs w:val="24"/>
        </w:rPr>
        <w:t xml:space="preserve"> equivalent yield;</w:t>
      </w:r>
      <w:r w:rsidRPr="00D87374">
        <w:rPr>
          <w:rFonts w:ascii="Times New Roman" w:hAnsi="Times New Roman"/>
          <w:b/>
          <w:noProof/>
          <w:sz w:val="24"/>
          <w:szCs w:val="24"/>
        </w:rPr>
        <w:t xml:space="preserve">  COY= combined over years; </w:t>
      </w:r>
      <w:r w:rsidRPr="00D87374">
        <w:rPr>
          <w:rFonts w:ascii="Times New Roman" w:hAnsi="Times New Roman"/>
          <w:b/>
          <w:sz w:val="24"/>
          <w:szCs w:val="24"/>
        </w:rPr>
        <w:t>SE ±</w:t>
      </w:r>
      <w:r w:rsidRPr="00D87374">
        <w:rPr>
          <w:rFonts w:ascii="Times New Roman" w:hAnsi="Times New Roman"/>
          <w:b/>
          <w:noProof/>
          <w:sz w:val="24"/>
          <w:szCs w:val="24"/>
        </w:rPr>
        <w:t>= standard error; CV = coefficient of variation</w:t>
      </w:r>
    </w:p>
    <w:p w14:paraId="68797AA6" w14:textId="77777777" w:rsidR="000F553C" w:rsidRPr="00D87374" w:rsidRDefault="000F553C" w:rsidP="00C73BB4">
      <w:pPr>
        <w:spacing w:line="276" w:lineRule="auto"/>
        <w:jc w:val="both"/>
        <w:rPr>
          <w:rFonts w:ascii="Times New Roman" w:hAnsi="Times New Roman"/>
          <w:sz w:val="24"/>
          <w:szCs w:val="24"/>
          <w:shd w:val="clear" w:color="auto" w:fill="FFFFFF"/>
        </w:rPr>
        <w:sectPr w:rsidR="000F553C" w:rsidRPr="00D87374" w:rsidSect="00DA5E4D">
          <w:type w:val="nextColumn"/>
          <w:pgSz w:w="12240" w:h="15840"/>
          <w:pgMar w:top="1440" w:right="1440" w:bottom="1440" w:left="1728" w:header="720" w:footer="720" w:gutter="0"/>
          <w:cols w:space="720"/>
          <w:docGrid w:linePitch="360"/>
        </w:sectPr>
      </w:pPr>
    </w:p>
    <w:p w14:paraId="4EA1CFEE" w14:textId="77777777" w:rsidR="000F553C" w:rsidRPr="00D144E0" w:rsidRDefault="004C51B8" w:rsidP="00356FC4">
      <w:pPr>
        <w:pStyle w:val="Heading3"/>
        <w:spacing w:before="0" w:line="360" w:lineRule="auto"/>
        <w:jc w:val="both"/>
        <w:rPr>
          <w:rFonts w:ascii="Times New Roman" w:hAnsi="Times New Roman"/>
          <w:b/>
          <w:color w:val="auto"/>
        </w:rPr>
      </w:pPr>
      <w:bookmarkStart w:id="95" w:name="_Toc109623066"/>
      <w:r w:rsidRPr="00D144E0">
        <w:rPr>
          <w:rFonts w:ascii="Times New Roman" w:eastAsia="Calibri" w:hAnsi="Times New Roman"/>
          <w:b/>
          <w:bCs/>
          <w:color w:val="auto"/>
        </w:rPr>
        <w:lastRenderedPageBreak/>
        <w:t>3</w:t>
      </w:r>
      <w:r w:rsidR="000F553C" w:rsidRPr="00D144E0">
        <w:rPr>
          <w:rFonts w:ascii="Times New Roman" w:eastAsia="Calibri" w:hAnsi="Times New Roman"/>
          <w:b/>
          <w:bCs/>
          <w:color w:val="auto"/>
        </w:rPr>
        <w:t xml:space="preserve">.3.2 </w:t>
      </w:r>
      <w:r w:rsidRPr="00D144E0">
        <w:rPr>
          <w:rFonts w:ascii="Times New Roman" w:eastAsia="Calibri" w:hAnsi="Times New Roman"/>
          <w:b/>
          <w:bCs/>
          <w:color w:val="auto"/>
        </w:rPr>
        <w:t xml:space="preserve">Growth </w:t>
      </w:r>
      <w:r w:rsidR="000F553C" w:rsidRPr="00D144E0">
        <w:rPr>
          <w:rFonts w:ascii="Times New Roman" w:hAnsi="Times New Roman"/>
          <w:b/>
          <w:noProof/>
          <w:color w:val="auto"/>
        </w:rPr>
        <w:t>and yield of lupine</w:t>
      </w:r>
      <w:bookmarkEnd w:id="95"/>
      <w:r w:rsidR="000F553C" w:rsidRPr="00D144E0">
        <w:rPr>
          <w:rFonts w:ascii="Times New Roman" w:hAnsi="Times New Roman"/>
          <w:b/>
          <w:noProof/>
          <w:color w:val="auto"/>
        </w:rPr>
        <w:t xml:space="preserve"> </w:t>
      </w:r>
    </w:p>
    <w:p w14:paraId="55429EB8" w14:textId="1B53921B" w:rsidR="000F553C" w:rsidRPr="00D87374" w:rsidRDefault="000F553C" w:rsidP="00D144E0">
      <w:pPr>
        <w:spacing w:before="240" w:after="0" w:line="360" w:lineRule="auto"/>
        <w:jc w:val="both"/>
        <w:rPr>
          <w:rFonts w:ascii="Times New Roman" w:eastAsia="Times New Roman" w:hAnsi="Times New Roman"/>
          <w:sz w:val="24"/>
          <w:szCs w:val="24"/>
        </w:rPr>
      </w:pPr>
      <w:r w:rsidRPr="00D87374">
        <w:rPr>
          <w:rFonts w:ascii="Times New Roman" w:eastAsia="Times New Roman" w:hAnsi="Times New Roman"/>
          <w:sz w:val="24"/>
          <w:szCs w:val="24"/>
        </w:rPr>
        <w:t xml:space="preserve">The interaction effects of inter-row spacing and relay cropping of lupine had a significant (P &lt; 0.05) effect on plant height in </w:t>
      </w:r>
      <w:r w:rsidR="00F3039E">
        <w:rPr>
          <w:rFonts w:ascii="Times New Roman" w:eastAsia="Times New Roman" w:hAnsi="Times New Roman"/>
          <w:sz w:val="24"/>
          <w:szCs w:val="24"/>
        </w:rPr>
        <w:t>combined over years</w:t>
      </w:r>
      <w:r w:rsidRPr="00D87374">
        <w:rPr>
          <w:rFonts w:ascii="Times New Roman" w:eastAsia="Times New Roman" w:hAnsi="Times New Roman"/>
          <w:sz w:val="24"/>
          <w:szCs w:val="24"/>
        </w:rPr>
        <w:t xml:space="preserve"> (Table </w:t>
      </w:r>
      <w:r w:rsidR="00885B12"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.3). </w:t>
      </w:r>
      <w:r w:rsidRPr="00D87374">
        <w:rPr>
          <w:rFonts w:ascii="Times New Roman" w:hAnsi="Times New Roman"/>
          <w:sz w:val="24"/>
          <w:szCs w:val="24"/>
          <w:shd w:val="clear" w:color="auto" w:fill="FFFFFF"/>
        </w:rPr>
        <w:t>Early lupine intercropping and 20 cm lupine inter-row spacing produced the tallest lupine plant height (127.7 cm), while delayed intercropping and 40 cm spacing produced the shortest height (102.3 cm) (</w:t>
      </w:r>
      <w:r w:rsidRPr="00D87374">
        <w:rPr>
          <w:rFonts w:ascii="Times New Roman" w:hAnsi="Times New Roman"/>
          <w:sz w:val="24"/>
          <w:szCs w:val="24"/>
        </w:rPr>
        <w:t xml:space="preserve">Table </w:t>
      </w:r>
      <w:r w:rsidR="00885B12" w:rsidRPr="00D87374">
        <w:rPr>
          <w:rFonts w:ascii="Times New Roman" w:hAnsi="Times New Roman"/>
          <w:sz w:val="24"/>
          <w:szCs w:val="24"/>
        </w:rPr>
        <w:t>3</w:t>
      </w:r>
      <w:r w:rsidRPr="00D87374">
        <w:rPr>
          <w:rFonts w:ascii="Times New Roman" w:hAnsi="Times New Roman"/>
          <w:sz w:val="24"/>
          <w:szCs w:val="24"/>
        </w:rPr>
        <w:t>.3)</w:t>
      </w:r>
      <w:r w:rsidRPr="00D87374">
        <w:rPr>
          <w:rFonts w:ascii="Times New Roman" w:hAnsi="Times New Roman"/>
          <w:sz w:val="24"/>
          <w:szCs w:val="24"/>
          <w:shd w:val="clear" w:color="auto" w:fill="FFFFFF"/>
        </w:rPr>
        <w:t xml:space="preserve">. This may be due to intra-specific competition, as plants become thinner and longer to compete for above ground resources as plant density increases. Megawer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(2010) also found that in barley lupine intercropping, narrow inter-row spacing of lupine resulted in maximum plant height of lupine. This is because the competition, especially for light, has a direct impact. </w:t>
      </w:r>
      <w:r w:rsidR="003A59DD">
        <w:rPr>
          <w:rFonts w:ascii="Times New Roman" w:hAnsi="Times New Roman"/>
          <w:sz w:val="24"/>
          <w:szCs w:val="24"/>
        </w:rPr>
        <w:t>Our results</w:t>
      </w:r>
      <w:r w:rsidRPr="00D87374">
        <w:rPr>
          <w:rFonts w:ascii="Times New Roman" w:hAnsi="Times New Roman"/>
          <w:sz w:val="24"/>
          <w:szCs w:val="24"/>
        </w:rPr>
        <w:t xml:space="preserve"> finding further supported by Alemayehu Assefa </w:t>
      </w:r>
      <w:r w:rsidR="001617EA" w:rsidRPr="001617EA">
        <w:rPr>
          <w:rFonts w:ascii="Times New Roman" w:hAnsi="Times New Roman"/>
          <w:i/>
          <w:iCs/>
          <w:sz w:val="24"/>
          <w:szCs w:val="24"/>
        </w:rPr>
        <w:t>et al</w:t>
      </w:r>
      <w:r w:rsidRPr="00D87374">
        <w:rPr>
          <w:rFonts w:ascii="Times New Roman" w:hAnsi="Times New Roman"/>
          <w:sz w:val="24"/>
          <w:szCs w:val="24"/>
        </w:rPr>
        <w:t>. (2016) who reported that lupine height was significantly affected by intercropping treatments in maize common bean/lupine intercropping. This is consistent with the findings of Mitiku Woldesenbet and Getachew Mekonnen</w:t>
      </w:r>
      <w:r w:rsidR="00667F56">
        <w:rPr>
          <w:rFonts w:ascii="Times New Roman" w:hAnsi="Times New Roman"/>
          <w:sz w:val="24"/>
          <w:szCs w:val="24"/>
        </w:rPr>
        <w:t xml:space="preserve"> </w:t>
      </w:r>
      <w:r w:rsidRPr="00D87374">
        <w:rPr>
          <w:rFonts w:ascii="Times New Roman" w:hAnsi="Times New Roman"/>
          <w:sz w:val="24"/>
          <w:szCs w:val="24"/>
        </w:rPr>
        <w:t xml:space="preserve">(2017) who indicated that plant height of common bean significantly increased as planting density of common bean was increased. </w:t>
      </w:r>
      <w:r w:rsidRPr="00D87374">
        <w:rPr>
          <w:rFonts w:ascii="Times New Roman" w:hAnsi="Times New Roman"/>
          <w:sz w:val="24"/>
          <w:szCs w:val="24"/>
          <w:shd w:val="clear" w:color="auto" w:fill="FFFFFF"/>
        </w:rPr>
        <w:t xml:space="preserve">Alemayehu Demessie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(2018) found that delayed planting of common beans resulted in the shortest commo</w:t>
      </w:r>
      <w:r w:rsidR="00C244DB">
        <w:rPr>
          <w:rFonts w:ascii="Times New Roman" w:hAnsi="Times New Roman"/>
          <w:sz w:val="24"/>
          <w:szCs w:val="24"/>
          <w:shd w:val="clear" w:color="auto" w:fill="FFFFFF"/>
        </w:rPr>
        <w:t xml:space="preserve">n bean plant height (94.95 cm). </w:t>
      </w:r>
      <w:r w:rsidRPr="00D87374">
        <w:rPr>
          <w:rFonts w:ascii="Times New Roman" w:eastAsia="Times New Roman" w:hAnsi="Times New Roman"/>
          <w:sz w:val="24"/>
          <w:szCs w:val="24"/>
        </w:rPr>
        <w:t xml:space="preserve">This finding is consistent with the findings of Adipala </w:t>
      </w:r>
      <w:r w:rsidR="001617EA" w:rsidRPr="001617EA">
        <w:rPr>
          <w:rFonts w:ascii="Times New Roman" w:eastAsia="Times New Roman" w:hAnsi="Times New Roman"/>
          <w:i/>
          <w:sz w:val="24"/>
          <w:szCs w:val="24"/>
        </w:rPr>
        <w:t>et al</w:t>
      </w:r>
      <w:r w:rsidRPr="00D87374">
        <w:rPr>
          <w:rFonts w:ascii="Times New Roman" w:eastAsia="Times New Roman" w:hAnsi="Times New Roman"/>
          <w:sz w:val="24"/>
          <w:szCs w:val="24"/>
        </w:rPr>
        <w:t xml:space="preserve">. (2002), who discovered that the timing of cowpea introduction into maize had a substantial impact on cowpea growth. </w:t>
      </w:r>
    </w:p>
    <w:p w14:paraId="7B7BED9D" w14:textId="0A784042" w:rsidR="00885B12" w:rsidRPr="00CD75FF" w:rsidRDefault="000F553C" w:rsidP="00D144E0">
      <w:pPr>
        <w:autoSpaceDE w:val="0"/>
        <w:autoSpaceDN w:val="0"/>
        <w:adjustRightInd w:val="0"/>
        <w:spacing w:before="240" w:after="0" w:line="360" w:lineRule="auto"/>
        <w:jc w:val="both"/>
        <w:rPr>
          <w:rFonts w:ascii="Times New Roman" w:hAnsi="Times New Roman"/>
          <w:sz w:val="24"/>
          <w:szCs w:val="24"/>
        </w:rPr>
      </w:pPr>
      <w:r w:rsidRPr="00D87374">
        <w:rPr>
          <w:rFonts w:ascii="Times New Roman" w:eastAsia="Times New Roman" w:hAnsi="Times New Roman"/>
          <w:sz w:val="24"/>
          <w:szCs w:val="24"/>
        </w:rPr>
        <w:t xml:space="preserve">The results of ANOVA showed that the interaction of inter-row spacing and time of lupine intercropping significantly (P&lt;0.05) affected the number of branches per plant of lupine in </w:t>
      </w:r>
      <w:r w:rsidR="00F3039E">
        <w:rPr>
          <w:rFonts w:ascii="Times New Roman" w:eastAsia="Times New Roman" w:hAnsi="Times New Roman"/>
          <w:sz w:val="24"/>
          <w:szCs w:val="24"/>
        </w:rPr>
        <w:t>combined</w:t>
      </w:r>
      <w:r w:rsidRPr="00D87374">
        <w:rPr>
          <w:rFonts w:ascii="Times New Roman" w:eastAsia="Times New Roman" w:hAnsi="Times New Roman"/>
          <w:sz w:val="24"/>
          <w:szCs w:val="24"/>
        </w:rPr>
        <w:t xml:space="preserve"> over years (Table </w:t>
      </w:r>
      <w:r w:rsidR="00885B12"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.3). The highest number of branches per lupine plant (7.8) was recorded from 40 cm inter-row spacing of lupine intercropped with </w:t>
      </w:r>
      <w:r w:rsidR="00A4360F">
        <w:rPr>
          <w:rFonts w:ascii="Times New Roman" w:eastAsia="Times New Roman" w:hAnsi="Times New Roman"/>
          <w:i/>
          <w:sz w:val="24"/>
          <w:szCs w:val="24"/>
        </w:rPr>
        <w:t>tef</w:t>
      </w:r>
      <w:r w:rsidRPr="00D87374">
        <w:rPr>
          <w:rFonts w:ascii="Times New Roman" w:eastAsia="Times New Roman" w:hAnsi="Times New Roman"/>
          <w:sz w:val="24"/>
          <w:szCs w:val="24"/>
        </w:rPr>
        <w:t xml:space="preserve"> one week after </w:t>
      </w:r>
      <w:r w:rsidR="00A4360F">
        <w:rPr>
          <w:rFonts w:ascii="Times New Roman" w:eastAsia="Times New Roman" w:hAnsi="Times New Roman"/>
          <w:i/>
          <w:sz w:val="24"/>
          <w:szCs w:val="24"/>
        </w:rPr>
        <w:t>tef</w:t>
      </w:r>
      <w:r w:rsidRPr="00D87374">
        <w:rPr>
          <w:rFonts w:ascii="Times New Roman" w:eastAsia="Times New Roman" w:hAnsi="Times New Roman"/>
          <w:sz w:val="24"/>
          <w:szCs w:val="24"/>
        </w:rPr>
        <w:t xml:space="preserve"> planting (Table </w:t>
      </w:r>
      <w:r w:rsidR="00885B12"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.3). The result revealed that as the planting density of lupine increases, the number of branches per plant decreases (Table </w:t>
      </w:r>
      <w:r w:rsidR="00885B12"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.3). </w:t>
      </w:r>
      <w:r w:rsidRPr="00D87374">
        <w:rPr>
          <w:rFonts w:ascii="Times New Roman" w:hAnsi="Times New Roman"/>
          <w:sz w:val="24"/>
          <w:szCs w:val="24"/>
        </w:rPr>
        <w:t xml:space="preserve">This is due to interspecific competition and shading condition under the intercrop situations which results poor vegetative growth in dominated crop.  </w:t>
      </w:r>
      <w:r w:rsidRPr="00D87374">
        <w:rPr>
          <w:rStyle w:val="blue-complex-underline"/>
          <w:rFonts w:ascii="Times New Roman" w:hAnsi="Times New Roman"/>
          <w:sz w:val="24"/>
          <w:szCs w:val="24"/>
        </w:rPr>
        <w:t>Delay</w:t>
      </w:r>
      <w:r w:rsidR="00C244DB">
        <w:rPr>
          <w:rStyle w:val="blue-complex-underline"/>
          <w:rFonts w:ascii="Times New Roman" w:hAnsi="Times New Roman"/>
          <w:sz w:val="24"/>
          <w:szCs w:val="24"/>
        </w:rPr>
        <w:t>ed</w:t>
      </w:r>
      <w:r w:rsidRPr="00D87374">
        <w:rPr>
          <w:rStyle w:val="blue-complex-underline"/>
          <w:rFonts w:ascii="Times New Roman" w:hAnsi="Times New Roman"/>
          <w:sz w:val="24"/>
          <w:szCs w:val="24"/>
        </w:rPr>
        <w:t xml:space="preserve"> </w:t>
      </w:r>
      <w:r w:rsidR="00C244DB">
        <w:rPr>
          <w:rStyle w:val="blue-complex-underline"/>
          <w:rFonts w:ascii="Times New Roman" w:hAnsi="Times New Roman"/>
          <w:sz w:val="24"/>
          <w:szCs w:val="24"/>
        </w:rPr>
        <w:t>lupine</w:t>
      </w:r>
      <w:r w:rsidRPr="00D87374">
        <w:rPr>
          <w:rStyle w:val="blue-complex-underline"/>
          <w:rFonts w:ascii="Times New Roman" w:hAnsi="Times New Roman"/>
          <w:sz w:val="24"/>
          <w:szCs w:val="24"/>
        </w:rPr>
        <w:t xml:space="preserve"> intercropping</w:t>
      </w:r>
      <w:r w:rsidR="00C244DB">
        <w:rPr>
          <w:rStyle w:val="blue-complex-underline"/>
          <w:rFonts w:ascii="Times New Roman" w:hAnsi="Times New Roman"/>
          <w:sz w:val="24"/>
          <w:szCs w:val="24"/>
        </w:rPr>
        <w:t xml:space="preserve"> (three weeks after tef planting)</w:t>
      </w:r>
      <w:r w:rsidRPr="00D87374">
        <w:rPr>
          <w:rStyle w:val="blue-complex-underline"/>
          <w:rFonts w:ascii="Times New Roman" w:hAnsi="Times New Roman"/>
          <w:sz w:val="24"/>
          <w:szCs w:val="24"/>
        </w:rPr>
        <w:t xml:space="preserve"> could also be attributed to the cereal crop developing abundant roots throughout the growth period that were entwined with the legume roots. </w:t>
      </w:r>
      <w:r w:rsidRPr="00D87374">
        <w:rPr>
          <w:rFonts w:ascii="Times New Roman" w:hAnsi="Times New Roman"/>
          <w:sz w:val="24"/>
          <w:szCs w:val="24"/>
        </w:rPr>
        <w:t xml:space="preserve">As a result, shadowing by cereal in an intercrop system reduces biological nitrogen fixation of the component legume crop and has a direct impact on the number of branches and other yield-related characteristics of legume crops (Lawson </w:t>
      </w:r>
      <w:r w:rsidR="001617EA" w:rsidRPr="001617EA">
        <w:rPr>
          <w:rFonts w:ascii="Times New Roman" w:hAnsi="Times New Roman"/>
          <w:i/>
          <w:sz w:val="24"/>
          <w:szCs w:val="24"/>
        </w:rPr>
        <w:t>et al</w:t>
      </w:r>
      <w:r w:rsidRPr="00D87374">
        <w:rPr>
          <w:rFonts w:ascii="Times New Roman" w:hAnsi="Times New Roman"/>
          <w:sz w:val="24"/>
          <w:szCs w:val="24"/>
        </w:rPr>
        <w:t xml:space="preserve">., </w:t>
      </w:r>
      <w:r w:rsidRPr="00D87374">
        <w:rPr>
          <w:rFonts w:ascii="Times New Roman" w:hAnsi="Times New Roman"/>
          <w:sz w:val="24"/>
          <w:szCs w:val="24"/>
        </w:rPr>
        <w:lastRenderedPageBreak/>
        <w:t xml:space="preserve">2013). This result is consistent with the findings of Adipala </w:t>
      </w:r>
      <w:r w:rsidR="001617EA" w:rsidRPr="001617EA">
        <w:rPr>
          <w:rFonts w:ascii="Times New Roman" w:hAnsi="Times New Roman"/>
          <w:i/>
          <w:sz w:val="24"/>
          <w:szCs w:val="24"/>
        </w:rPr>
        <w:t>et al</w:t>
      </w:r>
      <w:r w:rsidRPr="00D87374">
        <w:rPr>
          <w:rFonts w:ascii="Times New Roman" w:hAnsi="Times New Roman"/>
          <w:sz w:val="24"/>
          <w:szCs w:val="24"/>
        </w:rPr>
        <w:t xml:space="preserve">. (2002), who reported that cowpeas simultaneously planted with maize had more branches per plant than those planted two </w:t>
      </w:r>
      <w:r w:rsidRPr="00D87374">
        <w:rPr>
          <w:rStyle w:val="red-underline"/>
          <w:rFonts w:ascii="Times New Roman" w:hAnsi="Times New Roman"/>
          <w:sz w:val="24"/>
          <w:szCs w:val="24"/>
        </w:rPr>
        <w:t>and</w:t>
      </w:r>
      <w:r w:rsidRPr="00D87374">
        <w:rPr>
          <w:rFonts w:ascii="Times New Roman" w:hAnsi="Times New Roman"/>
          <w:sz w:val="24"/>
          <w:szCs w:val="24"/>
        </w:rPr>
        <w:t xml:space="preserve"> fo</w:t>
      </w:r>
      <w:r w:rsidR="00CD75FF">
        <w:rPr>
          <w:rFonts w:ascii="Times New Roman" w:hAnsi="Times New Roman"/>
          <w:sz w:val="24"/>
          <w:szCs w:val="24"/>
        </w:rPr>
        <w:t xml:space="preserve">ur weeks after planting maize. </w:t>
      </w:r>
    </w:p>
    <w:p w14:paraId="26AB6CEE" w14:textId="0AAF829A" w:rsidR="00885B12" w:rsidRPr="00D87374" w:rsidRDefault="000F553C" w:rsidP="00D144E0">
      <w:pPr>
        <w:autoSpaceDE w:val="0"/>
        <w:autoSpaceDN w:val="0"/>
        <w:adjustRightInd w:val="0"/>
        <w:spacing w:before="240" w:after="0" w:line="360" w:lineRule="auto"/>
        <w:jc w:val="both"/>
        <w:rPr>
          <w:rFonts w:ascii="Times New Roman" w:hAnsi="Times New Roman"/>
          <w:sz w:val="24"/>
          <w:szCs w:val="24"/>
          <w:shd w:val="clear" w:color="auto" w:fill="FFFFFF"/>
        </w:rPr>
      </w:pPr>
      <w:r w:rsidRPr="00D87374">
        <w:rPr>
          <w:rFonts w:ascii="Times New Roman" w:eastAsia="Times New Roman" w:hAnsi="Times New Roman"/>
          <w:sz w:val="24"/>
          <w:szCs w:val="24"/>
        </w:rPr>
        <w:t>Pod plant</w:t>
      </w:r>
      <w:r w:rsidRPr="00D87374">
        <w:rPr>
          <w:rFonts w:ascii="Times New Roman" w:eastAsia="Times New Roman" w:hAnsi="Times New Roman"/>
          <w:sz w:val="24"/>
          <w:szCs w:val="24"/>
          <w:vertAlign w:val="superscript"/>
        </w:rPr>
        <w:t xml:space="preserve">-1 </w:t>
      </w:r>
      <w:r w:rsidRPr="00D87374">
        <w:rPr>
          <w:rFonts w:ascii="Times New Roman" w:eastAsia="Times New Roman" w:hAnsi="Times New Roman"/>
          <w:sz w:val="24"/>
          <w:szCs w:val="24"/>
        </w:rPr>
        <w:t xml:space="preserve">of lupine was significantly (p&lt;0.05) affected by the main and interaction effects of the main factors </w:t>
      </w:r>
      <w:r w:rsidR="00E16419">
        <w:rPr>
          <w:rFonts w:ascii="Times New Roman" w:eastAsia="Times New Roman" w:hAnsi="Times New Roman"/>
          <w:sz w:val="24"/>
          <w:szCs w:val="24"/>
        </w:rPr>
        <w:t>in combined over</w:t>
      </w:r>
      <w:r w:rsidR="00BC5222">
        <w:rPr>
          <w:rFonts w:ascii="Times New Roman" w:eastAsia="Times New Roman" w:hAnsi="Times New Roman"/>
          <w:sz w:val="24"/>
          <w:szCs w:val="24"/>
        </w:rPr>
        <w:t xml:space="preserve"> years</w:t>
      </w:r>
      <w:r w:rsidR="00E16419">
        <w:rPr>
          <w:rFonts w:ascii="Times New Roman" w:eastAsia="Times New Roman" w:hAnsi="Times New Roman"/>
          <w:sz w:val="24"/>
          <w:szCs w:val="24"/>
        </w:rPr>
        <w:t xml:space="preserve"> </w:t>
      </w:r>
      <w:r w:rsidRPr="00D87374">
        <w:rPr>
          <w:rFonts w:ascii="Times New Roman" w:eastAsia="Times New Roman" w:hAnsi="Times New Roman"/>
          <w:sz w:val="24"/>
          <w:szCs w:val="24"/>
        </w:rPr>
        <w:t xml:space="preserve">(Table </w:t>
      </w:r>
      <w:r w:rsidR="00885B12"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.3). </w:t>
      </w:r>
      <w:r w:rsidRPr="00D87374">
        <w:rPr>
          <w:rFonts w:ascii="Times New Roman" w:hAnsi="Times New Roman"/>
          <w:sz w:val="24"/>
          <w:szCs w:val="24"/>
          <w:shd w:val="clear" w:color="auto" w:fill="FFFFFF"/>
        </w:rPr>
        <w:t>The maximum (33.1) number of pods per plant was obtained from early lupine intercropping</w:t>
      </w:r>
      <w:r w:rsidR="003A59DD">
        <w:rPr>
          <w:rFonts w:ascii="Times New Roman" w:hAnsi="Times New Roman"/>
          <w:sz w:val="24"/>
          <w:szCs w:val="24"/>
          <w:shd w:val="clear" w:color="auto" w:fill="FFFFFF"/>
        </w:rPr>
        <w:t xml:space="preserve"> (one week after tef planting)</w:t>
      </w:r>
      <w:r w:rsidRPr="00D87374">
        <w:rPr>
          <w:rFonts w:ascii="Times New Roman" w:hAnsi="Times New Roman"/>
          <w:sz w:val="24"/>
          <w:szCs w:val="24"/>
          <w:shd w:val="clear" w:color="auto" w:fill="FFFFFF"/>
        </w:rPr>
        <w:t xml:space="preserve"> and 40 cm lupine row spacing, while the lowest was recorded from late lupine planting</w:t>
      </w:r>
      <w:r w:rsidR="003A59DD">
        <w:rPr>
          <w:rFonts w:ascii="Times New Roman" w:hAnsi="Times New Roman"/>
          <w:sz w:val="24"/>
          <w:szCs w:val="24"/>
          <w:shd w:val="clear" w:color="auto" w:fill="FFFFFF"/>
        </w:rPr>
        <w:t xml:space="preserve"> (three weeks after tef planting) </w:t>
      </w:r>
      <w:r w:rsidRPr="00D87374">
        <w:rPr>
          <w:rFonts w:ascii="Times New Roman" w:hAnsi="Times New Roman"/>
          <w:sz w:val="24"/>
          <w:szCs w:val="24"/>
          <w:shd w:val="clear" w:color="auto" w:fill="FFFFFF"/>
        </w:rPr>
        <w:t xml:space="preserve">and narrow lupine spacing (Table </w:t>
      </w:r>
      <w:r w:rsidR="00885B12" w:rsidRPr="00D87374">
        <w:rPr>
          <w:rFonts w:ascii="Times New Roman" w:hAnsi="Times New Roman"/>
          <w:sz w:val="24"/>
          <w:szCs w:val="24"/>
          <w:shd w:val="clear" w:color="auto" w:fill="FFFFFF"/>
        </w:rPr>
        <w:t>3</w:t>
      </w:r>
      <w:r w:rsidRPr="00D87374">
        <w:rPr>
          <w:rFonts w:ascii="Times New Roman" w:hAnsi="Times New Roman"/>
          <w:sz w:val="24"/>
          <w:szCs w:val="24"/>
          <w:shd w:val="clear" w:color="auto" w:fill="FFFFFF"/>
        </w:rPr>
        <w:t>.3). This decrease in the number of pods per plant at higher density could be attributed to increased competition among plants for growth factors (</w:t>
      </w:r>
      <w:r w:rsidRPr="00D87374">
        <w:rPr>
          <w:rFonts w:ascii="Times New Roman" w:eastAsia="Times New Roman" w:hAnsi="Times New Roman"/>
          <w:sz w:val="24"/>
          <w:szCs w:val="24"/>
        </w:rPr>
        <w:t>Mitiku Woldesenbet and Getachew Mekonnen</w:t>
      </w:r>
      <w:r w:rsidRPr="00D87374">
        <w:rPr>
          <w:rFonts w:ascii="Times New Roman" w:hAnsi="Times New Roman"/>
          <w:sz w:val="24"/>
          <w:szCs w:val="24"/>
          <w:shd w:val="clear" w:color="auto" w:fill="FFFFFF"/>
        </w:rPr>
        <w:t xml:space="preserve">, 2017) Increased competition resulted in shading in intercropping, lead to a decrease in photosynthesis, more abscission, and fewer pods per plant. This finding is further supported by Ghosh (2004), who reported that the pod yield of groundnut was lower in groundnut-cereal (maize, sorghum and pearl millet) intercropping than in monoculture. On the other hand, delayed lupine planting in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fields significantly reduced the number of pods per lupine plant. This is most likely due to the shading effect of the main crop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which prevented sun energy from accessing the lupine, reducing photosynthesis. Adipala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(2002) found that cowpeas planted two to four weeks after maize had been planted had a lower average pod per plant than cowpeas pla</w:t>
      </w:r>
      <w:r w:rsidR="00CD75FF">
        <w:rPr>
          <w:rFonts w:ascii="Times New Roman" w:hAnsi="Times New Roman"/>
          <w:sz w:val="24"/>
          <w:szCs w:val="24"/>
          <w:shd w:val="clear" w:color="auto" w:fill="FFFFFF"/>
        </w:rPr>
        <w:t>nted simultaneously with maize.</w:t>
      </w:r>
    </w:p>
    <w:p w14:paraId="197EA51B" w14:textId="51E96D33" w:rsidR="000F553C" w:rsidRPr="00C73E3A" w:rsidRDefault="00346AB4" w:rsidP="00D144E0">
      <w:pPr>
        <w:spacing w:before="240" w:after="0" w:line="360" w:lineRule="auto"/>
        <w:jc w:val="both"/>
        <w:rPr>
          <w:rFonts w:ascii="Times New Roman" w:eastAsia="Times New Roman" w:hAnsi="Times New Roman"/>
          <w:sz w:val="24"/>
          <w:szCs w:val="24"/>
        </w:rPr>
      </w:pPr>
      <w:r w:rsidRPr="00D87374">
        <w:rPr>
          <w:rFonts w:ascii="Times New Roman" w:eastAsia="Times New Roman" w:hAnsi="Times New Roman"/>
          <w:sz w:val="24"/>
          <w:szCs w:val="24"/>
        </w:rPr>
        <w:t>T</w:t>
      </w:r>
      <w:r w:rsidR="000F553C" w:rsidRPr="00D87374">
        <w:rPr>
          <w:rFonts w:ascii="Times New Roman" w:eastAsia="Times New Roman" w:hAnsi="Times New Roman"/>
          <w:sz w:val="24"/>
          <w:szCs w:val="24"/>
        </w:rPr>
        <w:t>he interaction of the main</w:t>
      </w:r>
      <w:r w:rsidR="00C73E3A">
        <w:rPr>
          <w:rFonts w:ascii="Times New Roman" w:eastAsia="Times New Roman" w:hAnsi="Times New Roman"/>
          <w:sz w:val="24"/>
          <w:szCs w:val="24"/>
        </w:rPr>
        <w:t xml:space="preserve"> and the interaction</w:t>
      </w:r>
      <w:r w:rsidR="000F553C" w:rsidRPr="00D87374">
        <w:rPr>
          <w:rFonts w:ascii="Times New Roman" w:eastAsia="Times New Roman" w:hAnsi="Times New Roman"/>
          <w:sz w:val="24"/>
          <w:szCs w:val="24"/>
        </w:rPr>
        <w:t xml:space="preserve"> effects significantly (P&lt;0.05) influenced the grain yield of lupine in combined over years (Table </w:t>
      </w:r>
      <w:r w:rsidRPr="00D87374">
        <w:rPr>
          <w:rFonts w:ascii="Times New Roman" w:eastAsia="Times New Roman" w:hAnsi="Times New Roman"/>
          <w:sz w:val="24"/>
          <w:szCs w:val="24"/>
        </w:rPr>
        <w:t>3</w:t>
      </w:r>
      <w:r w:rsidR="000F553C" w:rsidRPr="00D87374">
        <w:rPr>
          <w:rFonts w:ascii="Times New Roman" w:eastAsia="Times New Roman" w:hAnsi="Times New Roman"/>
          <w:sz w:val="24"/>
          <w:szCs w:val="24"/>
        </w:rPr>
        <w:t>.3). Over combined years, t</w:t>
      </w:r>
      <w:r w:rsidR="00C73E3A" w:rsidRPr="00D87374">
        <w:rPr>
          <w:rFonts w:ascii="Times New Roman" w:eastAsia="Times New Roman" w:hAnsi="Times New Roman"/>
          <w:sz w:val="24"/>
          <w:szCs w:val="24"/>
        </w:rPr>
        <w:t xml:space="preserve">he highest lupine yield of </w:t>
      </w:r>
      <w:r w:rsidR="00C73E3A">
        <w:rPr>
          <w:rFonts w:ascii="Times New Roman" w:eastAsia="Times New Roman" w:hAnsi="Times New Roman"/>
          <w:sz w:val="24"/>
          <w:szCs w:val="24"/>
        </w:rPr>
        <w:t>2.63</w:t>
      </w:r>
      <w:r w:rsidR="00C73E3A" w:rsidRPr="00D87374">
        <w:rPr>
          <w:rFonts w:ascii="Times New Roman" w:eastAsia="Times New Roman" w:hAnsi="Times New Roman"/>
          <w:sz w:val="24"/>
          <w:szCs w:val="24"/>
        </w:rPr>
        <w:t xml:space="preserve"> t ha</w:t>
      </w:r>
      <w:r w:rsidR="00C73E3A" w:rsidRPr="00D87374">
        <w:rPr>
          <w:rFonts w:ascii="Times New Roman" w:eastAsia="Times New Roman" w:hAnsi="Times New Roman"/>
          <w:sz w:val="24"/>
          <w:szCs w:val="24"/>
          <w:vertAlign w:val="superscript"/>
        </w:rPr>
        <w:t xml:space="preserve">-1 </w:t>
      </w:r>
      <w:r w:rsidR="00C73E3A" w:rsidRPr="00D87374">
        <w:rPr>
          <w:rFonts w:ascii="Times New Roman" w:eastAsia="Times New Roman" w:hAnsi="Times New Roman"/>
          <w:sz w:val="24"/>
          <w:szCs w:val="24"/>
        </w:rPr>
        <w:t xml:space="preserve">was </w:t>
      </w:r>
      <w:r w:rsidR="00C73E3A">
        <w:rPr>
          <w:rFonts w:ascii="Times New Roman" w:eastAsia="Times New Roman" w:hAnsi="Times New Roman"/>
          <w:sz w:val="24"/>
          <w:szCs w:val="24"/>
        </w:rPr>
        <w:t>recorded</w:t>
      </w:r>
      <w:r w:rsidR="00C73E3A" w:rsidRPr="00D87374">
        <w:rPr>
          <w:rFonts w:ascii="Times New Roman" w:eastAsia="Times New Roman" w:hAnsi="Times New Roman"/>
          <w:sz w:val="24"/>
          <w:szCs w:val="24"/>
        </w:rPr>
        <w:t xml:space="preserve"> from</w:t>
      </w:r>
      <w:r w:rsidR="00C73E3A">
        <w:rPr>
          <w:rFonts w:ascii="Times New Roman" w:eastAsia="Times New Roman" w:hAnsi="Times New Roman"/>
          <w:sz w:val="24"/>
          <w:szCs w:val="24"/>
        </w:rPr>
        <w:t xml:space="preserve"> sole lupine cropping system. From the intercropping treatments, t</w:t>
      </w:r>
      <w:r w:rsidR="000F553C" w:rsidRPr="00D87374">
        <w:rPr>
          <w:rFonts w:ascii="Times New Roman" w:eastAsia="Times New Roman" w:hAnsi="Times New Roman"/>
          <w:sz w:val="24"/>
          <w:szCs w:val="24"/>
        </w:rPr>
        <w:t>he highest lupine yield of 1.47 t ha</w:t>
      </w:r>
      <w:r w:rsidR="000F553C" w:rsidRPr="00D87374">
        <w:rPr>
          <w:rFonts w:ascii="Times New Roman" w:eastAsia="Times New Roman" w:hAnsi="Times New Roman"/>
          <w:sz w:val="24"/>
          <w:szCs w:val="24"/>
          <w:vertAlign w:val="superscript"/>
        </w:rPr>
        <w:t xml:space="preserve">-1 </w:t>
      </w:r>
      <w:r w:rsidR="000F553C" w:rsidRPr="00D87374">
        <w:rPr>
          <w:rFonts w:ascii="Times New Roman" w:eastAsia="Times New Roman" w:hAnsi="Times New Roman"/>
          <w:sz w:val="24"/>
          <w:szCs w:val="24"/>
        </w:rPr>
        <w:t xml:space="preserve">was obtained from 40 cm inter-row spacing and early intercropping of lupine in </w:t>
      </w:r>
      <w:r w:rsidR="00A4360F">
        <w:rPr>
          <w:rFonts w:ascii="Times New Roman" w:eastAsia="Times New Roman" w:hAnsi="Times New Roman"/>
          <w:i/>
          <w:sz w:val="24"/>
          <w:szCs w:val="24"/>
        </w:rPr>
        <w:t>tef</w:t>
      </w:r>
      <w:r w:rsidR="000F553C" w:rsidRPr="00D87374">
        <w:rPr>
          <w:rFonts w:ascii="Times New Roman" w:eastAsia="Times New Roman" w:hAnsi="Times New Roman"/>
          <w:sz w:val="24"/>
          <w:szCs w:val="24"/>
        </w:rPr>
        <w:t xml:space="preserve"> fields, which is statistically equivalent to the yield obtained from treatment 5 (1.37 t ha</w:t>
      </w:r>
      <w:r w:rsidR="000F553C" w:rsidRPr="00D87374">
        <w:rPr>
          <w:rFonts w:ascii="Times New Roman" w:eastAsia="Times New Roman" w:hAnsi="Times New Roman"/>
          <w:sz w:val="24"/>
          <w:szCs w:val="24"/>
          <w:vertAlign w:val="superscript"/>
        </w:rPr>
        <w:t>-1</w:t>
      </w:r>
      <w:r w:rsidR="000F553C" w:rsidRPr="00D87374">
        <w:rPr>
          <w:rFonts w:ascii="Times New Roman" w:eastAsia="Times New Roman" w:hAnsi="Times New Roman"/>
          <w:sz w:val="24"/>
          <w:szCs w:val="24"/>
        </w:rPr>
        <w:t>) and the lowest yield (0.76 t ha</w:t>
      </w:r>
      <w:r w:rsidR="000F553C" w:rsidRPr="00D87374">
        <w:rPr>
          <w:rFonts w:ascii="Times New Roman" w:eastAsia="Times New Roman" w:hAnsi="Times New Roman"/>
          <w:sz w:val="24"/>
          <w:szCs w:val="24"/>
          <w:vertAlign w:val="superscript"/>
        </w:rPr>
        <w:t>-1</w:t>
      </w:r>
      <w:r w:rsidR="000F553C" w:rsidRPr="00D87374">
        <w:rPr>
          <w:rFonts w:ascii="Times New Roman" w:eastAsia="Times New Roman" w:hAnsi="Times New Roman"/>
          <w:sz w:val="24"/>
          <w:szCs w:val="24"/>
        </w:rPr>
        <w:t xml:space="preserve">) was obtained from delaying planting and wider inter-row spacing of lupine (Table </w:t>
      </w:r>
      <w:r w:rsidRPr="00D87374">
        <w:rPr>
          <w:rFonts w:ascii="Times New Roman" w:eastAsia="Times New Roman" w:hAnsi="Times New Roman"/>
          <w:sz w:val="24"/>
          <w:szCs w:val="24"/>
        </w:rPr>
        <w:t>3</w:t>
      </w:r>
      <w:r w:rsidR="000F553C" w:rsidRPr="00D87374">
        <w:rPr>
          <w:rFonts w:ascii="Times New Roman" w:eastAsia="Times New Roman" w:hAnsi="Times New Roman"/>
          <w:sz w:val="24"/>
          <w:szCs w:val="24"/>
        </w:rPr>
        <w:t xml:space="preserve">.3). </w:t>
      </w:r>
      <w:r w:rsidR="000F553C" w:rsidRPr="00D87374">
        <w:rPr>
          <w:rFonts w:ascii="Times New Roman" w:hAnsi="Times New Roman"/>
          <w:sz w:val="24"/>
          <w:szCs w:val="24"/>
          <w:shd w:val="clear" w:color="auto" w:fill="FFFFFF"/>
        </w:rPr>
        <w:t xml:space="preserve">The finding is consistent with those of Oseni (2006), who recorded 65 % yield reductions in cowpea intercropped with sorghum in 1:2 row proportions. The detrimental shading effects of barley in the mixture can also explain these reductions in lupine grain yields. Similarly, Kinde Lamessa </w:t>
      </w:r>
      <w:r w:rsidR="001617EA" w:rsidRPr="001617EA">
        <w:rPr>
          <w:rFonts w:ascii="Times New Roman" w:hAnsi="Times New Roman"/>
          <w:i/>
          <w:sz w:val="24"/>
          <w:szCs w:val="24"/>
          <w:shd w:val="clear" w:color="auto" w:fill="FFFFFF"/>
        </w:rPr>
        <w:t>et al</w:t>
      </w:r>
      <w:r w:rsidR="000F553C" w:rsidRPr="00D87374">
        <w:rPr>
          <w:rFonts w:ascii="Times New Roman" w:hAnsi="Times New Roman"/>
          <w:sz w:val="24"/>
          <w:szCs w:val="24"/>
          <w:shd w:val="clear" w:color="auto" w:fill="FFFFFF"/>
        </w:rPr>
        <w:t xml:space="preserve">. (2015) reported confidentially that in a sorghum-cowpea intercropping field </w:t>
      </w:r>
      <w:r w:rsidR="000F553C" w:rsidRPr="00D87374">
        <w:rPr>
          <w:rFonts w:ascii="Times New Roman" w:hAnsi="Times New Roman"/>
          <w:sz w:val="24"/>
          <w:szCs w:val="24"/>
          <w:shd w:val="clear" w:color="auto" w:fill="FFFFFF"/>
        </w:rPr>
        <w:lastRenderedPageBreak/>
        <w:t>experiment, the highest grain yield of soybean (1169 kg ha</w:t>
      </w:r>
      <w:r w:rsidR="000F553C" w:rsidRPr="00D87374">
        <w:rPr>
          <w:rFonts w:ascii="Times New Roman" w:hAnsi="Times New Roman"/>
          <w:sz w:val="24"/>
          <w:szCs w:val="24"/>
          <w:shd w:val="clear" w:color="auto" w:fill="FFFFFF"/>
          <w:vertAlign w:val="superscript"/>
        </w:rPr>
        <w:t>-1</w:t>
      </w:r>
      <w:r w:rsidR="000F553C" w:rsidRPr="00D87374">
        <w:rPr>
          <w:rFonts w:ascii="Times New Roman" w:hAnsi="Times New Roman"/>
          <w:sz w:val="24"/>
          <w:szCs w:val="24"/>
          <w:shd w:val="clear" w:color="auto" w:fill="FFFFFF"/>
        </w:rPr>
        <w:t xml:space="preserve">) was recorded when soybean was planted simultaneously with sorghum. This observation was further supported by Adipala </w:t>
      </w:r>
      <w:r w:rsidR="001617EA" w:rsidRPr="001617EA">
        <w:rPr>
          <w:rFonts w:ascii="Times New Roman" w:hAnsi="Times New Roman"/>
          <w:i/>
          <w:sz w:val="24"/>
          <w:szCs w:val="24"/>
          <w:shd w:val="clear" w:color="auto" w:fill="FFFFFF"/>
        </w:rPr>
        <w:t>et al</w:t>
      </w:r>
      <w:r w:rsidR="000F553C" w:rsidRPr="00D87374">
        <w:rPr>
          <w:rFonts w:ascii="Times New Roman" w:hAnsi="Times New Roman"/>
          <w:sz w:val="24"/>
          <w:szCs w:val="24"/>
          <w:shd w:val="clear" w:color="auto" w:fill="FFFFFF"/>
        </w:rPr>
        <w:t>. (2002), who observed that all intercropped cowpeas yielded the most when cowpea and maize were planted simultaneously, but yields dropped gradually when cowpea planting was delayed. The detrimental shading effects of the taller component (maize) in the mixture can explain these reductions in cowpea grain yields.</w:t>
      </w:r>
    </w:p>
    <w:p w14:paraId="2A90AA97" w14:textId="77777777" w:rsidR="000F553C" w:rsidRPr="00D87374" w:rsidRDefault="000F553C" w:rsidP="00356FC4">
      <w:pPr>
        <w:spacing w:before="100" w:beforeAutospacing="1" w:after="100" w:afterAutospacing="1" w:line="360" w:lineRule="auto"/>
        <w:jc w:val="both"/>
        <w:rPr>
          <w:rFonts w:ascii="Times New Roman" w:eastAsia="Times New Roman" w:hAnsi="Times New Roman"/>
          <w:sz w:val="24"/>
          <w:szCs w:val="24"/>
        </w:rPr>
      </w:pPr>
    </w:p>
    <w:p w14:paraId="0AED3C06" w14:textId="77777777" w:rsidR="000F553C" w:rsidRPr="00D87374" w:rsidRDefault="000F553C" w:rsidP="00356FC4">
      <w:pPr>
        <w:spacing w:line="360" w:lineRule="auto"/>
        <w:rPr>
          <w:rFonts w:ascii="Times New Roman" w:hAnsi="Times New Roman"/>
          <w:sz w:val="24"/>
          <w:szCs w:val="24"/>
        </w:rPr>
      </w:pPr>
    </w:p>
    <w:p w14:paraId="4A246B80" w14:textId="77777777" w:rsidR="000F553C" w:rsidRPr="00D87374" w:rsidRDefault="000F553C" w:rsidP="00356FC4">
      <w:pPr>
        <w:autoSpaceDE w:val="0"/>
        <w:autoSpaceDN w:val="0"/>
        <w:adjustRightInd w:val="0"/>
        <w:spacing w:after="0" w:line="360" w:lineRule="auto"/>
        <w:jc w:val="both"/>
        <w:rPr>
          <w:rFonts w:ascii="Times New Roman" w:hAnsi="Times New Roman"/>
          <w:b/>
          <w:sz w:val="24"/>
          <w:szCs w:val="24"/>
        </w:rPr>
        <w:sectPr w:rsidR="000F553C" w:rsidRPr="00D87374" w:rsidSect="00DA5E4D">
          <w:type w:val="nextColumn"/>
          <w:pgSz w:w="12240" w:h="15840"/>
          <w:pgMar w:top="1440" w:right="1440" w:bottom="1440" w:left="1728" w:header="720" w:footer="720" w:gutter="0"/>
          <w:cols w:space="720"/>
          <w:docGrid w:linePitch="360"/>
        </w:sectPr>
      </w:pPr>
    </w:p>
    <w:p w14:paraId="723CE59D" w14:textId="008E4F70" w:rsidR="000F553C" w:rsidRPr="00D87374" w:rsidRDefault="000F553C" w:rsidP="00356FC4">
      <w:pPr>
        <w:autoSpaceDE w:val="0"/>
        <w:autoSpaceDN w:val="0"/>
        <w:adjustRightInd w:val="0"/>
        <w:spacing w:after="0" w:line="276" w:lineRule="auto"/>
        <w:jc w:val="both"/>
        <w:rPr>
          <w:rStyle w:val="fontstyle01"/>
          <w:rFonts w:ascii="Times New Roman" w:hAnsi="Times New Roman"/>
          <w:b/>
          <w:i w:val="0"/>
          <w:iCs w:val="0"/>
          <w:noProof/>
          <w:color w:val="auto"/>
          <w:sz w:val="24"/>
          <w:szCs w:val="24"/>
        </w:rPr>
      </w:pPr>
      <w:r w:rsidRPr="00D87374">
        <w:rPr>
          <w:rFonts w:ascii="Times New Roman" w:hAnsi="Times New Roman"/>
          <w:b/>
          <w:sz w:val="24"/>
          <w:szCs w:val="24"/>
        </w:rPr>
        <w:lastRenderedPageBreak/>
        <w:t xml:space="preserve"> </w:t>
      </w:r>
      <w:r w:rsidRPr="00D87374">
        <w:rPr>
          <w:rFonts w:ascii="Times New Roman" w:hAnsi="Times New Roman"/>
          <w:b/>
          <w:noProof/>
          <w:sz w:val="24"/>
          <w:szCs w:val="24"/>
        </w:rPr>
        <w:t xml:space="preserve">Table </w:t>
      </w:r>
      <w:r w:rsidR="00885B12" w:rsidRPr="00D87374">
        <w:rPr>
          <w:rFonts w:ascii="Times New Roman" w:hAnsi="Times New Roman"/>
          <w:b/>
          <w:noProof/>
          <w:sz w:val="24"/>
          <w:szCs w:val="24"/>
        </w:rPr>
        <w:t>3</w:t>
      </w:r>
      <w:r w:rsidRPr="00D87374">
        <w:rPr>
          <w:rFonts w:ascii="Times New Roman" w:hAnsi="Times New Roman"/>
          <w:b/>
          <w:noProof/>
          <w:sz w:val="24"/>
          <w:szCs w:val="24"/>
        </w:rPr>
        <w:t xml:space="preserve">.3 Effect of </w:t>
      </w:r>
      <w:r w:rsidRPr="00D87374">
        <w:rPr>
          <w:rFonts w:ascii="Times New Roman" w:hAnsi="Times New Roman"/>
          <w:b/>
          <w:sz w:val="24"/>
          <w:szCs w:val="24"/>
        </w:rPr>
        <w:t xml:space="preserve">plant density and time of lupine relay cropping with </w:t>
      </w:r>
      <w:r w:rsidR="00A4360F">
        <w:rPr>
          <w:rFonts w:ascii="Times New Roman" w:hAnsi="Times New Roman"/>
          <w:b/>
          <w:i/>
          <w:sz w:val="24"/>
          <w:szCs w:val="24"/>
        </w:rPr>
        <w:t>tef</w:t>
      </w:r>
      <w:r w:rsidRPr="00D87374">
        <w:rPr>
          <w:rFonts w:ascii="Times New Roman" w:hAnsi="Times New Roman"/>
          <w:b/>
          <w:sz w:val="24"/>
          <w:szCs w:val="24"/>
        </w:rPr>
        <w:t xml:space="preserve"> on growth, yield and yield components of lupine </w:t>
      </w:r>
      <w:r w:rsidR="00F3039E">
        <w:rPr>
          <w:rFonts w:ascii="Times New Roman" w:hAnsi="Times New Roman"/>
          <w:b/>
          <w:sz w:val="24"/>
          <w:szCs w:val="24"/>
        </w:rPr>
        <w:t xml:space="preserve">combined </w:t>
      </w:r>
      <w:r w:rsidRPr="00D87374">
        <w:rPr>
          <w:rFonts w:ascii="Times New Roman" w:hAnsi="Times New Roman"/>
          <w:b/>
          <w:noProof/>
          <w:sz w:val="24"/>
          <w:szCs w:val="24"/>
        </w:rPr>
        <w:t xml:space="preserve">over </w:t>
      </w:r>
      <w:r w:rsidR="00C244DB">
        <w:rPr>
          <w:rFonts w:ascii="Times New Roman" w:hAnsi="Times New Roman"/>
          <w:b/>
          <w:noProof/>
          <w:sz w:val="24"/>
          <w:szCs w:val="24"/>
        </w:rPr>
        <w:t xml:space="preserve"> two </w:t>
      </w:r>
      <w:r w:rsidRPr="00D87374">
        <w:rPr>
          <w:rFonts w:ascii="Times New Roman" w:hAnsi="Times New Roman"/>
          <w:b/>
          <w:noProof/>
          <w:sz w:val="24"/>
          <w:szCs w:val="24"/>
        </w:rPr>
        <w:t>years</w:t>
      </w:r>
      <w:r w:rsidR="00F3039E">
        <w:rPr>
          <w:rFonts w:ascii="Times New Roman" w:hAnsi="Times New Roman"/>
          <w:b/>
          <w:noProof/>
          <w:sz w:val="24"/>
          <w:szCs w:val="24"/>
        </w:rPr>
        <w:t xml:space="preserve"> (2016 and 2017)</w:t>
      </w:r>
      <w:r w:rsidRPr="00D87374">
        <w:rPr>
          <w:rFonts w:ascii="Times New Roman" w:hAnsi="Times New Roman"/>
          <w:b/>
          <w:noProof/>
          <w:sz w:val="24"/>
          <w:szCs w:val="24"/>
        </w:rPr>
        <w:t xml:space="preserve"> </w:t>
      </w:r>
      <w:r w:rsidR="00DE179B">
        <w:rPr>
          <w:rFonts w:ascii="Times New Roman" w:hAnsi="Times New Roman"/>
          <w:b/>
          <w:noProof/>
          <w:sz w:val="24"/>
          <w:szCs w:val="24"/>
        </w:rPr>
        <w:t>in</w:t>
      </w:r>
      <w:r w:rsidRPr="00D87374">
        <w:rPr>
          <w:rFonts w:ascii="Times New Roman" w:hAnsi="Times New Roman"/>
          <w:b/>
          <w:noProof/>
          <w:sz w:val="24"/>
          <w:szCs w:val="24"/>
        </w:rPr>
        <w:t xml:space="preserve"> northwest Ethiopian highlands </w:t>
      </w:r>
    </w:p>
    <w:p w14:paraId="2541A941" w14:textId="77777777" w:rsidR="000F553C" w:rsidRPr="00D87374" w:rsidRDefault="000F553C" w:rsidP="00356FC4">
      <w:pPr>
        <w:pStyle w:val="ListParagraph"/>
        <w:spacing w:line="276" w:lineRule="auto"/>
        <w:jc w:val="both"/>
        <w:rPr>
          <w:rFonts w:ascii="Times New Roman" w:hAnsi="Times New Roman"/>
          <w:b/>
          <w:sz w:val="24"/>
          <w:szCs w:val="24"/>
        </w:rPr>
      </w:pPr>
    </w:p>
    <w:tbl>
      <w:tblPr>
        <w:tblpPr w:leftFromText="180" w:rightFromText="180" w:vertAnchor="page" w:horzAnchor="margin" w:tblpXSpec="center" w:tblpY="2608"/>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57"/>
        <w:gridCol w:w="790"/>
        <w:gridCol w:w="1083"/>
        <w:gridCol w:w="912"/>
        <w:gridCol w:w="979"/>
        <w:gridCol w:w="990"/>
        <w:gridCol w:w="899"/>
        <w:gridCol w:w="723"/>
        <w:gridCol w:w="832"/>
        <w:gridCol w:w="886"/>
        <w:gridCol w:w="886"/>
        <w:gridCol w:w="886"/>
        <w:gridCol w:w="886"/>
        <w:gridCol w:w="886"/>
        <w:gridCol w:w="1144"/>
      </w:tblGrid>
      <w:tr w:rsidR="00BC5222" w:rsidRPr="00D87374" w14:paraId="6A84C4F1" w14:textId="77777777" w:rsidTr="00AF2B81">
        <w:trPr>
          <w:trHeight w:val="332"/>
        </w:trPr>
        <w:tc>
          <w:tcPr>
            <w:tcW w:w="209" w:type="pct"/>
            <w:vMerge w:val="restart"/>
            <w:tcBorders>
              <w:top w:val="single" w:sz="12" w:space="0" w:color="auto"/>
              <w:left w:val="nil"/>
              <w:right w:val="nil"/>
            </w:tcBorders>
            <w:shd w:val="clear" w:color="auto" w:fill="FFFFFF"/>
            <w:vAlign w:val="center"/>
          </w:tcPr>
          <w:p w14:paraId="6306E7C5" w14:textId="36484B18" w:rsidR="00BC5222" w:rsidRPr="00D87374" w:rsidRDefault="00BC5222" w:rsidP="00BC5222">
            <w:pPr>
              <w:spacing w:line="276" w:lineRule="auto"/>
              <w:jc w:val="center"/>
              <w:rPr>
                <w:rFonts w:ascii="Times New Roman" w:hAnsi="Times New Roman"/>
                <w:sz w:val="24"/>
                <w:szCs w:val="24"/>
              </w:rPr>
            </w:pPr>
            <w:r w:rsidRPr="00D87374">
              <w:rPr>
                <w:rFonts w:ascii="Times New Roman" w:hAnsi="Times New Roman"/>
                <w:b/>
                <w:sz w:val="24"/>
                <w:szCs w:val="24"/>
              </w:rPr>
              <w:t>T</w:t>
            </w:r>
          </w:p>
        </w:tc>
        <w:tc>
          <w:tcPr>
            <w:tcW w:w="296" w:type="pct"/>
            <w:vMerge w:val="restart"/>
            <w:tcBorders>
              <w:top w:val="single" w:sz="12" w:space="0" w:color="auto"/>
              <w:left w:val="nil"/>
              <w:right w:val="nil"/>
            </w:tcBorders>
            <w:shd w:val="clear" w:color="auto" w:fill="FFFFFF"/>
            <w:vAlign w:val="center"/>
          </w:tcPr>
          <w:p w14:paraId="3F5FC8CE" w14:textId="77777777" w:rsidR="00BC5222" w:rsidRPr="00D87374" w:rsidRDefault="00BC5222"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IR</w:t>
            </w:r>
          </w:p>
          <w:p w14:paraId="1AF66382" w14:textId="58A750B7" w:rsidR="00BC5222" w:rsidRPr="00D87374" w:rsidRDefault="00BC5222"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(cm)</w:t>
            </w:r>
          </w:p>
        </w:tc>
        <w:tc>
          <w:tcPr>
            <w:tcW w:w="406" w:type="pct"/>
            <w:vMerge w:val="restart"/>
            <w:tcBorders>
              <w:top w:val="single" w:sz="12" w:space="0" w:color="auto"/>
              <w:left w:val="nil"/>
              <w:right w:val="single" w:sz="4" w:space="0" w:color="auto"/>
            </w:tcBorders>
            <w:shd w:val="clear" w:color="auto" w:fill="FFFFFF"/>
            <w:vAlign w:val="center"/>
          </w:tcPr>
          <w:p w14:paraId="7C04156B" w14:textId="2100C02F" w:rsidR="00BC5222" w:rsidRPr="00D87374" w:rsidRDefault="00BC5222"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TI (Weeks)</w:t>
            </w:r>
          </w:p>
        </w:tc>
        <w:tc>
          <w:tcPr>
            <w:tcW w:w="1080" w:type="pct"/>
            <w:gridSpan w:val="3"/>
            <w:tcBorders>
              <w:top w:val="single" w:sz="12" w:space="0" w:color="auto"/>
              <w:left w:val="single" w:sz="4" w:space="0" w:color="auto"/>
              <w:bottom w:val="single" w:sz="4" w:space="0" w:color="auto"/>
              <w:right w:val="nil"/>
            </w:tcBorders>
            <w:shd w:val="clear" w:color="auto" w:fill="FFFFFF"/>
            <w:vAlign w:val="center"/>
          </w:tcPr>
          <w:p w14:paraId="79543E20" w14:textId="494520B1" w:rsidR="00BC5222" w:rsidRPr="00D87374" w:rsidRDefault="00BC5222" w:rsidP="00BC5222">
            <w:pPr>
              <w:tabs>
                <w:tab w:val="left" w:pos="630"/>
              </w:tabs>
              <w:spacing w:line="276" w:lineRule="auto"/>
              <w:jc w:val="center"/>
              <w:rPr>
                <w:rFonts w:ascii="Times New Roman" w:hAnsi="Times New Roman"/>
                <w:b/>
                <w:noProof/>
                <w:sz w:val="24"/>
                <w:szCs w:val="24"/>
              </w:rPr>
            </w:pPr>
            <w:r w:rsidRPr="00D87374">
              <w:rPr>
                <w:rFonts w:ascii="Times New Roman" w:hAnsi="Times New Roman"/>
                <w:b/>
                <w:noProof/>
                <w:sz w:val="24"/>
                <w:szCs w:val="24"/>
              </w:rPr>
              <w:t>Plant height of lupine (cm)</w:t>
            </w:r>
          </w:p>
        </w:tc>
        <w:tc>
          <w:tcPr>
            <w:tcW w:w="920" w:type="pct"/>
            <w:gridSpan w:val="3"/>
            <w:tcBorders>
              <w:top w:val="single" w:sz="12" w:space="0" w:color="auto"/>
              <w:left w:val="nil"/>
              <w:bottom w:val="single" w:sz="4" w:space="0" w:color="auto"/>
              <w:right w:val="nil"/>
            </w:tcBorders>
            <w:shd w:val="clear" w:color="auto" w:fill="FFFFFF"/>
            <w:vAlign w:val="center"/>
          </w:tcPr>
          <w:p w14:paraId="2FE051E7" w14:textId="77777777" w:rsidR="00BC5222" w:rsidRPr="00D87374" w:rsidRDefault="00BC5222" w:rsidP="00BC5222">
            <w:pPr>
              <w:spacing w:line="276" w:lineRule="auto"/>
              <w:jc w:val="center"/>
              <w:rPr>
                <w:rFonts w:ascii="Times New Roman" w:hAnsi="Times New Roman"/>
                <w:sz w:val="24"/>
                <w:szCs w:val="24"/>
              </w:rPr>
            </w:pPr>
            <w:r w:rsidRPr="00D87374">
              <w:rPr>
                <w:rFonts w:ascii="Times New Roman" w:hAnsi="Times New Roman"/>
                <w:b/>
                <w:noProof/>
                <w:sz w:val="24"/>
                <w:szCs w:val="24"/>
              </w:rPr>
              <w:t>No. of branches per lupine</w:t>
            </w:r>
          </w:p>
        </w:tc>
        <w:tc>
          <w:tcPr>
            <w:tcW w:w="996" w:type="pct"/>
            <w:gridSpan w:val="3"/>
            <w:tcBorders>
              <w:top w:val="single" w:sz="12" w:space="0" w:color="auto"/>
              <w:left w:val="nil"/>
              <w:bottom w:val="single" w:sz="4" w:space="0" w:color="auto"/>
              <w:right w:val="nil"/>
            </w:tcBorders>
            <w:shd w:val="clear" w:color="auto" w:fill="FFFFFF"/>
            <w:vAlign w:val="center"/>
          </w:tcPr>
          <w:p w14:paraId="4BB2E38F"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No. of pods per lupine plant</w:t>
            </w:r>
          </w:p>
        </w:tc>
        <w:tc>
          <w:tcPr>
            <w:tcW w:w="1093" w:type="pct"/>
            <w:gridSpan w:val="3"/>
            <w:tcBorders>
              <w:top w:val="single" w:sz="12" w:space="0" w:color="auto"/>
              <w:left w:val="nil"/>
              <w:bottom w:val="single" w:sz="4" w:space="0" w:color="auto"/>
              <w:right w:val="nil"/>
            </w:tcBorders>
            <w:shd w:val="clear" w:color="auto" w:fill="FFFFFF"/>
            <w:vAlign w:val="center"/>
          </w:tcPr>
          <w:p w14:paraId="28D0BA38" w14:textId="77777777" w:rsidR="00BC5222" w:rsidRPr="00D87374" w:rsidRDefault="00BC5222"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Grain yield of lupine (t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r>
      <w:tr w:rsidR="00BC5222" w:rsidRPr="00D87374" w14:paraId="516EE081" w14:textId="77777777" w:rsidTr="00AF2B81">
        <w:trPr>
          <w:trHeight w:val="493"/>
        </w:trPr>
        <w:tc>
          <w:tcPr>
            <w:tcW w:w="209" w:type="pct"/>
            <w:vMerge/>
            <w:tcBorders>
              <w:left w:val="nil"/>
              <w:bottom w:val="single" w:sz="4" w:space="0" w:color="auto"/>
              <w:right w:val="nil"/>
            </w:tcBorders>
            <w:shd w:val="clear" w:color="auto" w:fill="FFFFFF"/>
            <w:vAlign w:val="center"/>
          </w:tcPr>
          <w:p w14:paraId="02844026" w14:textId="00AE3588" w:rsidR="00BC5222" w:rsidRPr="00D87374" w:rsidRDefault="00BC5222" w:rsidP="00BC5222">
            <w:pPr>
              <w:spacing w:line="276" w:lineRule="auto"/>
              <w:jc w:val="center"/>
              <w:rPr>
                <w:rFonts w:ascii="Times New Roman" w:hAnsi="Times New Roman"/>
                <w:b/>
                <w:noProof/>
                <w:sz w:val="24"/>
                <w:szCs w:val="24"/>
              </w:rPr>
            </w:pPr>
          </w:p>
        </w:tc>
        <w:tc>
          <w:tcPr>
            <w:tcW w:w="296" w:type="pct"/>
            <w:vMerge/>
            <w:tcBorders>
              <w:left w:val="nil"/>
              <w:bottom w:val="single" w:sz="4" w:space="0" w:color="auto"/>
              <w:right w:val="nil"/>
            </w:tcBorders>
            <w:shd w:val="clear" w:color="auto" w:fill="FFFFFF"/>
            <w:vAlign w:val="center"/>
          </w:tcPr>
          <w:p w14:paraId="0970061C" w14:textId="2EB70C4E" w:rsidR="00BC5222" w:rsidRPr="00D87374" w:rsidRDefault="00BC5222" w:rsidP="00BC5222">
            <w:pPr>
              <w:spacing w:line="276" w:lineRule="auto"/>
              <w:jc w:val="center"/>
              <w:rPr>
                <w:rFonts w:ascii="Times New Roman" w:hAnsi="Times New Roman"/>
                <w:b/>
                <w:noProof/>
                <w:sz w:val="24"/>
                <w:szCs w:val="24"/>
              </w:rPr>
            </w:pPr>
          </w:p>
        </w:tc>
        <w:tc>
          <w:tcPr>
            <w:tcW w:w="406" w:type="pct"/>
            <w:vMerge/>
            <w:tcBorders>
              <w:left w:val="nil"/>
              <w:bottom w:val="single" w:sz="4" w:space="0" w:color="auto"/>
              <w:right w:val="single" w:sz="4" w:space="0" w:color="auto"/>
            </w:tcBorders>
            <w:shd w:val="clear" w:color="auto" w:fill="FFFFFF"/>
            <w:vAlign w:val="center"/>
          </w:tcPr>
          <w:p w14:paraId="29A713B9" w14:textId="5DF87DD8" w:rsidR="00BC5222" w:rsidRPr="00D87374" w:rsidRDefault="00BC5222" w:rsidP="00BC5222">
            <w:pPr>
              <w:spacing w:line="276" w:lineRule="auto"/>
              <w:jc w:val="center"/>
              <w:rPr>
                <w:rFonts w:ascii="Times New Roman" w:hAnsi="Times New Roman"/>
                <w:b/>
                <w:noProof/>
                <w:sz w:val="24"/>
                <w:szCs w:val="24"/>
              </w:rPr>
            </w:pPr>
          </w:p>
        </w:tc>
        <w:tc>
          <w:tcPr>
            <w:tcW w:w="342" w:type="pct"/>
            <w:tcBorders>
              <w:top w:val="single" w:sz="4" w:space="0" w:color="auto"/>
              <w:left w:val="single" w:sz="4" w:space="0" w:color="auto"/>
              <w:bottom w:val="single" w:sz="4" w:space="0" w:color="auto"/>
              <w:right w:val="nil"/>
            </w:tcBorders>
            <w:shd w:val="clear" w:color="auto" w:fill="FFFFFF"/>
            <w:vAlign w:val="center"/>
          </w:tcPr>
          <w:p w14:paraId="09AC78DA" w14:textId="77777777" w:rsidR="00BC5222" w:rsidRPr="00D87374" w:rsidRDefault="00BC5222"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367" w:type="pct"/>
            <w:tcBorders>
              <w:top w:val="single" w:sz="4" w:space="0" w:color="auto"/>
              <w:left w:val="nil"/>
              <w:bottom w:val="single" w:sz="4" w:space="0" w:color="auto"/>
              <w:right w:val="nil"/>
            </w:tcBorders>
            <w:shd w:val="clear" w:color="auto" w:fill="FFFFFF"/>
            <w:vAlign w:val="center"/>
          </w:tcPr>
          <w:p w14:paraId="38A4F21A"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371" w:type="pct"/>
            <w:tcBorders>
              <w:top w:val="single" w:sz="4" w:space="0" w:color="auto"/>
              <w:left w:val="nil"/>
              <w:bottom w:val="single" w:sz="4" w:space="0" w:color="auto"/>
              <w:right w:val="nil"/>
            </w:tcBorders>
            <w:shd w:val="clear" w:color="auto" w:fill="FFFFFF"/>
            <w:vAlign w:val="center"/>
          </w:tcPr>
          <w:p w14:paraId="2AE89E0C"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337" w:type="pct"/>
            <w:tcBorders>
              <w:top w:val="single" w:sz="4" w:space="0" w:color="auto"/>
              <w:left w:val="nil"/>
              <w:bottom w:val="single" w:sz="4" w:space="0" w:color="auto"/>
              <w:right w:val="nil"/>
            </w:tcBorders>
            <w:shd w:val="clear" w:color="auto" w:fill="FFFFFF"/>
            <w:vAlign w:val="center"/>
          </w:tcPr>
          <w:p w14:paraId="3903FA97" w14:textId="77777777" w:rsidR="00BC5222" w:rsidRPr="00D87374" w:rsidRDefault="00BC5222"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271" w:type="pct"/>
            <w:tcBorders>
              <w:top w:val="single" w:sz="4" w:space="0" w:color="auto"/>
              <w:left w:val="nil"/>
              <w:bottom w:val="single" w:sz="4" w:space="0" w:color="auto"/>
              <w:right w:val="nil"/>
            </w:tcBorders>
            <w:shd w:val="clear" w:color="auto" w:fill="FFFFFF"/>
            <w:vAlign w:val="center"/>
          </w:tcPr>
          <w:p w14:paraId="68B15097"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312" w:type="pct"/>
            <w:tcBorders>
              <w:top w:val="single" w:sz="4" w:space="0" w:color="auto"/>
              <w:left w:val="nil"/>
              <w:bottom w:val="single" w:sz="4" w:space="0" w:color="auto"/>
              <w:right w:val="nil"/>
            </w:tcBorders>
            <w:shd w:val="clear" w:color="auto" w:fill="FFFFFF"/>
            <w:vAlign w:val="center"/>
          </w:tcPr>
          <w:p w14:paraId="756D939C"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332" w:type="pct"/>
            <w:tcBorders>
              <w:top w:val="single" w:sz="4" w:space="0" w:color="auto"/>
              <w:left w:val="nil"/>
              <w:bottom w:val="single" w:sz="4" w:space="0" w:color="auto"/>
              <w:right w:val="nil"/>
            </w:tcBorders>
            <w:shd w:val="clear" w:color="auto" w:fill="FFFFFF"/>
            <w:vAlign w:val="center"/>
          </w:tcPr>
          <w:p w14:paraId="07C4B0F3" w14:textId="77777777" w:rsidR="00BC5222" w:rsidRPr="00D87374" w:rsidRDefault="00BC5222"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332" w:type="pct"/>
            <w:tcBorders>
              <w:top w:val="single" w:sz="4" w:space="0" w:color="auto"/>
              <w:left w:val="nil"/>
              <w:bottom w:val="single" w:sz="4" w:space="0" w:color="auto"/>
              <w:right w:val="nil"/>
            </w:tcBorders>
            <w:shd w:val="clear" w:color="auto" w:fill="FFFFFF"/>
            <w:vAlign w:val="center"/>
          </w:tcPr>
          <w:p w14:paraId="1FC515B3"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332" w:type="pct"/>
            <w:tcBorders>
              <w:top w:val="single" w:sz="4" w:space="0" w:color="auto"/>
              <w:left w:val="nil"/>
              <w:bottom w:val="single" w:sz="4" w:space="0" w:color="auto"/>
              <w:right w:val="nil"/>
            </w:tcBorders>
            <w:shd w:val="clear" w:color="auto" w:fill="FFFFFF"/>
            <w:vAlign w:val="center"/>
          </w:tcPr>
          <w:p w14:paraId="66DE2913"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332" w:type="pct"/>
            <w:tcBorders>
              <w:top w:val="single" w:sz="4" w:space="0" w:color="auto"/>
              <w:left w:val="nil"/>
              <w:bottom w:val="single" w:sz="4" w:space="0" w:color="auto"/>
              <w:right w:val="nil"/>
            </w:tcBorders>
            <w:shd w:val="clear" w:color="auto" w:fill="FFFFFF"/>
            <w:vAlign w:val="center"/>
          </w:tcPr>
          <w:p w14:paraId="73DAAED1" w14:textId="77777777" w:rsidR="00BC5222" w:rsidRPr="00D87374" w:rsidRDefault="00BC5222"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332" w:type="pct"/>
            <w:tcBorders>
              <w:top w:val="single" w:sz="4" w:space="0" w:color="auto"/>
              <w:left w:val="nil"/>
              <w:bottom w:val="single" w:sz="4" w:space="0" w:color="auto"/>
              <w:right w:val="nil"/>
            </w:tcBorders>
            <w:shd w:val="clear" w:color="auto" w:fill="FFFFFF"/>
            <w:vAlign w:val="center"/>
          </w:tcPr>
          <w:p w14:paraId="27717DDD"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429" w:type="pct"/>
            <w:tcBorders>
              <w:top w:val="single" w:sz="4" w:space="0" w:color="auto"/>
              <w:left w:val="nil"/>
              <w:bottom w:val="single" w:sz="4" w:space="0" w:color="auto"/>
              <w:right w:val="nil"/>
            </w:tcBorders>
            <w:shd w:val="clear" w:color="auto" w:fill="FFFFFF"/>
            <w:vAlign w:val="center"/>
          </w:tcPr>
          <w:p w14:paraId="47F65D87" w14:textId="77777777" w:rsidR="00BC5222" w:rsidRPr="00D87374" w:rsidRDefault="00BC5222" w:rsidP="00BC5222">
            <w:pPr>
              <w:pStyle w:val="Default"/>
              <w:spacing w:after="160"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r>
      <w:tr w:rsidR="002F252B" w:rsidRPr="00D87374" w14:paraId="026B12B9" w14:textId="77777777" w:rsidTr="00AF2B81">
        <w:trPr>
          <w:trHeight w:val="350"/>
        </w:trPr>
        <w:tc>
          <w:tcPr>
            <w:tcW w:w="209" w:type="pct"/>
            <w:tcBorders>
              <w:top w:val="single" w:sz="4" w:space="0" w:color="auto"/>
              <w:left w:val="nil"/>
              <w:bottom w:val="nil"/>
              <w:right w:val="nil"/>
            </w:tcBorders>
            <w:shd w:val="clear" w:color="auto" w:fill="FFFFFF"/>
            <w:vAlign w:val="center"/>
          </w:tcPr>
          <w:p w14:paraId="25A79440"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T1</w:t>
            </w:r>
          </w:p>
        </w:tc>
        <w:tc>
          <w:tcPr>
            <w:tcW w:w="296" w:type="pct"/>
            <w:tcBorders>
              <w:top w:val="single" w:sz="4" w:space="0" w:color="auto"/>
              <w:left w:val="nil"/>
              <w:bottom w:val="nil"/>
              <w:right w:val="nil"/>
            </w:tcBorders>
            <w:shd w:val="clear" w:color="auto" w:fill="FFFFFF"/>
            <w:vAlign w:val="center"/>
          </w:tcPr>
          <w:p w14:paraId="28EF177E"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20</w:t>
            </w:r>
          </w:p>
        </w:tc>
        <w:tc>
          <w:tcPr>
            <w:tcW w:w="406" w:type="pct"/>
            <w:tcBorders>
              <w:top w:val="single" w:sz="4" w:space="0" w:color="auto"/>
              <w:left w:val="nil"/>
              <w:bottom w:val="nil"/>
              <w:right w:val="single" w:sz="4" w:space="0" w:color="auto"/>
            </w:tcBorders>
            <w:shd w:val="clear" w:color="auto" w:fill="FFFFFF"/>
            <w:vAlign w:val="center"/>
          </w:tcPr>
          <w:p w14:paraId="7765181C"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1</w:t>
            </w:r>
          </w:p>
        </w:tc>
        <w:tc>
          <w:tcPr>
            <w:tcW w:w="342" w:type="pct"/>
            <w:tcBorders>
              <w:top w:val="single" w:sz="4" w:space="0" w:color="auto"/>
              <w:left w:val="single" w:sz="4" w:space="0" w:color="auto"/>
              <w:bottom w:val="nil"/>
              <w:right w:val="nil"/>
            </w:tcBorders>
            <w:shd w:val="clear" w:color="auto" w:fill="FFFFFF"/>
            <w:vAlign w:val="center"/>
          </w:tcPr>
          <w:p w14:paraId="7C5AD41E"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129.7</w:t>
            </w:r>
            <w:r w:rsidRPr="00D87374">
              <w:rPr>
                <w:rFonts w:ascii="Times New Roman" w:hAnsi="Times New Roman"/>
                <w:sz w:val="24"/>
                <w:szCs w:val="24"/>
                <w:vertAlign w:val="superscript"/>
              </w:rPr>
              <w:t>a</w:t>
            </w:r>
          </w:p>
        </w:tc>
        <w:tc>
          <w:tcPr>
            <w:tcW w:w="367" w:type="pct"/>
            <w:tcBorders>
              <w:top w:val="single" w:sz="4" w:space="0" w:color="auto"/>
              <w:left w:val="nil"/>
              <w:bottom w:val="nil"/>
              <w:right w:val="nil"/>
            </w:tcBorders>
            <w:shd w:val="clear" w:color="auto" w:fill="FFFFFF"/>
            <w:vAlign w:val="center"/>
          </w:tcPr>
          <w:p w14:paraId="43887D1B"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126.7</w:t>
            </w:r>
            <w:r w:rsidRPr="00D87374">
              <w:rPr>
                <w:rFonts w:ascii="Times New Roman" w:hAnsi="Times New Roman"/>
                <w:sz w:val="24"/>
                <w:szCs w:val="24"/>
                <w:vertAlign w:val="superscript"/>
              </w:rPr>
              <w:t>a</w:t>
            </w:r>
          </w:p>
        </w:tc>
        <w:tc>
          <w:tcPr>
            <w:tcW w:w="371" w:type="pct"/>
            <w:tcBorders>
              <w:top w:val="single" w:sz="4" w:space="0" w:color="auto"/>
              <w:left w:val="nil"/>
              <w:bottom w:val="nil"/>
              <w:right w:val="nil"/>
            </w:tcBorders>
            <w:shd w:val="clear" w:color="auto" w:fill="FFFFFF"/>
            <w:vAlign w:val="center"/>
          </w:tcPr>
          <w:p w14:paraId="66345889"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127.7</w:t>
            </w:r>
            <w:r w:rsidRPr="00D87374">
              <w:rPr>
                <w:rFonts w:ascii="Times New Roman" w:hAnsi="Times New Roman"/>
                <w:sz w:val="24"/>
                <w:szCs w:val="24"/>
                <w:vertAlign w:val="superscript"/>
              </w:rPr>
              <w:t>a</w:t>
            </w:r>
          </w:p>
        </w:tc>
        <w:tc>
          <w:tcPr>
            <w:tcW w:w="337" w:type="pct"/>
            <w:tcBorders>
              <w:top w:val="single" w:sz="4" w:space="0" w:color="auto"/>
              <w:left w:val="nil"/>
              <w:bottom w:val="nil"/>
              <w:right w:val="nil"/>
            </w:tcBorders>
            <w:shd w:val="clear" w:color="auto" w:fill="FFFFFF"/>
            <w:vAlign w:val="center"/>
          </w:tcPr>
          <w:p w14:paraId="013576E9"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4.6</w:t>
            </w:r>
            <w:r w:rsidRPr="00D87374">
              <w:rPr>
                <w:rFonts w:ascii="Times New Roman" w:hAnsi="Times New Roman"/>
                <w:sz w:val="24"/>
                <w:szCs w:val="24"/>
                <w:vertAlign w:val="superscript"/>
              </w:rPr>
              <w:t>c</w:t>
            </w:r>
          </w:p>
        </w:tc>
        <w:tc>
          <w:tcPr>
            <w:tcW w:w="271" w:type="pct"/>
            <w:tcBorders>
              <w:top w:val="single" w:sz="4" w:space="0" w:color="auto"/>
              <w:left w:val="nil"/>
              <w:bottom w:val="nil"/>
              <w:right w:val="nil"/>
            </w:tcBorders>
            <w:shd w:val="clear" w:color="auto" w:fill="FFFFFF"/>
            <w:vAlign w:val="center"/>
          </w:tcPr>
          <w:p w14:paraId="7B1F74C6"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4.9</w:t>
            </w:r>
            <w:r w:rsidRPr="00D87374">
              <w:rPr>
                <w:rFonts w:ascii="Times New Roman" w:hAnsi="Times New Roman"/>
                <w:sz w:val="24"/>
                <w:szCs w:val="24"/>
                <w:vertAlign w:val="superscript"/>
              </w:rPr>
              <w:t>c</w:t>
            </w:r>
          </w:p>
        </w:tc>
        <w:tc>
          <w:tcPr>
            <w:tcW w:w="312" w:type="pct"/>
            <w:tcBorders>
              <w:top w:val="single" w:sz="4" w:space="0" w:color="auto"/>
              <w:left w:val="nil"/>
              <w:bottom w:val="nil"/>
              <w:right w:val="nil"/>
            </w:tcBorders>
            <w:shd w:val="clear" w:color="auto" w:fill="FFFFFF"/>
            <w:vAlign w:val="center"/>
          </w:tcPr>
          <w:p w14:paraId="00CFCF9D"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4.7</w:t>
            </w:r>
            <w:r w:rsidRPr="00D87374">
              <w:rPr>
                <w:rFonts w:ascii="Times New Roman" w:hAnsi="Times New Roman"/>
                <w:sz w:val="24"/>
                <w:szCs w:val="24"/>
                <w:vertAlign w:val="superscript"/>
              </w:rPr>
              <w:t>c</w:t>
            </w:r>
          </w:p>
        </w:tc>
        <w:tc>
          <w:tcPr>
            <w:tcW w:w="332" w:type="pct"/>
            <w:tcBorders>
              <w:top w:val="single" w:sz="4" w:space="0" w:color="auto"/>
              <w:left w:val="nil"/>
              <w:bottom w:val="nil"/>
              <w:right w:val="nil"/>
            </w:tcBorders>
            <w:shd w:val="clear" w:color="auto" w:fill="FFFFFF"/>
            <w:vAlign w:val="center"/>
          </w:tcPr>
          <w:p w14:paraId="3F5C6678"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24.6</w:t>
            </w:r>
            <w:r w:rsidRPr="00D87374">
              <w:rPr>
                <w:rFonts w:ascii="Times New Roman" w:hAnsi="Times New Roman"/>
                <w:noProof/>
                <w:sz w:val="24"/>
                <w:szCs w:val="24"/>
                <w:vertAlign w:val="superscript"/>
              </w:rPr>
              <w:t>bc</w:t>
            </w:r>
          </w:p>
        </w:tc>
        <w:tc>
          <w:tcPr>
            <w:tcW w:w="332" w:type="pct"/>
            <w:tcBorders>
              <w:top w:val="single" w:sz="4" w:space="0" w:color="auto"/>
              <w:left w:val="nil"/>
              <w:bottom w:val="nil"/>
              <w:right w:val="nil"/>
            </w:tcBorders>
            <w:shd w:val="clear" w:color="auto" w:fill="FFFFFF"/>
            <w:vAlign w:val="center"/>
          </w:tcPr>
          <w:p w14:paraId="56D3D86B"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25.5</w:t>
            </w:r>
            <w:r w:rsidRPr="00D87374">
              <w:rPr>
                <w:rFonts w:ascii="Times New Roman" w:hAnsi="Times New Roman"/>
                <w:noProof/>
                <w:sz w:val="24"/>
                <w:szCs w:val="24"/>
                <w:vertAlign w:val="superscript"/>
              </w:rPr>
              <w:t>bc</w:t>
            </w:r>
          </w:p>
        </w:tc>
        <w:tc>
          <w:tcPr>
            <w:tcW w:w="332" w:type="pct"/>
            <w:tcBorders>
              <w:top w:val="single" w:sz="4" w:space="0" w:color="auto"/>
              <w:left w:val="nil"/>
              <w:bottom w:val="nil"/>
              <w:right w:val="nil"/>
            </w:tcBorders>
            <w:shd w:val="clear" w:color="auto" w:fill="FFFFFF"/>
            <w:vAlign w:val="center"/>
          </w:tcPr>
          <w:p w14:paraId="18226979"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25.1</w:t>
            </w:r>
            <w:r w:rsidRPr="00D87374">
              <w:rPr>
                <w:rFonts w:ascii="Times New Roman" w:hAnsi="Times New Roman"/>
                <w:noProof/>
                <w:sz w:val="24"/>
                <w:szCs w:val="24"/>
                <w:vertAlign w:val="superscript"/>
              </w:rPr>
              <w:t>c</w:t>
            </w:r>
          </w:p>
        </w:tc>
        <w:tc>
          <w:tcPr>
            <w:tcW w:w="332" w:type="pct"/>
            <w:tcBorders>
              <w:top w:val="single" w:sz="4" w:space="0" w:color="auto"/>
              <w:left w:val="nil"/>
              <w:bottom w:val="nil"/>
              <w:right w:val="nil"/>
            </w:tcBorders>
            <w:shd w:val="clear" w:color="auto" w:fill="FFFFFF"/>
            <w:vAlign w:val="center"/>
          </w:tcPr>
          <w:p w14:paraId="7B35104F" w14:textId="62407AFD"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0.98</w:t>
            </w:r>
            <w:r w:rsidR="005A134B">
              <w:rPr>
                <w:rFonts w:ascii="Times New Roman" w:hAnsi="Times New Roman"/>
                <w:noProof/>
                <w:sz w:val="24"/>
                <w:szCs w:val="24"/>
                <w:vertAlign w:val="superscript"/>
              </w:rPr>
              <w:t>cd</w:t>
            </w:r>
          </w:p>
        </w:tc>
        <w:tc>
          <w:tcPr>
            <w:tcW w:w="332" w:type="pct"/>
            <w:tcBorders>
              <w:top w:val="single" w:sz="4" w:space="0" w:color="auto"/>
              <w:left w:val="nil"/>
              <w:bottom w:val="nil"/>
              <w:right w:val="nil"/>
            </w:tcBorders>
            <w:shd w:val="clear" w:color="auto" w:fill="FFFFFF"/>
            <w:vAlign w:val="center"/>
          </w:tcPr>
          <w:p w14:paraId="3DBFA03C" w14:textId="5EBB1C6B"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1.01</w:t>
            </w:r>
            <w:r w:rsidR="005A134B">
              <w:rPr>
                <w:rFonts w:ascii="Times New Roman" w:hAnsi="Times New Roman"/>
                <w:noProof/>
                <w:sz w:val="24"/>
                <w:szCs w:val="24"/>
                <w:vertAlign w:val="superscript"/>
              </w:rPr>
              <w:t>cd</w:t>
            </w:r>
          </w:p>
        </w:tc>
        <w:tc>
          <w:tcPr>
            <w:tcW w:w="429" w:type="pct"/>
            <w:tcBorders>
              <w:top w:val="single" w:sz="4" w:space="0" w:color="auto"/>
              <w:left w:val="nil"/>
              <w:bottom w:val="nil"/>
              <w:right w:val="nil"/>
            </w:tcBorders>
            <w:shd w:val="clear" w:color="auto" w:fill="FFFFFF"/>
            <w:vAlign w:val="center"/>
          </w:tcPr>
          <w:p w14:paraId="7B72E93F" w14:textId="4B3E0CE9"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0.99</w:t>
            </w:r>
            <w:r w:rsidR="005A134B">
              <w:rPr>
                <w:rFonts w:ascii="Times New Roman" w:hAnsi="Times New Roman"/>
                <w:noProof/>
                <w:sz w:val="24"/>
                <w:szCs w:val="24"/>
                <w:vertAlign w:val="superscript"/>
              </w:rPr>
              <w:t>cd</w:t>
            </w:r>
          </w:p>
        </w:tc>
      </w:tr>
      <w:tr w:rsidR="002F252B" w:rsidRPr="00D87374" w14:paraId="0D7E61E4" w14:textId="77777777" w:rsidTr="00AF2B81">
        <w:tc>
          <w:tcPr>
            <w:tcW w:w="209" w:type="pct"/>
            <w:tcBorders>
              <w:top w:val="nil"/>
              <w:left w:val="nil"/>
              <w:bottom w:val="nil"/>
              <w:right w:val="nil"/>
            </w:tcBorders>
            <w:shd w:val="clear" w:color="auto" w:fill="FFFFFF"/>
            <w:vAlign w:val="center"/>
          </w:tcPr>
          <w:p w14:paraId="60B9E7FF" w14:textId="77777777" w:rsidR="000F553C" w:rsidRPr="00D87374" w:rsidRDefault="000F553C"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T2</w:t>
            </w:r>
          </w:p>
        </w:tc>
        <w:tc>
          <w:tcPr>
            <w:tcW w:w="296" w:type="pct"/>
            <w:tcBorders>
              <w:top w:val="nil"/>
              <w:left w:val="nil"/>
              <w:bottom w:val="nil"/>
              <w:right w:val="nil"/>
            </w:tcBorders>
            <w:shd w:val="clear" w:color="auto" w:fill="FFFFFF"/>
            <w:vAlign w:val="center"/>
          </w:tcPr>
          <w:p w14:paraId="57060298" w14:textId="77777777" w:rsidR="000F553C" w:rsidRPr="00D87374" w:rsidRDefault="000F553C" w:rsidP="00BC5222">
            <w:pPr>
              <w:spacing w:line="276" w:lineRule="auto"/>
              <w:jc w:val="center"/>
              <w:rPr>
                <w:rFonts w:ascii="Times New Roman" w:hAnsi="Times New Roman"/>
                <w:b/>
                <w:sz w:val="24"/>
                <w:szCs w:val="24"/>
              </w:rPr>
            </w:pPr>
          </w:p>
        </w:tc>
        <w:tc>
          <w:tcPr>
            <w:tcW w:w="406" w:type="pct"/>
            <w:tcBorders>
              <w:top w:val="nil"/>
              <w:left w:val="nil"/>
              <w:bottom w:val="nil"/>
              <w:right w:val="single" w:sz="4" w:space="0" w:color="auto"/>
            </w:tcBorders>
            <w:shd w:val="clear" w:color="auto" w:fill="FFFFFF"/>
            <w:vAlign w:val="center"/>
          </w:tcPr>
          <w:p w14:paraId="1C9E73B6"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w:t>
            </w:r>
          </w:p>
        </w:tc>
        <w:tc>
          <w:tcPr>
            <w:tcW w:w="342" w:type="pct"/>
            <w:tcBorders>
              <w:top w:val="nil"/>
              <w:left w:val="single" w:sz="4" w:space="0" w:color="auto"/>
              <w:bottom w:val="nil"/>
              <w:right w:val="nil"/>
            </w:tcBorders>
            <w:shd w:val="clear" w:color="auto" w:fill="FFFFFF"/>
            <w:vAlign w:val="center"/>
          </w:tcPr>
          <w:p w14:paraId="05C9D594"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124.0</w:t>
            </w:r>
            <w:r w:rsidRPr="00D87374">
              <w:rPr>
                <w:rFonts w:ascii="Times New Roman" w:hAnsi="Times New Roman"/>
                <w:noProof/>
                <w:sz w:val="24"/>
                <w:szCs w:val="24"/>
                <w:vertAlign w:val="superscript"/>
              </w:rPr>
              <w:t>ab</w:t>
            </w:r>
          </w:p>
        </w:tc>
        <w:tc>
          <w:tcPr>
            <w:tcW w:w="367" w:type="pct"/>
            <w:tcBorders>
              <w:top w:val="nil"/>
              <w:left w:val="nil"/>
              <w:bottom w:val="nil"/>
              <w:right w:val="nil"/>
            </w:tcBorders>
            <w:shd w:val="clear" w:color="auto" w:fill="FFFFFF"/>
            <w:vAlign w:val="center"/>
          </w:tcPr>
          <w:p w14:paraId="2B1334AE"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125.0</w:t>
            </w:r>
            <w:r w:rsidRPr="00D87374">
              <w:rPr>
                <w:rFonts w:ascii="Times New Roman" w:hAnsi="Times New Roman"/>
                <w:noProof/>
                <w:sz w:val="24"/>
                <w:szCs w:val="24"/>
                <w:vertAlign w:val="superscript"/>
              </w:rPr>
              <w:t>a</w:t>
            </w:r>
          </w:p>
        </w:tc>
        <w:tc>
          <w:tcPr>
            <w:tcW w:w="371" w:type="pct"/>
            <w:tcBorders>
              <w:top w:val="nil"/>
              <w:left w:val="nil"/>
              <w:bottom w:val="nil"/>
              <w:right w:val="nil"/>
            </w:tcBorders>
            <w:shd w:val="clear" w:color="auto" w:fill="FFFFFF"/>
            <w:vAlign w:val="center"/>
          </w:tcPr>
          <w:p w14:paraId="1AD8CD9B"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124.5</w:t>
            </w:r>
            <w:r w:rsidRPr="00D87374">
              <w:rPr>
                <w:rFonts w:ascii="Times New Roman" w:hAnsi="Times New Roman"/>
                <w:noProof/>
                <w:sz w:val="24"/>
                <w:szCs w:val="24"/>
                <w:vertAlign w:val="superscript"/>
              </w:rPr>
              <w:t>a</w:t>
            </w:r>
          </w:p>
        </w:tc>
        <w:tc>
          <w:tcPr>
            <w:tcW w:w="337" w:type="pct"/>
            <w:tcBorders>
              <w:top w:val="nil"/>
              <w:left w:val="nil"/>
              <w:bottom w:val="nil"/>
              <w:right w:val="nil"/>
            </w:tcBorders>
            <w:shd w:val="clear" w:color="auto" w:fill="FFFFFF"/>
            <w:vAlign w:val="center"/>
          </w:tcPr>
          <w:p w14:paraId="0A547759"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3.8</w:t>
            </w:r>
            <w:r w:rsidRPr="00D87374">
              <w:rPr>
                <w:rFonts w:ascii="Times New Roman" w:hAnsi="Times New Roman"/>
                <w:sz w:val="24"/>
                <w:szCs w:val="24"/>
                <w:vertAlign w:val="superscript"/>
              </w:rPr>
              <w:t>cd</w:t>
            </w:r>
          </w:p>
        </w:tc>
        <w:tc>
          <w:tcPr>
            <w:tcW w:w="271" w:type="pct"/>
            <w:tcBorders>
              <w:top w:val="nil"/>
              <w:left w:val="nil"/>
              <w:bottom w:val="nil"/>
              <w:right w:val="nil"/>
            </w:tcBorders>
            <w:shd w:val="clear" w:color="auto" w:fill="FFFFFF"/>
            <w:vAlign w:val="center"/>
          </w:tcPr>
          <w:p w14:paraId="6573421C"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4.0</w:t>
            </w:r>
            <w:r w:rsidRPr="00D87374">
              <w:rPr>
                <w:rFonts w:ascii="Times New Roman" w:hAnsi="Times New Roman"/>
                <w:sz w:val="24"/>
                <w:szCs w:val="24"/>
                <w:vertAlign w:val="superscript"/>
              </w:rPr>
              <w:t>cd</w:t>
            </w:r>
          </w:p>
        </w:tc>
        <w:tc>
          <w:tcPr>
            <w:tcW w:w="312" w:type="pct"/>
            <w:tcBorders>
              <w:top w:val="nil"/>
              <w:left w:val="nil"/>
              <w:bottom w:val="nil"/>
              <w:right w:val="nil"/>
            </w:tcBorders>
            <w:shd w:val="clear" w:color="auto" w:fill="FFFFFF"/>
            <w:vAlign w:val="center"/>
          </w:tcPr>
          <w:p w14:paraId="11BC0F88"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3.9</w:t>
            </w:r>
            <w:r w:rsidRPr="00D87374">
              <w:rPr>
                <w:rFonts w:ascii="Times New Roman" w:hAnsi="Times New Roman"/>
                <w:sz w:val="24"/>
                <w:szCs w:val="24"/>
                <w:vertAlign w:val="superscript"/>
              </w:rPr>
              <w:t>cd</w:t>
            </w:r>
          </w:p>
        </w:tc>
        <w:tc>
          <w:tcPr>
            <w:tcW w:w="332" w:type="pct"/>
            <w:tcBorders>
              <w:top w:val="nil"/>
              <w:left w:val="nil"/>
              <w:bottom w:val="nil"/>
              <w:right w:val="nil"/>
            </w:tcBorders>
            <w:shd w:val="clear" w:color="auto" w:fill="FFFFFF"/>
            <w:vAlign w:val="center"/>
          </w:tcPr>
          <w:p w14:paraId="76AC8256"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21.0</w:t>
            </w:r>
            <w:r w:rsidRPr="00D87374">
              <w:rPr>
                <w:rFonts w:ascii="Times New Roman" w:hAnsi="Times New Roman"/>
                <w:noProof/>
                <w:sz w:val="24"/>
                <w:szCs w:val="24"/>
                <w:vertAlign w:val="superscript"/>
              </w:rPr>
              <w:t>d</w:t>
            </w:r>
          </w:p>
        </w:tc>
        <w:tc>
          <w:tcPr>
            <w:tcW w:w="332" w:type="pct"/>
            <w:tcBorders>
              <w:top w:val="nil"/>
              <w:left w:val="nil"/>
              <w:bottom w:val="nil"/>
              <w:right w:val="nil"/>
            </w:tcBorders>
            <w:shd w:val="clear" w:color="auto" w:fill="FFFFFF"/>
            <w:vAlign w:val="center"/>
          </w:tcPr>
          <w:p w14:paraId="53110458"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22.3</w:t>
            </w:r>
            <w:r w:rsidRPr="00D87374">
              <w:rPr>
                <w:rFonts w:ascii="Times New Roman" w:hAnsi="Times New Roman"/>
                <w:noProof/>
                <w:sz w:val="24"/>
                <w:szCs w:val="24"/>
                <w:vertAlign w:val="superscript"/>
              </w:rPr>
              <w:t>c</w:t>
            </w:r>
          </w:p>
        </w:tc>
        <w:tc>
          <w:tcPr>
            <w:tcW w:w="332" w:type="pct"/>
            <w:tcBorders>
              <w:top w:val="nil"/>
              <w:left w:val="nil"/>
              <w:bottom w:val="nil"/>
              <w:right w:val="nil"/>
            </w:tcBorders>
            <w:shd w:val="clear" w:color="auto" w:fill="FFFFFF"/>
            <w:vAlign w:val="center"/>
          </w:tcPr>
          <w:p w14:paraId="4EE07B69"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21.1</w:t>
            </w:r>
            <w:r w:rsidRPr="00D87374">
              <w:rPr>
                <w:rFonts w:ascii="Times New Roman" w:hAnsi="Times New Roman"/>
                <w:noProof/>
                <w:sz w:val="24"/>
                <w:szCs w:val="24"/>
                <w:vertAlign w:val="superscript"/>
              </w:rPr>
              <w:t>d</w:t>
            </w:r>
          </w:p>
        </w:tc>
        <w:tc>
          <w:tcPr>
            <w:tcW w:w="332" w:type="pct"/>
            <w:tcBorders>
              <w:top w:val="nil"/>
              <w:left w:val="nil"/>
              <w:bottom w:val="nil"/>
              <w:right w:val="nil"/>
            </w:tcBorders>
            <w:shd w:val="clear" w:color="auto" w:fill="FFFFFF"/>
            <w:vAlign w:val="center"/>
          </w:tcPr>
          <w:p w14:paraId="14EB4403" w14:textId="268230E5"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1.04</w:t>
            </w:r>
            <w:r w:rsidR="005A134B">
              <w:rPr>
                <w:rFonts w:ascii="Times New Roman" w:hAnsi="Times New Roman"/>
                <w:noProof/>
                <w:sz w:val="24"/>
                <w:szCs w:val="24"/>
                <w:vertAlign w:val="superscript"/>
              </w:rPr>
              <w:t>c</w:t>
            </w:r>
          </w:p>
        </w:tc>
        <w:tc>
          <w:tcPr>
            <w:tcW w:w="332" w:type="pct"/>
            <w:tcBorders>
              <w:top w:val="nil"/>
              <w:left w:val="nil"/>
              <w:bottom w:val="nil"/>
              <w:right w:val="nil"/>
            </w:tcBorders>
            <w:shd w:val="clear" w:color="auto" w:fill="FFFFFF"/>
            <w:vAlign w:val="center"/>
          </w:tcPr>
          <w:p w14:paraId="209CEAE7" w14:textId="6B9A8A65"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1.08</w:t>
            </w:r>
            <w:r w:rsidR="005A134B">
              <w:rPr>
                <w:rFonts w:ascii="Times New Roman" w:hAnsi="Times New Roman"/>
                <w:noProof/>
                <w:sz w:val="24"/>
                <w:szCs w:val="24"/>
                <w:vertAlign w:val="superscript"/>
              </w:rPr>
              <w:t>c</w:t>
            </w:r>
          </w:p>
        </w:tc>
        <w:tc>
          <w:tcPr>
            <w:tcW w:w="429" w:type="pct"/>
            <w:tcBorders>
              <w:top w:val="nil"/>
              <w:left w:val="nil"/>
              <w:bottom w:val="nil"/>
              <w:right w:val="nil"/>
            </w:tcBorders>
            <w:shd w:val="clear" w:color="auto" w:fill="FFFFFF"/>
            <w:vAlign w:val="center"/>
          </w:tcPr>
          <w:p w14:paraId="3EEC6228" w14:textId="22BC304A"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1.06</w:t>
            </w:r>
            <w:r w:rsidR="005A134B">
              <w:rPr>
                <w:rFonts w:ascii="Times New Roman" w:hAnsi="Times New Roman"/>
                <w:noProof/>
                <w:sz w:val="24"/>
                <w:szCs w:val="24"/>
                <w:vertAlign w:val="superscript"/>
              </w:rPr>
              <w:t>c</w:t>
            </w:r>
          </w:p>
        </w:tc>
      </w:tr>
      <w:tr w:rsidR="002F252B" w:rsidRPr="00D87374" w14:paraId="797CB2CB" w14:textId="77777777" w:rsidTr="00AF2B81">
        <w:tc>
          <w:tcPr>
            <w:tcW w:w="209" w:type="pct"/>
            <w:tcBorders>
              <w:top w:val="nil"/>
              <w:left w:val="nil"/>
              <w:bottom w:val="single" w:sz="4" w:space="0" w:color="auto"/>
              <w:right w:val="nil"/>
            </w:tcBorders>
            <w:shd w:val="clear" w:color="auto" w:fill="FFFFFF"/>
            <w:vAlign w:val="center"/>
          </w:tcPr>
          <w:p w14:paraId="447E14A3" w14:textId="77777777" w:rsidR="000F553C" w:rsidRPr="00D87374" w:rsidRDefault="000F553C"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T3</w:t>
            </w:r>
          </w:p>
        </w:tc>
        <w:tc>
          <w:tcPr>
            <w:tcW w:w="296" w:type="pct"/>
            <w:tcBorders>
              <w:top w:val="nil"/>
              <w:left w:val="nil"/>
              <w:bottom w:val="single" w:sz="4" w:space="0" w:color="auto"/>
              <w:right w:val="nil"/>
            </w:tcBorders>
            <w:shd w:val="clear" w:color="auto" w:fill="FFFFFF"/>
            <w:vAlign w:val="center"/>
          </w:tcPr>
          <w:p w14:paraId="33EA7C85" w14:textId="77777777" w:rsidR="000F553C" w:rsidRPr="00D87374" w:rsidRDefault="000F553C" w:rsidP="00BC5222">
            <w:pPr>
              <w:spacing w:line="276" w:lineRule="auto"/>
              <w:jc w:val="center"/>
              <w:rPr>
                <w:rFonts w:ascii="Times New Roman" w:hAnsi="Times New Roman"/>
                <w:b/>
                <w:sz w:val="24"/>
                <w:szCs w:val="24"/>
              </w:rPr>
            </w:pPr>
          </w:p>
        </w:tc>
        <w:tc>
          <w:tcPr>
            <w:tcW w:w="406" w:type="pct"/>
            <w:tcBorders>
              <w:top w:val="nil"/>
              <w:left w:val="nil"/>
              <w:bottom w:val="single" w:sz="4" w:space="0" w:color="auto"/>
              <w:right w:val="single" w:sz="4" w:space="0" w:color="auto"/>
            </w:tcBorders>
            <w:shd w:val="clear" w:color="auto" w:fill="FFFFFF"/>
            <w:vAlign w:val="center"/>
          </w:tcPr>
          <w:p w14:paraId="45B7C2D9"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3</w:t>
            </w:r>
          </w:p>
        </w:tc>
        <w:tc>
          <w:tcPr>
            <w:tcW w:w="342" w:type="pct"/>
            <w:tcBorders>
              <w:top w:val="nil"/>
              <w:left w:val="single" w:sz="4" w:space="0" w:color="auto"/>
              <w:bottom w:val="single" w:sz="4" w:space="0" w:color="auto"/>
              <w:right w:val="nil"/>
            </w:tcBorders>
            <w:shd w:val="clear" w:color="auto" w:fill="FFFFFF"/>
            <w:vAlign w:val="center"/>
          </w:tcPr>
          <w:p w14:paraId="35BAD214"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105.0</w:t>
            </w:r>
            <w:r w:rsidRPr="00D87374">
              <w:rPr>
                <w:rFonts w:ascii="Times New Roman" w:hAnsi="Times New Roman"/>
                <w:noProof/>
                <w:sz w:val="24"/>
                <w:szCs w:val="24"/>
                <w:vertAlign w:val="superscript"/>
              </w:rPr>
              <w:t>c</w:t>
            </w:r>
          </w:p>
        </w:tc>
        <w:tc>
          <w:tcPr>
            <w:tcW w:w="367" w:type="pct"/>
            <w:tcBorders>
              <w:top w:val="nil"/>
              <w:left w:val="nil"/>
              <w:bottom w:val="single" w:sz="4" w:space="0" w:color="auto"/>
              <w:right w:val="nil"/>
            </w:tcBorders>
            <w:shd w:val="clear" w:color="auto" w:fill="FFFFFF"/>
            <w:vAlign w:val="center"/>
          </w:tcPr>
          <w:p w14:paraId="5B1A1B89"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99.2</w:t>
            </w:r>
            <w:r w:rsidRPr="00D87374">
              <w:rPr>
                <w:rFonts w:ascii="Times New Roman" w:hAnsi="Times New Roman"/>
                <w:noProof/>
                <w:sz w:val="24"/>
                <w:szCs w:val="24"/>
                <w:vertAlign w:val="superscript"/>
              </w:rPr>
              <w:t>b</w:t>
            </w:r>
          </w:p>
        </w:tc>
        <w:tc>
          <w:tcPr>
            <w:tcW w:w="371" w:type="pct"/>
            <w:tcBorders>
              <w:top w:val="nil"/>
              <w:left w:val="nil"/>
              <w:bottom w:val="single" w:sz="4" w:space="0" w:color="auto"/>
              <w:right w:val="nil"/>
            </w:tcBorders>
            <w:shd w:val="clear" w:color="auto" w:fill="FFFFFF"/>
            <w:vAlign w:val="center"/>
          </w:tcPr>
          <w:p w14:paraId="139F418C"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112.1</w:t>
            </w:r>
            <w:r w:rsidRPr="00D87374">
              <w:rPr>
                <w:rFonts w:ascii="Times New Roman" w:hAnsi="Times New Roman"/>
                <w:noProof/>
                <w:sz w:val="24"/>
                <w:szCs w:val="24"/>
                <w:vertAlign w:val="superscript"/>
              </w:rPr>
              <w:t>b</w:t>
            </w:r>
          </w:p>
        </w:tc>
        <w:tc>
          <w:tcPr>
            <w:tcW w:w="337" w:type="pct"/>
            <w:tcBorders>
              <w:top w:val="nil"/>
              <w:left w:val="nil"/>
              <w:bottom w:val="single" w:sz="4" w:space="0" w:color="auto"/>
              <w:right w:val="nil"/>
            </w:tcBorders>
            <w:shd w:val="clear" w:color="auto" w:fill="FFFFFF"/>
            <w:vAlign w:val="center"/>
          </w:tcPr>
          <w:p w14:paraId="5FA2451D"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2.8</w:t>
            </w:r>
            <w:r w:rsidRPr="00D87374">
              <w:rPr>
                <w:rFonts w:ascii="Times New Roman" w:hAnsi="Times New Roman"/>
                <w:sz w:val="24"/>
                <w:szCs w:val="24"/>
                <w:vertAlign w:val="superscript"/>
              </w:rPr>
              <w:t>d</w:t>
            </w:r>
          </w:p>
        </w:tc>
        <w:tc>
          <w:tcPr>
            <w:tcW w:w="271" w:type="pct"/>
            <w:tcBorders>
              <w:top w:val="nil"/>
              <w:left w:val="nil"/>
              <w:bottom w:val="single" w:sz="4" w:space="0" w:color="auto"/>
              <w:right w:val="nil"/>
            </w:tcBorders>
            <w:shd w:val="clear" w:color="auto" w:fill="FFFFFF"/>
            <w:vAlign w:val="center"/>
          </w:tcPr>
          <w:p w14:paraId="6F425EA5"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3.3</w:t>
            </w:r>
            <w:r w:rsidRPr="00D87374">
              <w:rPr>
                <w:rFonts w:ascii="Times New Roman" w:hAnsi="Times New Roman"/>
                <w:sz w:val="24"/>
                <w:szCs w:val="24"/>
                <w:vertAlign w:val="superscript"/>
              </w:rPr>
              <w:t>d</w:t>
            </w:r>
          </w:p>
        </w:tc>
        <w:tc>
          <w:tcPr>
            <w:tcW w:w="312" w:type="pct"/>
            <w:tcBorders>
              <w:top w:val="nil"/>
              <w:left w:val="nil"/>
              <w:bottom w:val="single" w:sz="4" w:space="0" w:color="auto"/>
              <w:right w:val="nil"/>
            </w:tcBorders>
            <w:shd w:val="clear" w:color="auto" w:fill="FFFFFF"/>
            <w:vAlign w:val="center"/>
          </w:tcPr>
          <w:p w14:paraId="6035DC78"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3.1</w:t>
            </w:r>
            <w:r w:rsidRPr="00D87374">
              <w:rPr>
                <w:rFonts w:ascii="Times New Roman" w:hAnsi="Times New Roman"/>
                <w:sz w:val="24"/>
                <w:szCs w:val="24"/>
                <w:vertAlign w:val="superscript"/>
              </w:rPr>
              <w:t>d</w:t>
            </w:r>
          </w:p>
        </w:tc>
        <w:tc>
          <w:tcPr>
            <w:tcW w:w="332" w:type="pct"/>
            <w:tcBorders>
              <w:top w:val="nil"/>
              <w:left w:val="nil"/>
              <w:bottom w:val="single" w:sz="4" w:space="0" w:color="auto"/>
              <w:right w:val="nil"/>
            </w:tcBorders>
            <w:shd w:val="clear" w:color="auto" w:fill="FFFFFF"/>
            <w:vAlign w:val="center"/>
          </w:tcPr>
          <w:p w14:paraId="0D57E39A"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16.6</w:t>
            </w:r>
            <w:r w:rsidRPr="00D87374">
              <w:rPr>
                <w:rFonts w:ascii="Times New Roman" w:hAnsi="Times New Roman"/>
                <w:noProof/>
                <w:sz w:val="24"/>
                <w:szCs w:val="24"/>
                <w:vertAlign w:val="superscript"/>
              </w:rPr>
              <w:t>e</w:t>
            </w:r>
          </w:p>
        </w:tc>
        <w:tc>
          <w:tcPr>
            <w:tcW w:w="332" w:type="pct"/>
            <w:tcBorders>
              <w:top w:val="nil"/>
              <w:left w:val="nil"/>
              <w:bottom w:val="single" w:sz="4" w:space="0" w:color="auto"/>
              <w:right w:val="nil"/>
            </w:tcBorders>
            <w:shd w:val="clear" w:color="auto" w:fill="FFFFFF"/>
            <w:vAlign w:val="center"/>
          </w:tcPr>
          <w:p w14:paraId="7FC35605"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18.0</w:t>
            </w:r>
            <w:r w:rsidRPr="00D87374">
              <w:rPr>
                <w:rFonts w:ascii="Times New Roman" w:hAnsi="Times New Roman"/>
                <w:noProof/>
                <w:sz w:val="24"/>
                <w:szCs w:val="24"/>
                <w:vertAlign w:val="superscript"/>
              </w:rPr>
              <w:t>d</w:t>
            </w:r>
          </w:p>
        </w:tc>
        <w:tc>
          <w:tcPr>
            <w:tcW w:w="332" w:type="pct"/>
            <w:tcBorders>
              <w:top w:val="nil"/>
              <w:left w:val="nil"/>
              <w:bottom w:val="single" w:sz="4" w:space="0" w:color="auto"/>
              <w:right w:val="nil"/>
            </w:tcBorders>
            <w:shd w:val="clear" w:color="auto" w:fill="FFFFFF"/>
            <w:vAlign w:val="center"/>
          </w:tcPr>
          <w:p w14:paraId="03C7FE2C"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17.3</w:t>
            </w:r>
            <w:r w:rsidRPr="00D87374">
              <w:rPr>
                <w:rFonts w:ascii="Times New Roman" w:hAnsi="Times New Roman"/>
                <w:noProof/>
                <w:sz w:val="24"/>
                <w:szCs w:val="24"/>
                <w:vertAlign w:val="superscript"/>
              </w:rPr>
              <w:t>e</w:t>
            </w:r>
          </w:p>
        </w:tc>
        <w:tc>
          <w:tcPr>
            <w:tcW w:w="332" w:type="pct"/>
            <w:tcBorders>
              <w:top w:val="nil"/>
              <w:left w:val="nil"/>
              <w:bottom w:val="single" w:sz="4" w:space="0" w:color="auto"/>
              <w:right w:val="nil"/>
            </w:tcBorders>
            <w:shd w:val="clear" w:color="auto" w:fill="FFFFFF"/>
            <w:vAlign w:val="center"/>
          </w:tcPr>
          <w:p w14:paraId="2A6E974E" w14:textId="28955A6E"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0.75</w:t>
            </w:r>
            <w:r w:rsidR="005A134B">
              <w:rPr>
                <w:rFonts w:ascii="Times New Roman" w:hAnsi="Times New Roman"/>
                <w:noProof/>
                <w:sz w:val="24"/>
                <w:szCs w:val="24"/>
                <w:vertAlign w:val="superscript"/>
              </w:rPr>
              <w:t>d</w:t>
            </w:r>
          </w:p>
        </w:tc>
        <w:tc>
          <w:tcPr>
            <w:tcW w:w="332" w:type="pct"/>
            <w:tcBorders>
              <w:top w:val="nil"/>
              <w:left w:val="nil"/>
              <w:bottom w:val="single" w:sz="4" w:space="0" w:color="auto"/>
              <w:right w:val="nil"/>
            </w:tcBorders>
            <w:shd w:val="clear" w:color="auto" w:fill="FFFFFF"/>
            <w:vAlign w:val="center"/>
          </w:tcPr>
          <w:p w14:paraId="6FAF6373" w14:textId="04BAF5BF"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0.77</w:t>
            </w:r>
            <w:r w:rsidR="005A134B">
              <w:rPr>
                <w:rFonts w:ascii="Times New Roman" w:hAnsi="Times New Roman"/>
                <w:noProof/>
                <w:sz w:val="24"/>
                <w:szCs w:val="24"/>
                <w:vertAlign w:val="superscript"/>
              </w:rPr>
              <w:t>d</w:t>
            </w:r>
          </w:p>
        </w:tc>
        <w:tc>
          <w:tcPr>
            <w:tcW w:w="429" w:type="pct"/>
            <w:tcBorders>
              <w:top w:val="nil"/>
              <w:left w:val="nil"/>
              <w:bottom w:val="single" w:sz="4" w:space="0" w:color="auto"/>
              <w:right w:val="nil"/>
            </w:tcBorders>
            <w:shd w:val="clear" w:color="auto" w:fill="FFFFFF"/>
            <w:vAlign w:val="center"/>
          </w:tcPr>
          <w:p w14:paraId="368723FF" w14:textId="13725451"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0.76</w:t>
            </w:r>
            <w:r w:rsidR="005A134B">
              <w:rPr>
                <w:rFonts w:ascii="Times New Roman" w:hAnsi="Times New Roman"/>
                <w:noProof/>
                <w:sz w:val="24"/>
                <w:szCs w:val="24"/>
                <w:vertAlign w:val="superscript"/>
              </w:rPr>
              <w:t>d</w:t>
            </w:r>
          </w:p>
        </w:tc>
      </w:tr>
      <w:tr w:rsidR="002F252B" w:rsidRPr="00D87374" w14:paraId="3D6E703C" w14:textId="77777777" w:rsidTr="00AF2B81">
        <w:trPr>
          <w:trHeight w:val="301"/>
        </w:trPr>
        <w:tc>
          <w:tcPr>
            <w:tcW w:w="209" w:type="pct"/>
            <w:tcBorders>
              <w:top w:val="single" w:sz="4" w:space="0" w:color="auto"/>
              <w:left w:val="nil"/>
              <w:bottom w:val="nil"/>
              <w:right w:val="nil"/>
            </w:tcBorders>
            <w:shd w:val="clear" w:color="auto" w:fill="FFFFFF"/>
            <w:vAlign w:val="center"/>
          </w:tcPr>
          <w:p w14:paraId="3FE408B0" w14:textId="77777777" w:rsidR="000F553C" w:rsidRPr="00D87374" w:rsidRDefault="000F553C"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T4</w:t>
            </w:r>
          </w:p>
        </w:tc>
        <w:tc>
          <w:tcPr>
            <w:tcW w:w="296" w:type="pct"/>
            <w:tcBorders>
              <w:top w:val="single" w:sz="4" w:space="0" w:color="auto"/>
              <w:left w:val="nil"/>
              <w:bottom w:val="nil"/>
              <w:right w:val="nil"/>
            </w:tcBorders>
            <w:shd w:val="clear" w:color="auto" w:fill="FFFFFF"/>
            <w:vAlign w:val="center"/>
          </w:tcPr>
          <w:p w14:paraId="2A2E13FE" w14:textId="77777777" w:rsidR="000F553C" w:rsidRPr="00D87374" w:rsidRDefault="000F553C" w:rsidP="00BC5222">
            <w:pPr>
              <w:tabs>
                <w:tab w:val="left" w:pos="630"/>
              </w:tabs>
              <w:spacing w:line="276" w:lineRule="auto"/>
              <w:jc w:val="center"/>
              <w:rPr>
                <w:rFonts w:ascii="Times New Roman" w:hAnsi="Times New Roman"/>
                <w:b/>
                <w:noProof/>
                <w:sz w:val="24"/>
                <w:szCs w:val="24"/>
              </w:rPr>
            </w:pPr>
            <w:r w:rsidRPr="00D87374">
              <w:rPr>
                <w:rFonts w:ascii="Times New Roman" w:hAnsi="Times New Roman"/>
                <w:b/>
                <w:noProof/>
                <w:sz w:val="24"/>
                <w:szCs w:val="24"/>
              </w:rPr>
              <w:t>40</w:t>
            </w:r>
          </w:p>
        </w:tc>
        <w:tc>
          <w:tcPr>
            <w:tcW w:w="406" w:type="pct"/>
            <w:tcBorders>
              <w:top w:val="single" w:sz="4" w:space="0" w:color="auto"/>
              <w:left w:val="nil"/>
              <w:bottom w:val="nil"/>
              <w:right w:val="single" w:sz="4" w:space="0" w:color="auto"/>
            </w:tcBorders>
            <w:shd w:val="clear" w:color="auto" w:fill="FFFFFF"/>
            <w:vAlign w:val="center"/>
          </w:tcPr>
          <w:p w14:paraId="44C1B8C3"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1</w:t>
            </w:r>
          </w:p>
        </w:tc>
        <w:tc>
          <w:tcPr>
            <w:tcW w:w="342" w:type="pct"/>
            <w:tcBorders>
              <w:top w:val="single" w:sz="4" w:space="0" w:color="auto"/>
              <w:left w:val="single" w:sz="4" w:space="0" w:color="auto"/>
              <w:bottom w:val="nil"/>
              <w:right w:val="nil"/>
            </w:tcBorders>
            <w:shd w:val="clear" w:color="auto" w:fill="FFFFFF"/>
            <w:vAlign w:val="center"/>
          </w:tcPr>
          <w:p w14:paraId="56D9E13D"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111.0</w:t>
            </w:r>
            <w:r w:rsidRPr="00D87374">
              <w:rPr>
                <w:rFonts w:ascii="Times New Roman" w:hAnsi="Times New Roman"/>
                <w:noProof/>
                <w:sz w:val="24"/>
                <w:szCs w:val="24"/>
                <w:vertAlign w:val="superscript"/>
              </w:rPr>
              <w:t>bc</w:t>
            </w:r>
          </w:p>
        </w:tc>
        <w:tc>
          <w:tcPr>
            <w:tcW w:w="367" w:type="pct"/>
            <w:tcBorders>
              <w:top w:val="single" w:sz="4" w:space="0" w:color="auto"/>
              <w:left w:val="nil"/>
              <w:bottom w:val="nil"/>
              <w:right w:val="nil"/>
            </w:tcBorders>
            <w:shd w:val="clear" w:color="auto" w:fill="FFFFFF"/>
            <w:vAlign w:val="center"/>
          </w:tcPr>
          <w:p w14:paraId="7FA2B72D"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112.0</w:t>
            </w:r>
            <w:r w:rsidRPr="00D87374">
              <w:rPr>
                <w:rFonts w:ascii="Times New Roman" w:hAnsi="Times New Roman"/>
                <w:noProof/>
                <w:sz w:val="24"/>
                <w:szCs w:val="24"/>
                <w:vertAlign w:val="superscript"/>
              </w:rPr>
              <w:t>ab</w:t>
            </w:r>
          </w:p>
        </w:tc>
        <w:tc>
          <w:tcPr>
            <w:tcW w:w="371" w:type="pct"/>
            <w:tcBorders>
              <w:top w:val="single" w:sz="4" w:space="0" w:color="auto"/>
              <w:left w:val="nil"/>
              <w:bottom w:val="nil"/>
              <w:right w:val="nil"/>
            </w:tcBorders>
            <w:shd w:val="clear" w:color="auto" w:fill="FFFFFF"/>
            <w:vAlign w:val="center"/>
          </w:tcPr>
          <w:p w14:paraId="205A2745"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111.5</w:t>
            </w:r>
            <w:r w:rsidRPr="00D87374">
              <w:rPr>
                <w:rFonts w:ascii="Times New Roman" w:hAnsi="Times New Roman"/>
                <w:noProof/>
                <w:sz w:val="24"/>
                <w:szCs w:val="24"/>
                <w:vertAlign w:val="superscript"/>
              </w:rPr>
              <w:t>b</w:t>
            </w:r>
          </w:p>
        </w:tc>
        <w:tc>
          <w:tcPr>
            <w:tcW w:w="337" w:type="pct"/>
            <w:tcBorders>
              <w:top w:val="single" w:sz="4" w:space="0" w:color="auto"/>
              <w:left w:val="nil"/>
              <w:bottom w:val="nil"/>
              <w:right w:val="nil"/>
            </w:tcBorders>
            <w:shd w:val="clear" w:color="auto" w:fill="FFFFFF"/>
            <w:vAlign w:val="center"/>
          </w:tcPr>
          <w:p w14:paraId="3DA14787"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8.1</w:t>
            </w:r>
            <w:r w:rsidRPr="00D87374">
              <w:rPr>
                <w:rFonts w:ascii="Times New Roman" w:hAnsi="Times New Roman"/>
                <w:sz w:val="24"/>
                <w:szCs w:val="24"/>
                <w:vertAlign w:val="superscript"/>
              </w:rPr>
              <w:t>a</w:t>
            </w:r>
          </w:p>
        </w:tc>
        <w:tc>
          <w:tcPr>
            <w:tcW w:w="271" w:type="pct"/>
            <w:tcBorders>
              <w:top w:val="single" w:sz="4" w:space="0" w:color="auto"/>
              <w:left w:val="nil"/>
              <w:bottom w:val="nil"/>
              <w:right w:val="nil"/>
            </w:tcBorders>
            <w:shd w:val="clear" w:color="auto" w:fill="FFFFFF"/>
            <w:vAlign w:val="center"/>
          </w:tcPr>
          <w:p w14:paraId="6F41C821"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7.6</w:t>
            </w:r>
            <w:r w:rsidRPr="00D87374">
              <w:rPr>
                <w:rFonts w:ascii="Times New Roman" w:hAnsi="Times New Roman"/>
                <w:sz w:val="24"/>
                <w:szCs w:val="24"/>
                <w:vertAlign w:val="superscript"/>
              </w:rPr>
              <w:t>a</w:t>
            </w:r>
          </w:p>
        </w:tc>
        <w:tc>
          <w:tcPr>
            <w:tcW w:w="312" w:type="pct"/>
            <w:tcBorders>
              <w:top w:val="single" w:sz="4" w:space="0" w:color="auto"/>
              <w:left w:val="nil"/>
              <w:bottom w:val="nil"/>
              <w:right w:val="nil"/>
            </w:tcBorders>
            <w:shd w:val="clear" w:color="auto" w:fill="FFFFFF"/>
            <w:vAlign w:val="center"/>
          </w:tcPr>
          <w:p w14:paraId="49A77BC5"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7.8</w:t>
            </w:r>
            <w:r w:rsidRPr="00D87374">
              <w:rPr>
                <w:rFonts w:ascii="Times New Roman" w:hAnsi="Times New Roman"/>
                <w:sz w:val="24"/>
                <w:szCs w:val="24"/>
                <w:vertAlign w:val="superscript"/>
              </w:rPr>
              <w:t>a</w:t>
            </w:r>
          </w:p>
        </w:tc>
        <w:tc>
          <w:tcPr>
            <w:tcW w:w="332" w:type="pct"/>
            <w:tcBorders>
              <w:top w:val="single" w:sz="4" w:space="0" w:color="auto"/>
              <w:left w:val="nil"/>
              <w:bottom w:val="nil"/>
              <w:right w:val="nil"/>
            </w:tcBorders>
            <w:shd w:val="clear" w:color="auto" w:fill="FFFFFF"/>
            <w:vAlign w:val="center"/>
          </w:tcPr>
          <w:p w14:paraId="3944100E"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32.6</w:t>
            </w:r>
            <w:r w:rsidRPr="00D87374">
              <w:rPr>
                <w:rFonts w:ascii="Times New Roman" w:hAnsi="Times New Roman"/>
                <w:noProof/>
                <w:sz w:val="24"/>
                <w:szCs w:val="24"/>
                <w:vertAlign w:val="superscript"/>
              </w:rPr>
              <w:t>a</w:t>
            </w:r>
          </w:p>
        </w:tc>
        <w:tc>
          <w:tcPr>
            <w:tcW w:w="332" w:type="pct"/>
            <w:tcBorders>
              <w:top w:val="single" w:sz="4" w:space="0" w:color="auto"/>
              <w:left w:val="nil"/>
              <w:bottom w:val="nil"/>
              <w:right w:val="nil"/>
            </w:tcBorders>
            <w:shd w:val="clear" w:color="auto" w:fill="FFFFFF"/>
            <w:vAlign w:val="center"/>
          </w:tcPr>
          <w:p w14:paraId="0328BA9D"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33.6</w:t>
            </w:r>
            <w:r w:rsidRPr="00D87374">
              <w:rPr>
                <w:rFonts w:ascii="Times New Roman" w:hAnsi="Times New Roman"/>
                <w:noProof/>
                <w:sz w:val="24"/>
                <w:szCs w:val="24"/>
                <w:vertAlign w:val="superscript"/>
              </w:rPr>
              <w:t>a</w:t>
            </w:r>
          </w:p>
        </w:tc>
        <w:tc>
          <w:tcPr>
            <w:tcW w:w="332" w:type="pct"/>
            <w:tcBorders>
              <w:top w:val="single" w:sz="4" w:space="0" w:color="auto"/>
              <w:left w:val="nil"/>
              <w:bottom w:val="nil"/>
              <w:right w:val="nil"/>
            </w:tcBorders>
            <w:shd w:val="clear" w:color="auto" w:fill="FFFFFF"/>
            <w:vAlign w:val="center"/>
          </w:tcPr>
          <w:p w14:paraId="4C8BBE20"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33.1</w:t>
            </w:r>
            <w:r w:rsidRPr="00D87374">
              <w:rPr>
                <w:rFonts w:ascii="Times New Roman" w:hAnsi="Times New Roman"/>
                <w:noProof/>
                <w:sz w:val="24"/>
                <w:szCs w:val="24"/>
                <w:vertAlign w:val="superscript"/>
              </w:rPr>
              <w:t>a</w:t>
            </w:r>
          </w:p>
        </w:tc>
        <w:tc>
          <w:tcPr>
            <w:tcW w:w="332" w:type="pct"/>
            <w:tcBorders>
              <w:top w:val="single" w:sz="4" w:space="0" w:color="auto"/>
              <w:left w:val="nil"/>
              <w:bottom w:val="nil"/>
              <w:right w:val="nil"/>
            </w:tcBorders>
            <w:shd w:val="clear" w:color="auto" w:fill="FFFFFF"/>
            <w:vAlign w:val="center"/>
          </w:tcPr>
          <w:p w14:paraId="2809A819" w14:textId="2419562F"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1.46</w:t>
            </w:r>
            <w:r w:rsidR="005A134B">
              <w:rPr>
                <w:rFonts w:ascii="Times New Roman" w:hAnsi="Times New Roman"/>
                <w:noProof/>
                <w:sz w:val="24"/>
                <w:szCs w:val="24"/>
                <w:vertAlign w:val="superscript"/>
              </w:rPr>
              <w:t>b</w:t>
            </w:r>
          </w:p>
        </w:tc>
        <w:tc>
          <w:tcPr>
            <w:tcW w:w="332" w:type="pct"/>
            <w:tcBorders>
              <w:top w:val="single" w:sz="4" w:space="0" w:color="auto"/>
              <w:left w:val="nil"/>
              <w:bottom w:val="nil"/>
              <w:right w:val="nil"/>
            </w:tcBorders>
            <w:shd w:val="clear" w:color="auto" w:fill="FFFFFF"/>
            <w:vAlign w:val="center"/>
          </w:tcPr>
          <w:p w14:paraId="158282BA" w14:textId="7B0C09BC"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1.48</w:t>
            </w:r>
            <w:r w:rsidR="005A134B">
              <w:rPr>
                <w:rFonts w:ascii="Times New Roman" w:hAnsi="Times New Roman"/>
                <w:noProof/>
                <w:sz w:val="24"/>
                <w:szCs w:val="24"/>
                <w:vertAlign w:val="superscript"/>
              </w:rPr>
              <w:t>b</w:t>
            </w:r>
          </w:p>
        </w:tc>
        <w:tc>
          <w:tcPr>
            <w:tcW w:w="429" w:type="pct"/>
            <w:tcBorders>
              <w:top w:val="single" w:sz="4" w:space="0" w:color="auto"/>
              <w:left w:val="nil"/>
              <w:bottom w:val="nil"/>
              <w:right w:val="nil"/>
            </w:tcBorders>
            <w:shd w:val="clear" w:color="auto" w:fill="FFFFFF"/>
            <w:vAlign w:val="center"/>
          </w:tcPr>
          <w:p w14:paraId="4ADDE386" w14:textId="17DE6823"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1.47</w:t>
            </w:r>
            <w:r w:rsidR="005A134B">
              <w:rPr>
                <w:rFonts w:ascii="Times New Roman" w:hAnsi="Times New Roman"/>
                <w:noProof/>
                <w:sz w:val="24"/>
                <w:szCs w:val="24"/>
                <w:vertAlign w:val="superscript"/>
              </w:rPr>
              <w:t>b</w:t>
            </w:r>
          </w:p>
        </w:tc>
      </w:tr>
      <w:tr w:rsidR="002F252B" w:rsidRPr="00D87374" w14:paraId="3480459C" w14:textId="77777777" w:rsidTr="00AF2B81">
        <w:trPr>
          <w:trHeight w:val="275"/>
        </w:trPr>
        <w:tc>
          <w:tcPr>
            <w:tcW w:w="209" w:type="pct"/>
            <w:tcBorders>
              <w:top w:val="nil"/>
              <w:left w:val="nil"/>
              <w:bottom w:val="nil"/>
              <w:right w:val="nil"/>
            </w:tcBorders>
            <w:shd w:val="clear" w:color="auto" w:fill="FFFFFF"/>
            <w:vAlign w:val="center"/>
          </w:tcPr>
          <w:p w14:paraId="50D47E7E" w14:textId="77777777" w:rsidR="000F553C" w:rsidRPr="00D87374" w:rsidRDefault="000F553C"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T5</w:t>
            </w:r>
          </w:p>
        </w:tc>
        <w:tc>
          <w:tcPr>
            <w:tcW w:w="296" w:type="pct"/>
            <w:tcBorders>
              <w:top w:val="nil"/>
              <w:left w:val="nil"/>
              <w:bottom w:val="nil"/>
              <w:right w:val="nil"/>
            </w:tcBorders>
            <w:shd w:val="clear" w:color="auto" w:fill="FFFFFF"/>
            <w:vAlign w:val="center"/>
          </w:tcPr>
          <w:p w14:paraId="030599AB" w14:textId="77777777" w:rsidR="000F553C" w:rsidRPr="00D87374" w:rsidRDefault="000F553C" w:rsidP="00BC5222">
            <w:pPr>
              <w:spacing w:line="276" w:lineRule="auto"/>
              <w:jc w:val="center"/>
              <w:rPr>
                <w:rFonts w:ascii="Times New Roman" w:hAnsi="Times New Roman"/>
                <w:b/>
                <w:sz w:val="24"/>
                <w:szCs w:val="24"/>
              </w:rPr>
            </w:pPr>
          </w:p>
        </w:tc>
        <w:tc>
          <w:tcPr>
            <w:tcW w:w="406" w:type="pct"/>
            <w:tcBorders>
              <w:top w:val="nil"/>
              <w:left w:val="nil"/>
              <w:bottom w:val="nil"/>
              <w:right w:val="single" w:sz="4" w:space="0" w:color="auto"/>
            </w:tcBorders>
            <w:shd w:val="clear" w:color="auto" w:fill="FFFFFF"/>
            <w:vAlign w:val="center"/>
          </w:tcPr>
          <w:p w14:paraId="08E4EC32"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2</w:t>
            </w:r>
          </w:p>
        </w:tc>
        <w:tc>
          <w:tcPr>
            <w:tcW w:w="342" w:type="pct"/>
            <w:tcBorders>
              <w:top w:val="nil"/>
              <w:left w:val="single" w:sz="4" w:space="0" w:color="auto"/>
              <w:bottom w:val="nil"/>
              <w:right w:val="nil"/>
            </w:tcBorders>
            <w:shd w:val="clear" w:color="auto" w:fill="FFFFFF"/>
            <w:vAlign w:val="center"/>
          </w:tcPr>
          <w:p w14:paraId="5146010C"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104.5</w:t>
            </w:r>
            <w:r w:rsidRPr="00D87374">
              <w:rPr>
                <w:rFonts w:ascii="Times New Roman" w:hAnsi="Times New Roman"/>
                <w:noProof/>
                <w:sz w:val="24"/>
                <w:szCs w:val="24"/>
                <w:vertAlign w:val="superscript"/>
              </w:rPr>
              <w:t>c</w:t>
            </w:r>
          </w:p>
        </w:tc>
        <w:tc>
          <w:tcPr>
            <w:tcW w:w="367" w:type="pct"/>
            <w:tcBorders>
              <w:top w:val="nil"/>
              <w:left w:val="nil"/>
              <w:bottom w:val="nil"/>
              <w:right w:val="nil"/>
            </w:tcBorders>
            <w:shd w:val="clear" w:color="auto" w:fill="FFFFFF"/>
            <w:vAlign w:val="center"/>
          </w:tcPr>
          <w:p w14:paraId="05A313C1"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103.5</w:t>
            </w:r>
            <w:r w:rsidRPr="00D87374">
              <w:rPr>
                <w:rFonts w:ascii="Times New Roman" w:hAnsi="Times New Roman"/>
                <w:noProof/>
                <w:sz w:val="24"/>
                <w:szCs w:val="24"/>
                <w:vertAlign w:val="superscript"/>
              </w:rPr>
              <w:t>b</w:t>
            </w:r>
          </w:p>
        </w:tc>
        <w:tc>
          <w:tcPr>
            <w:tcW w:w="371" w:type="pct"/>
            <w:tcBorders>
              <w:top w:val="nil"/>
              <w:left w:val="nil"/>
              <w:bottom w:val="nil"/>
              <w:right w:val="nil"/>
            </w:tcBorders>
            <w:shd w:val="clear" w:color="auto" w:fill="FFFFFF"/>
            <w:vAlign w:val="center"/>
          </w:tcPr>
          <w:p w14:paraId="5C39749B"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103.8</w:t>
            </w:r>
            <w:r w:rsidRPr="00D87374">
              <w:rPr>
                <w:rFonts w:ascii="Times New Roman" w:hAnsi="Times New Roman"/>
                <w:noProof/>
                <w:sz w:val="24"/>
                <w:szCs w:val="24"/>
                <w:vertAlign w:val="superscript"/>
              </w:rPr>
              <w:t>c</w:t>
            </w:r>
          </w:p>
        </w:tc>
        <w:tc>
          <w:tcPr>
            <w:tcW w:w="337" w:type="pct"/>
            <w:tcBorders>
              <w:top w:val="nil"/>
              <w:left w:val="nil"/>
              <w:bottom w:val="nil"/>
              <w:right w:val="nil"/>
            </w:tcBorders>
            <w:shd w:val="clear" w:color="auto" w:fill="FFFFFF"/>
            <w:vAlign w:val="center"/>
          </w:tcPr>
          <w:p w14:paraId="233B3F91"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7.2</w:t>
            </w:r>
            <w:r w:rsidRPr="00D87374">
              <w:rPr>
                <w:rFonts w:ascii="Times New Roman" w:hAnsi="Times New Roman"/>
                <w:sz w:val="24"/>
                <w:szCs w:val="24"/>
                <w:vertAlign w:val="superscript"/>
              </w:rPr>
              <w:t>b</w:t>
            </w:r>
          </w:p>
        </w:tc>
        <w:tc>
          <w:tcPr>
            <w:tcW w:w="271" w:type="pct"/>
            <w:tcBorders>
              <w:top w:val="nil"/>
              <w:left w:val="nil"/>
              <w:bottom w:val="nil"/>
              <w:right w:val="nil"/>
            </w:tcBorders>
            <w:shd w:val="clear" w:color="auto" w:fill="FFFFFF"/>
            <w:vAlign w:val="center"/>
          </w:tcPr>
          <w:p w14:paraId="33026EAD"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6.8</w:t>
            </w:r>
            <w:r w:rsidRPr="00D87374">
              <w:rPr>
                <w:rFonts w:ascii="Times New Roman" w:hAnsi="Times New Roman"/>
                <w:sz w:val="24"/>
                <w:szCs w:val="24"/>
                <w:vertAlign w:val="superscript"/>
              </w:rPr>
              <w:t>b</w:t>
            </w:r>
          </w:p>
        </w:tc>
        <w:tc>
          <w:tcPr>
            <w:tcW w:w="312" w:type="pct"/>
            <w:tcBorders>
              <w:top w:val="nil"/>
              <w:left w:val="nil"/>
              <w:bottom w:val="nil"/>
              <w:right w:val="nil"/>
            </w:tcBorders>
            <w:shd w:val="clear" w:color="auto" w:fill="FFFFFF"/>
            <w:vAlign w:val="center"/>
          </w:tcPr>
          <w:p w14:paraId="7F5CA3E2"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7.1</w:t>
            </w:r>
            <w:r w:rsidRPr="00D87374">
              <w:rPr>
                <w:rFonts w:ascii="Times New Roman" w:hAnsi="Times New Roman"/>
                <w:sz w:val="24"/>
                <w:szCs w:val="24"/>
                <w:vertAlign w:val="superscript"/>
              </w:rPr>
              <w:t>b</w:t>
            </w:r>
          </w:p>
        </w:tc>
        <w:tc>
          <w:tcPr>
            <w:tcW w:w="332" w:type="pct"/>
            <w:tcBorders>
              <w:top w:val="nil"/>
              <w:left w:val="nil"/>
              <w:bottom w:val="nil"/>
              <w:right w:val="nil"/>
            </w:tcBorders>
            <w:shd w:val="clear" w:color="auto" w:fill="FFFFFF"/>
            <w:vAlign w:val="center"/>
          </w:tcPr>
          <w:p w14:paraId="2008086B"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28.7</w:t>
            </w:r>
            <w:r w:rsidRPr="00D87374">
              <w:rPr>
                <w:rFonts w:ascii="Times New Roman" w:hAnsi="Times New Roman"/>
                <w:noProof/>
                <w:sz w:val="24"/>
                <w:szCs w:val="24"/>
                <w:vertAlign w:val="superscript"/>
              </w:rPr>
              <w:t>b</w:t>
            </w:r>
          </w:p>
        </w:tc>
        <w:tc>
          <w:tcPr>
            <w:tcW w:w="332" w:type="pct"/>
            <w:tcBorders>
              <w:top w:val="nil"/>
              <w:left w:val="nil"/>
              <w:bottom w:val="nil"/>
              <w:right w:val="nil"/>
            </w:tcBorders>
            <w:shd w:val="clear" w:color="auto" w:fill="FFFFFF"/>
            <w:vAlign w:val="center"/>
          </w:tcPr>
          <w:p w14:paraId="6F37B953"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30.bb</w:t>
            </w:r>
          </w:p>
        </w:tc>
        <w:tc>
          <w:tcPr>
            <w:tcW w:w="332" w:type="pct"/>
            <w:tcBorders>
              <w:top w:val="nil"/>
              <w:left w:val="nil"/>
              <w:bottom w:val="nil"/>
              <w:right w:val="nil"/>
            </w:tcBorders>
            <w:shd w:val="clear" w:color="auto" w:fill="FFFFFF"/>
            <w:vAlign w:val="center"/>
          </w:tcPr>
          <w:p w14:paraId="47CD97CB"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29.5</w:t>
            </w:r>
            <w:r w:rsidRPr="00D87374">
              <w:rPr>
                <w:rFonts w:ascii="Times New Roman" w:hAnsi="Times New Roman"/>
                <w:noProof/>
                <w:sz w:val="24"/>
                <w:szCs w:val="24"/>
                <w:vertAlign w:val="superscript"/>
              </w:rPr>
              <w:t>ab</w:t>
            </w:r>
          </w:p>
        </w:tc>
        <w:tc>
          <w:tcPr>
            <w:tcW w:w="332" w:type="pct"/>
            <w:tcBorders>
              <w:top w:val="nil"/>
              <w:left w:val="nil"/>
              <w:bottom w:val="nil"/>
              <w:right w:val="nil"/>
            </w:tcBorders>
            <w:shd w:val="clear" w:color="auto" w:fill="FFFFFF"/>
            <w:vAlign w:val="center"/>
          </w:tcPr>
          <w:p w14:paraId="35451D4A" w14:textId="4A4DBD56"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1.36</w:t>
            </w:r>
            <w:r w:rsidR="005A134B">
              <w:rPr>
                <w:rFonts w:ascii="Times New Roman" w:hAnsi="Times New Roman"/>
                <w:noProof/>
                <w:sz w:val="24"/>
                <w:szCs w:val="24"/>
                <w:vertAlign w:val="superscript"/>
              </w:rPr>
              <w:t>b</w:t>
            </w:r>
          </w:p>
        </w:tc>
        <w:tc>
          <w:tcPr>
            <w:tcW w:w="332" w:type="pct"/>
            <w:tcBorders>
              <w:top w:val="nil"/>
              <w:left w:val="nil"/>
              <w:bottom w:val="nil"/>
              <w:right w:val="nil"/>
            </w:tcBorders>
            <w:shd w:val="clear" w:color="auto" w:fill="FFFFFF"/>
            <w:vAlign w:val="center"/>
          </w:tcPr>
          <w:p w14:paraId="378171DB" w14:textId="2365760B"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1.37</w:t>
            </w:r>
            <w:r w:rsidR="005A134B">
              <w:rPr>
                <w:rFonts w:ascii="Times New Roman" w:hAnsi="Times New Roman"/>
                <w:noProof/>
                <w:sz w:val="24"/>
                <w:szCs w:val="24"/>
                <w:vertAlign w:val="superscript"/>
              </w:rPr>
              <w:t>b</w:t>
            </w:r>
          </w:p>
        </w:tc>
        <w:tc>
          <w:tcPr>
            <w:tcW w:w="429" w:type="pct"/>
            <w:tcBorders>
              <w:top w:val="nil"/>
              <w:left w:val="nil"/>
              <w:bottom w:val="nil"/>
              <w:right w:val="nil"/>
            </w:tcBorders>
            <w:shd w:val="clear" w:color="auto" w:fill="FFFFFF"/>
            <w:vAlign w:val="center"/>
          </w:tcPr>
          <w:p w14:paraId="7BF9AD74" w14:textId="066E49C2"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1.37</w:t>
            </w:r>
            <w:r w:rsidR="005A134B">
              <w:rPr>
                <w:rFonts w:ascii="Times New Roman" w:hAnsi="Times New Roman"/>
                <w:noProof/>
                <w:sz w:val="24"/>
                <w:szCs w:val="24"/>
                <w:vertAlign w:val="superscript"/>
              </w:rPr>
              <w:t>b</w:t>
            </w:r>
          </w:p>
        </w:tc>
      </w:tr>
      <w:tr w:rsidR="002F252B" w:rsidRPr="00D87374" w14:paraId="696D87E8" w14:textId="77777777" w:rsidTr="00AF2B81">
        <w:tc>
          <w:tcPr>
            <w:tcW w:w="209" w:type="pct"/>
            <w:tcBorders>
              <w:top w:val="nil"/>
              <w:left w:val="nil"/>
              <w:bottom w:val="nil"/>
              <w:right w:val="nil"/>
            </w:tcBorders>
            <w:shd w:val="clear" w:color="auto" w:fill="FFFFFF"/>
            <w:vAlign w:val="center"/>
          </w:tcPr>
          <w:p w14:paraId="37FB3EEC" w14:textId="77777777" w:rsidR="000F553C" w:rsidRPr="00D87374" w:rsidRDefault="000F553C" w:rsidP="00BC5222">
            <w:pPr>
              <w:spacing w:line="276" w:lineRule="auto"/>
              <w:jc w:val="center"/>
              <w:rPr>
                <w:rFonts w:ascii="Times New Roman" w:hAnsi="Times New Roman"/>
                <w:b/>
                <w:sz w:val="24"/>
                <w:szCs w:val="24"/>
              </w:rPr>
            </w:pPr>
            <w:r w:rsidRPr="00D87374">
              <w:rPr>
                <w:rFonts w:ascii="Times New Roman" w:hAnsi="Times New Roman"/>
                <w:b/>
                <w:noProof/>
                <w:sz w:val="24"/>
                <w:szCs w:val="24"/>
              </w:rPr>
              <w:t>T6</w:t>
            </w:r>
          </w:p>
        </w:tc>
        <w:tc>
          <w:tcPr>
            <w:tcW w:w="296" w:type="pct"/>
            <w:tcBorders>
              <w:top w:val="nil"/>
              <w:left w:val="nil"/>
              <w:bottom w:val="nil"/>
              <w:right w:val="nil"/>
            </w:tcBorders>
            <w:shd w:val="clear" w:color="auto" w:fill="FFFFFF"/>
            <w:vAlign w:val="center"/>
          </w:tcPr>
          <w:p w14:paraId="3CA9C7FD" w14:textId="77777777" w:rsidR="000F553C" w:rsidRPr="00D87374" w:rsidRDefault="000F553C" w:rsidP="00BC5222">
            <w:pPr>
              <w:spacing w:line="276" w:lineRule="auto"/>
              <w:jc w:val="center"/>
              <w:rPr>
                <w:rFonts w:ascii="Times New Roman" w:hAnsi="Times New Roman"/>
                <w:b/>
                <w:sz w:val="24"/>
                <w:szCs w:val="24"/>
              </w:rPr>
            </w:pPr>
          </w:p>
        </w:tc>
        <w:tc>
          <w:tcPr>
            <w:tcW w:w="406" w:type="pct"/>
            <w:tcBorders>
              <w:top w:val="nil"/>
              <w:left w:val="nil"/>
              <w:bottom w:val="nil"/>
              <w:right w:val="single" w:sz="4" w:space="0" w:color="auto"/>
            </w:tcBorders>
            <w:shd w:val="clear" w:color="auto" w:fill="FFFFFF"/>
            <w:vAlign w:val="center"/>
          </w:tcPr>
          <w:p w14:paraId="586A1019" w14:textId="77777777" w:rsidR="000F553C" w:rsidRPr="00D87374" w:rsidRDefault="000F553C" w:rsidP="00BC5222">
            <w:pPr>
              <w:spacing w:line="276" w:lineRule="auto"/>
              <w:jc w:val="center"/>
              <w:rPr>
                <w:rFonts w:ascii="Times New Roman" w:hAnsi="Times New Roman"/>
                <w:b/>
                <w:noProof/>
                <w:sz w:val="24"/>
                <w:szCs w:val="24"/>
              </w:rPr>
            </w:pPr>
            <w:r w:rsidRPr="00D87374">
              <w:rPr>
                <w:rFonts w:ascii="Times New Roman" w:hAnsi="Times New Roman"/>
                <w:b/>
                <w:noProof/>
                <w:sz w:val="24"/>
                <w:szCs w:val="24"/>
              </w:rPr>
              <w:t>3</w:t>
            </w:r>
          </w:p>
        </w:tc>
        <w:tc>
          <w:tcPr>
            <w:tcW w:w="342" w:type="pct"/>
            <w:tcBorders>
              <w:top w:val="nil"/>
              <w:left w:val="single" w:sz="4" w:space="0" w:color="auto"/>
              <w:bottom w:val="nil"/>
              <w:right w:val="nil"/>
            </w:tcBorders>
            <w:shd w:val="clear" w:color="auto" w:fill="FFFFFF"/>
            <w:vAlign w:val="center"/>
          </w:tcPr>
          <w:p w14:paraId="77F86B17"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102.1</w:t>
            </w:r>
            <w:r w:rsidRPr="00D87374">
              <w:rPr>
                <w:rFonts w:ascii="Times New Roman" w:hAnsi="Times New Roman"/>
                <w:noProof/>
                <w:sz w:val="24"/>
                <w:szCs w:val="24"/>
                <w:vertAlign w:val="superscript"/>
              </w:rPr>
              <w:t>c</w:t>
            </w:r>
          </w:p>
        </w:tc>
        <w:tc>
          <w:tcPr>
            <w:tcW w:w="367" w:type="pct"/>
            <w:tcBorders>
              <w:top w:val="nil"/>
              <w:left w:val="nil"/>
              <w:bottom w:val="nil"/>
              <w:right w:val="nil"/>
            </w:tcBorders>
            <w:shd w:val="clear" w:color="auto" w:fill="FFFFFF"/>
            <w:vAlign w:val="center"/>
          </w:tcPr>
          <w:p w14:paraId="103153A9"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107.6</w:t>
            </w:r>
            <w:r w:rsidRPr="00D87374">
              <w:rPr>
                <w:rFonts w:ascii="Times New Roman" w:hAnsi="Times New Roman"/>
                <w:noProof/>
                <w:sz w:val="24"/>
                <w:szCs w:val="24"/>
                <w:vertAlign w:val="superscript"/>
              </w:rPr>
              <w:t>b</w:t>
            </w:r>
          </w:p>
        </w:tc>
        <w:tc>
          <w:tcPr>
            <w:tcW w:w="371" w:type="pct"/>
            <w:tcBorders>
              <w:top w:val="nil"/>
              <w:left w:val="nil"/>
              <w:bottom w:val="nil"/>
              <w:right w:val="nil"/>
            </w:tcBorders>
            <w:shd w:val="clear" w:color="auto" w:fill="FFFFFF"/>
            <w:vAlign w:val="center"/>
          </w:tcPr>
          <w:p w14:paraId="4F632913"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102.3</w:t>
            </w:r>
            <w:r w:rsidRPr="00D87374">
              <w:rPr>
                <w:rFonts w:ascii="Times New Roman" w:hAnsi="Times New Roman"/>
                <w:noProof/>
                <w:sz w:val="24"/>
                <w:szCs w:val="24"/>
                <w:vertAlign w:val="superscript"/>
              </w:rPr>
              <w:t>c</w:t>
            </w:r>
          </w:p>
        </w:tc>
        <w:tc>
          <w:tcPr>
            <w:tcW w:w="337" w:type="pct"/>
            <w:tcBorders>
              <w:top w:val="nil"/>
              <w:left w:val="nil"/>
              <w:bottom w:val="nil"/>
              <w:right w:val="nil"/>
            </w:tcBorders>
            <w:shd w:val="clear" w:color="auto" w:fill="FFFFFF"/>
            <w:vAlign w:val="center"/>
          </w:tcPr>
          <w:p w14:paraId="2A2B9DF6"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5.5</w:t>
            </w:r>
            <w:r w:rsidRPr="00D87374">
              <w:rPr>
                <w:rFonts w:ascii="Times New Roman" w:hAnsi="Times New Roman"/>
                <w:sz w:val="24"/>
                <w:szCs w:val="24"/>
                <w:vertAlign w:val="superscript"/>
              </w:rPr>
              <w:t>bc</w:t>
            </w:r>
          </w:p>
        </w:tc>
        <w:tc>
          <w:tcPr>
            <w:tcW w:w="271" w:type="pct"/>
            <w:tcBorders>
              <w:top w:val="nil"/>
              <w:left w:val="nil"/>
              <w:bottom w:val="nil"/>
              <w:right w:val="nil"/>
            </w:tcBorders>
            <w:shd w:val="clear" w:color="auto" w:fill="FFFFFF"/>
            <w:vAlign w:val="center"/>
          </w:tcPr>
          <w:p w14:paraId="6657BAF6"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5.1</w:t>
            </w:r>
            <w:r w:rsidRPr="00D87374">
              <w:rPr>
                <w:rFonts w:ascii="Times New Roman" w:hAnsi="Times New Roman"/>
                <w:sz w:val="24"/>
                <w:szCs w:val="24"/>
                <w:vertAlign w:val="superscript"/>
              </w:rPr>
              <w:t>c</w:t>
            </w:r>
          </w:p>
        </w:tc>
        <w:tc>
          <w:tcPr>
            <w:tcW w:w="312" w:type="pct"/>
            <w:tcBorders>
              <w:top w:val="nil"/>
              <w:left w:val="nil"/>
              <w:bottom w:val="nil"/>
              <w:right w:val="nil"/>
            </w:tcBorders>
            <w:shd w:val="clear" w:color="auto" w:fill="FFFFFF"/>
            <w:vAlign w:val="center"/>
          </w:tcPr>
          <w:p w14:paraId="4EAC4BFA" w14:textId="77777777" w:rsidR="000F553C" w:rsidRPr="00D87374" w:rsidRDefault="000F553C" w:rsidP="00BC5222">
            <w:pPr>
              <w:tabs>
                <w:tab w:val="left" w:pos="630"/>
              </w:tabs>
              <w:spacing w:line="276" w:lineRule="auto"/>
              <w:jc w:val="center"/>
              <w:rPr>
                <w:rFonts w:ascii="Times New Roman" w:hAnsi="Times New Roman"/>
                <w:sz w:val="24"/>
                <w:szCs w:val="24"/>
              </w:rPr>
            </w:pPr>
            <w:r w:rsidRPr="00D87374">
              <w:rPr>
                <w:rFonts w:ascii="Times New Roman" w:hAnsi="Times New Roman"/>
                <w:sz w:val="24"/>
                <w:szCs w:val="24"/>
              </w:rPr>
              <w:t>5.3</w:t>
            </w:r>
            <w:r w:rsidRPr="00D87374">
              <w:rPr>
                <w:rFonts w:ascii="Times New Roman" w:hAnsi="Times New Roman"/>
                <w:sz w:val="24"/>
                <w:szCs w:val="24"/>
                <w:vertAlign w:val="superscript"/>
              </w:rPr>
              <w:t>c</w:t>
            </w:r>
          </w:p>
        </w:tc>
        <w:tc>
          <w:tcPr>
            <w:tcW w:w="332" w:type="pct"/>
            <w:tcBorders>
              <w:top w:val="nil"/>
              <w:left w:val="nil"/>
              <w:bottom w:val="nil"/>
              <w:right w:val="nil"/>
            </w:tcBorders>
            <w:shd w:val="clear" w:color="auto" w:fill="FFFFFF"/>
            <w:vAlign w:val="center"/>
          </w:tcPr>
          <w:p w14:paraId="42EBA324"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27.0</w:t>
            </w:r>
            <w:r w:rsidRPr="00D87374">
              <w:rPr>
                <w:rFonts w:ascii="Times New Roman" w:hAnsi="Times New Roman"/>
                <w:noProof/>
                <w:sz w:val="24"/>
                <w:szCs w:val="24"/>
                <w:vertAlign w:val="superscript"/>
              </w:rPr>
              <w:t>bc</w:t>
            </w:r>
          </w:p>
        </w:tc>
        <w:tc>
          <w:tcPr>
            <w:tcW w:w="332" w:type="pct"/>
            <w:tcBorders>
              <w:top w:val="nil"/>
              <w:left w:val="nil"/>
              <w:bottom w:val="nil"/>
              <w:right w:val="nil"/>
            </w:tcBorders>
            <w:shd w:val="clear" w:color="auto" w:fill="FFFFFF"/>
            <w:vAlign w:val="center"/>
          </w:tcPr>
          <w:p w14:paraId="64DE7671"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26.3</w:t>
            </w:r>
            <w:r w:rsidRPr="00D87374">
              <w:rPr>
                <w:rFonts w:ascii="Times New Roman" w:hAnsi="Times New Roman"/>
                <w:noProof/>
                <w:sz w:val="24"/>
                <w:szCs w:val="24"/>
                <w:vertAlign w:val="superscript"/>
              </w:rPr>
              <w:t>b</w:t>
            </w:r>
          </w:p>
        </w:tc>
        <w:tc>
          <w:tcPr>
            <w:tcW w:w="332" w:type="pct"/>
            <w:tcBorders>
              <w:top w:val="nil"/>
              <w:left w:val="nil"/>
              <w:bottom w:val="nil"/>
              <w:right w:val="nil"/>
            </w:tcBorders>
            <w:shd w:val="clear" w:color="auto" w:fill="FFFFFF"/>
            <w:vAlign w:val="center"/>
          </w:tcPr>
          <w:p w14:paraId="4572A923" w14:textId="77777777"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26.6</w:t>
            </w:r>
            <w:r w:rsidRPr="00D87374">
              <w:rPr>
                <w:rFonts w:ascii="Times New Roman" w:hAnsi="Times New Roman"/>
                <w:noProof/>
                <w:sz w:val="24"/>
                <w:szCs w:val="24"/>
                <w:vertAlign w:val="superscript"/>
              </w:rPr>
              <w:t>bc</w:t>
            </w:r>
          </w:p>
        </w:tc>
        <w:tc>
          <w:tcPr>
            <w:tcW w:w="332" w:type="pct"/>
            <w:tcBorders>
              <w:top w:val="nil"/>
              <w:left w:val="nil"/>
              <w:bottom w:val="nil"/>
              <w:right w:val="nil"/>
            </w:tcBorders>
            <w:shd w:val="clear" w:color="auto" w:fill="FFFFFF"/>
            <w:vAlign w:val="center"/>
          </w:tcPr>
          <w:p w14:paraId="5ACF869E" w14:textId="50104F13"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0.99</w:t>
            </w:r>
          </w:p>
        </w:tc>
        <w:tc>
          <w:tcPr>
            <w:tcW w:w="332" w:type="pct"/>
            <w:tcBorders>
              <w:top w:val="nil"/>
              <w:left w:val="nil"/>
              <w:bottom w:val="nil"/>
              <w:right w:val="nil"/>
            </w:tcBorders>
            <w:shd w:val="clear" w:color="auto" w:fill="FFFFFF"/>
            <w:vAlign w:val="center"/>
          </w:tcPr>
          <w:p w14:paraId="666C529B" w14:textId="1CB65D34"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1.03</w:t>
            </w:r>
          </w:p>
        </w:tc>
        <w:tc>
          <w:tcPr>
            <w:tcW w:w="429" w:type="pct"/>
            <w:tcBorders>
              <w:top w:val="nil"/>
              <w:left w:val="nil"/>
              <w:bottom w:val="nil"/>
              <w:right w:val="nil"/>
            </w:tcBorders>
            <w:shd w:val="clear" w:color="auto" w:fill="FFFFFF"/>
            <w:vAlign w:val="center"/>
          </w:tcPr>
          <w:p w14:paraId="64AA0422" w14:textId="1B224A71" w:rsidR="000F553C" w:rsidRPr="00D87374" w:rsidRDefault="000F553C" w:rsidP="00BC5222">
            <w:pPr>
              <w:spacing w:line="276" w:lineRule="auto"/>
              <w:jc w:val="center"/>
              <w:rPr>
                <w:rFonts w:ascii="Times New Roman" w:hAnsi="Times New Roman"/>
                <w:noProof/>
                <w:sz w:val="24"/>
                <w:szCs w:val="24"/>
              </w:rPr>
            </w:pPr>
            <w:r w:rsidRPr="00D87374">
              <w:rPr>
                <w:rFonts w:ascii="Times New Roman" w:hAnsi="Times New Roman"/>
                <w:noProof/>
                <w:sz w:val="24"/>
                <w:szCs w:val="24"/>
              </w:rPr>
              <w:t>1.00</w:t>
            </w:r>
          </w:p>
        </w:tc>
      </w:tr>
      <w:tr w:rsidR="00FC40E2" w:rsidRPr="00D87374" w14:paraId="6EBA41CE" w14:textId="77777777" w:rsidTr="00BC5222">
        <w:tc>
          <w:tcPr>
            <w:tcW w:w="911" w:type="pct"/>
            <w:gridSpan w:val="3"/>
            <w:tcBorders>
              <w:top w:val="nil"/>
              <w:left w:val="nil"/>
              <w:bottom w:val="single" w:sz="4" w:space="0" w:color="auto"/>
              <w:right w:val="nil"/>
            </w:tcBorders>
            <w:shd w:val="clear" w:color="auto" w:fill="FFFFFF"/>
            <w:vAlign w:val="center"/>
          </w:tcPr>
          <w:p w14:paraId="7FC09059" w14:textId="6BFCF457" w:rsidR="00FC40E2" w:rsidRPr="00D87374" w:rsidRDefault="00FC40E2" w:rsidP="00BC5222">
            <w:pPr>
              <w:spacing w:line="276" w:lineRule="auto"/>
              <w:jc w:val="center"/>
              <w:rPr>
                <w:rFonts w:ascii="Times New Roman" w:hAnsi="Times New Roman"/>
                <w:b/>
                <w:noProof/>
                <w:sz w:val="24"/>
                <w:szCs w:val="24"/>
              </w:rPr>
            </w:pPr>
            <w:r>
              <w:rPr>
                <w:rFonts w:ascii="Times New Roman" w:hAnsi="Times New Roman"/>
                <w:b/>
                <w:sz w:val="24"/>
                <w:szCs w:val="24"/>
              </w:rPr>
              <w:t>Sole lupine</w:t>
            </w:r>
          </w:p>
        </w:tc>
        <w:tc>
          <w:tcPr>
            <w:tcW w:w="342" w:type="pct"/>
            <w:tcBorders>
              <w:top w:val="nil"/>
              <w:left w:val="nil"/>
              <w:bottom w:val="single" w:sz="4" w:space="0" w:color="auto"/>
              <w:right w:val="nil"/>
            </w:tcBorders>
            <w:shd w:val="clear" w:color="auto" w:fill="FFFFFF"/>
            <w:vAlign w:val="center"/>
          </w:tcPr>
          <w:p w14:paraId="196E9D2C" w14:textId="77777777" w:rsidR="00FC40E2" w:rsidRPr="00D87374" w:rsidRDefault="00FC40E2" w:rsidP="00BC5222">
            <w:pPr>
              <w:spacing w:line="276" w:lineRule="auto"/>
              <w:jc w:val="center"/>
              <w:rPr>
                <w:rFonts w:ascii="Times New Roman" w:hAnsi="Times New Roman"/>
                <w:noProof/>
                <w:sz w:val="24"/>
                <w:szCs w:val="24"/>
              </w:rPr>
            </w:pPr>
          </w:p>
        </w:tc>
        <w:tc>
          <w:tcPr>
            <w:tcW w:w="367" w:type="pct"/>
            <w:tcBorders>
              <w:top w:val="nil"/>
              <w:left w:val="nil"/>
              <w:bottom w:val="single" w:sz="4" w:space="0" w:color="auto"/>
              <w:right w:val="nil"/>
            </w:tcBorders>
            <w:shd w:val="clear" w:color="auto" w:fill="FFFFFF"/>
            <w:vAlign w:val="center"/>
          </w:tcPr>
          <w:p w14:paraId="4390579B" w14:textId="77777777" w:rsidR="00FC40E2" w:rsidRPr="00D87374" w:rsidRDefault="00FC40E2" w:rsidP="00BC5222">
            <w:pPr>
              <w:spacing w:line="276" w:lineRule="auto"/>
              <w:jc w:val="center"/>
              <w:rPr>
                <w:rFonts w:ascii="Times New Roman" w:hAnsi="Times New Roman"/>
                <w:noProof/>
                <w:sz w:val="24"/>
                <w:szCs w:val="24"/>
              </w:rPr>
            </w:pPr>
          </w:p>
        </w:tc>
        <w:tc>
          <w:tcPr>
            <w:tcW w:w="371" w:type="pct"/>
            <w:tcBorders>
              <w:top w:val="nil"/>
              <w:left w:val="nil"/>
              <w:bottom w:val="single" w:sz="4" w:space="0" w:color="auto"/>
              <w:right w:val="nil"/>
            </w:tcBorders>
            <w:shd w:val="clear" w:color="auto" w:fill="FFFFFF"/>
            <w:vAlign w:val="center"/>
          </w:tcPr>
          <w:p w14:paraId="137DBF1C" w14:textId="77777777" w:rsidR="00FC40E2" w:rsidRPr="00D87374" w:rsidRDefault="00FC40E2" w:rsidP="00BC5222">
            <w:pPr>
              <w:spacing w:line="276" w:lineRule="auto"/>
              <w:jc w:val="center"/>
              <w:rPr>
                <w:rFonts w:ascii="Times New Roman" w:hAnsi="Times New Roman"/>
                <w:noProof/>
                <w:sz w:val="24"/>
                <w:szCs w:val="24"/>
              </w:rPr>
            </w:pPr>
          </w:p>
        </w:tc>
        <w:tc>
          <w:tcPr>
            <w:tcW w:w="337" w:type="pct"/>
            <w:tcBorders>
              <w:top w:val="nil"/>
              <w:left w:val="nil"/>
              <w:bottom w:val="single" w:sz="4" w:space="0" w:color="auto"/>
              <w:right w:val="nil"/>
            </w:tcBorders>
            <w:shd w:val="clear" w:color="auto" w:fill="FFFFFF"/>
            <w:vAlign w:val="center"/>
          </w:tcPr>
          <w:p w14:paraId="5A195AEE" w14:textId="77777777" w:rsidR="00FC40E2" w:rsidRPr="00D87374" w:rsidRDefault="00FC40E2" w:rsidP="00BC5222">
            <w:pPr>
              <w:tabs>
                <w:tab w:val="left" w:pos="630"/>
              </w:tabs>
              <w:spacing w:line="276" w:lineRule="auto"/>
              <w:jc w:val="center"/>
              <w:rPr>
                <w:rFonts w:ascii="Times New Roman" w:hAnsi="Times New Roman"/>
                <w:sz w:val="24"/>
                <w:szCs w:val="24"/>
              </w:rPr>
            </w:pPr>
          </w:p>
        </w:tc>
        <w:tc>
          <w:tcPr>
            <w:tcW w:w="271" w:type="pct"/>
            <w:tcBorders>
              <w:top w:val="nil"/>
              <w:left w:val="nil"/>
              <w:bottom w:val="single" w:sz="4" w:space="0" w:color="auto"/>
              <w:right w:val="nil"/>
            </w:tcBorders>
            <w:shd w:val="clear" w:color="auto" w:fill="FFFFFF"/>
            <w:vAlign w:val="center"/>
          </w:tcPr>
          <w:p w14:paraId="19C23A6C" w14:textId="77777777" w:rsidR="00FC40E2" w:rsidRPr="00D87374" w:rsidRDefault="00FC40E2" w:rsidP="00BC5222">
            <w:pPr>
              <w:tabs>
                <w:tab w:val="left" w:pos="630"/>
              </w:tabs>
              <w:spacing w:line="276" w:lineRule="auto"/>
              <w:jc w:val="center"/>
              <w:rPr>
                <w:rFonts w:ascii="Times New Roman" w:hAnsi="Times New Roman"/>
                <w:sz w:val="24"/>
                <w:szCs w:val="24"/>
              </w:rPr>
            </w:pPr>
          </w:p>
        </w:tc>
        <w:tc>
          <w:tcPr>
            <w:tcW w:w="312" w:type="pct"/>
            <w:tcBorders>
              <w:top w:val="nil"/>
              <w:left w:val="nil"/>
              <w:bottom w:val="single" w:sz="4" w:space="0" w:color="auto"/>
              <w:right w:val="nil"/>
            </w:tcBorders>
            <w:shd w:val="clear" w:color="auto" w:fill="FFFFFF"/>
            <w:vAlign w:val="center"/>
          </w:tcPr>
          <w:p w14:paraId="4B481288" w14:textId="77777777" w:rsidR="00FC40E2" w:rsidRPr="00D87374" w:rsidRDefault="00FC40E2" w:rsidP="00BC5222">
            <w:pPr>
              <w:tabs>
                <w:tab w:val="left" w:pos="630"/>
              </w:tabs>
              <w:spacing w:line="276" w:lineRule="auto"/>
              <w:jc w:val="center"/>
              <w:rPr>
                <w:rFonts w:ascii="Times New Roman" w:hAnsi="Times New Roman"/>
                <w:sz w:val="24"/>
                <w:szCs w:val="24"/>
              </w:rPr>
            </w:pPr>
          </w:p>
        </w:tc>
        <w:tc>
          <w:tcPr>
            <w:tcW w:w="332" w:type="pct"/>
            <w:tcBorders>
              <w:top w:val="nil"/>
              <w:left w:val="nil"/>
              <w:bottom w:val="single" w:sz="4" w:space="0" w:color="auto"/>
              <w:right w:val="nil"/>
            </w:tcBorders>
            <w:shd w:val="clear" w:color="auto" w:fill="FFFFFF"/>
            <w:vAlign w:val="center"/>
          </w:tcPr>
          <w:p w14:paraId="26FBC852" w14:textId="77777777" w:rsidR="00FC40E2" w:rsidRPr="00D87374" w:rsidRDefault="00FC40E2" w:rsidP="00BC5222">
            <w:pPr>
              <w:spacing w:line="276" w:lineRule="auto"/>
              <w:jc w:val="center"/>
              <w:rPr>
                <w:rFonts w:ascii="Times New Roman" w:hAnsi="Times New Roman"/>
                <w:noProof/>
                <w:sz w:val="24"/>
                <w:szCs w:val="24"/>
              </w:rPr>
            </w:pPr>
          </w:p>
        </w:tc>
        <w:tc>
          <w:tcPr>
            <w:tcW w:w="332" w:type="pct"/>
            <w:tcBorders>
              <w:top w:val="nil"/>
              <w:left w:val="nil"/>
              <w:bottom w:val="single" w:sz="4" w:space="0" w:color="auto"/>
              <w:right w:val="nil"/>
            </w:tcBorders>
            <w:shd w:val="clear" w:color="auto" w:fill="FFFFFF"/>
            <w:vAlign w:val="center"/>
          </w:tcPr>
          <w:p w14:paraId="2440AE42" w14:textId="77777777" w:rsidR="00FC40E2" w:rsidRPr="00D87374" w:rsidRDefault="00FC40E2" w:rsidP="00BC5222">
            <w:pPr>
              <w:spacing w:line="276" w:lineRule="auto"/>
              <w:jc w:val="center"/>
              <w:rPr>
                <w:rFonts w:ascii="Times New Roman" w:hAnsi="Times New Roman"/>
                <w:noProof/>
                <w:sz w:val="24"/>
                <w:szCs w:val="24"/>
              </w:rPr>
            </w:pPr>
          </w:p>
        </w:tc>
        <w:tc>
          <w:tcPr>
            <w:tcW w:w="332" w:type="pct"/>
            <w:tcBorders>
              <w:top w:val="nil"/>
              <w:left w:val="nil"/>
              <w:bottom w:val="single" w:sz="4" w:space="0" w:color="auto"/>
              <w:right w:val="nil"/>
            </w:tcBorders>
            <w:shd w:val="clear" w:color="auto" w:fill="FFFFFF"/>
            <w:vAlign w:val="center"/>
          </w:tcPr>
          <w:p w14:paraId="6069E3DB" w14:textId="77777777" w:rsidR="00FC40E2" w:rsidRPr="00D87374" w:rsidRDefault="00FC40E2" w:rsidP="00BC5222">
            <w:pPr>
              <w:spacing w:line="276" w:lineRule="auto"/>
              <w:jc w:val="center"/>
              <w:rPr>
                <w:rFonts w:ascii="Times New Roman" w:hAnsi="Times New Roman"/>
                <w:noProof/>
                <w:sz w:val="24"/>
                <w:szCs w:val="24"/>
              </w:rPr>
            </w:pPr>
          </w:p>
        </w:tc>
        <w:tc>
          <w:tcPr>
            <w:tcW w:w="332" w:type="pct"/>
            <w:tcBorders>
              <w:top w:val="nil"/>
              <w:left w:val="nil"/>
              <w:bottom w:val="single" w:sz="4" w:space="0" w:color="auto"/>
              <w:right w:val="nil"/>
            </w:tcBorders>
            <w:shd w:val="clear" w:color="auto" w:fill="FFFFFF"/>
            <w:vAlign w:val="center"/>
          </w:tcPr>
          <w:p w14:paraId="59572625" w14:textId="38A51E45" w:rsidR="00FC40E2" w:rsidRPr="00D87374" w:rsidRDefault="00FC40E2" w:rsidP="00BC5222">
            <w:pPr>
              <w:spacing w:line="276" w:lineRule="auto"/>
              <w:jc w:val="center"/>
              <w:rPr>
                <w:rFonts w:ascii="Times New Roman" w:hAnsi="Times New Roman"/>
                <w:noProof/>
                <w:sz w:val="24"/>
                <w:szCs w:val="24"/>
              </w:rPr>
            </w:pPr>
            <w:r>
              <w:rPr>
                <w:rFonts w:ascii="Times New Roman" w:hAnsi="Times New Roman"/>
                <w:noProof/>
                <w:sz w:val="24"/>
                <w:szCs w:val="24"/>
              </w:rPr>
              <w:t>2.62</w:t>
            </w:r>
            <w:r w:rsidRPr="00032DEF">
              <w:rPr>
                <w:rFonts w:ascii="Times New Roman" w:hAnsi="Times New Roman"/>
                <w:noProof/>
                <w:sz w:val="24"/>
                <w:szCs w:val="24"/>
                <w:vertAlign w:val="superscript"/>
              </w:rPr>
              <w:t>a</w:t>
            </w:r>
          </w:p>
        </w:tc>
        <w:tc>
          <w:tcPr>
            <w:tcW w:w="332" w:type="pct"/>
            <w:tcBorders>
              <w:top w:val="nil"/>
              <w:left w:val="nil"/>
              <w:bottom w:val="single" w:sz="4" w:space="0" w:color="auto"/>
              <w:right w:val="nil"/>
            </w:tcBorders>
            <w:shd w:val="clear" w:color="auto" w:fill="FFFFFF"/>
            <w:vAlign w:val="center"/>
          </w:tcPr>
          <w:p w14:paraId="7F5F2E42" w14:textId="3186FC9B" w:rsidR="00FC40E2" w:rsidRPr="00D87374" w:rsidRDefault="00FC40E2" w:rsidP="00BC5222">
            <w:pPr>
              <w:spacing w:line="276" w:lineRule="auto"/>
              <w:jc w:val="center"/>
              <w:rPr>
                <w:rFonts w:ascii="Times New Roman" w:hAnsi="Times New Roman"/>
                <w:noProof/>
                <w:sz w:val="24"/>
                <w:szCs w:val="24"/>
              </w:rPr>
            </w:pPr>
            <w:r>
              <w:rPr>
                <w:rFonts w:ascii="Times New Roman" w:hAnsi="Times New Roman"/>
                <w:noProof/>
                <w:sz w:val="24"/>
                <w:szCs w:val="24"/>
              </w:rPr>
              <w:t>2.65</w:t>
            </w:r>
            <w:r w:rsidRPr="00032DEF">
              <w:rPr>
                <w:rFonts w:ascii="Times New Roman" w:hAnsi="Times New Roman"/>
                <w:noProof/>
                <w:sz w:val="24"/>
                <w:szCs w:val="24"/>
                <w:vertAlign w:val="superscript"/>
              </w:rPr>
              <w:t>a</w:t>
            </w:r>
          </w:p>
        </w:tc>
        <w:tc>
          <w:tcPr>
            <w:tcW w:w="429" w:type="pct"/>
            <w:tcBorders>
              <w:top w:val="nil"/>
              <w:left w:val="nil"/>
              <w:bottom w:val="single" w:sz="4" w:space="0" w:color="auto"/>
              <w:right w:val="nil"/>
            </w:tcBorders>
            <w:shd w:val="clear" w:color="auto" w:fill="FFFFFF"/>
            <w:vAlign w:val="center"/>
          </w:tcPr>
          <w:p w14:paraId="017E8B7F" w14:textId="2295A159" w:rsidR="00FC40E2" w:rsidRPr="00D87374" w:rsidRDefault="00FC40E2" w:rsidP="00BC5222">
            <w:pPr>
              <w:spacing w:line="276" w:lineRule="auto"/>
              <w:jc w:val="center"/>
              <w:rPr>
                <w:rFonts w:ascii="Times New Roman" w:hAnsi="Times New Roman"/>
                <w:noProof/>
                <w:sz w:val="24"/>
                <w:szCs w:val="24"/>
              </w:rPr>
            </w:pPr>
            <w:r>
              <w:rPr>
                <w:rFonts w:ascii="Times New Roman" w:hAnsi="Times New Roman"/>
                <w:noProof/>
                <w:sz w:val="24"/>
                <w:szCs w:val="24"/>
              </w:rPr>
              <w:t>2.63</w:t>
            </w:r>
            <w:r w:rsidRPr="00032DEF">
              <w:rPr>
                <w:rFonts w:ascii="Times New Roman" w:hAnsi="Times New Roman"/>
                <w:noProof/>
                <w:sz w:val="24"/>
                <w:szCs w:val="24"/>
                <w:vertAlign w:val="superscript"/>
              </w:rPr>
              <w:t>a</w:t>
            </w:r>
          </w:p>
        </w:tc>
      </w:tr>
      <w:tr w:rsidR="00F3039E" w:rsidRPr="00D87374" w14:paraId="11E44762" w14:textId="77777777" w:rsidTr="00BC5222">
        <w:tc>
          <w:tcPr>
            <w:tcW w:w="911" w:type="pct"/>
            <w:gridSpan w:val="3"/>
            <w:tcBorders>
              <w:top w:val="single" w:sz="4" w:space="0" w:color="auto"/>
              <w:left w:val="nil"/>
              <w:bottom w:val="single" w:sz="4" w:space="0" w:color="auto"/>
              <w:right w:val="nil"/>
            </w:tcBorders>
            <w:shd w:val="clear" w:color="auto" w:fill="FFFFFF"/>
            <w:vAlign w:val="center"/>
          </w:tcPr>
          <w:p w14:paraId="7E35F357" w14:textId="0005E503" w:rsidR="00F3039E" w:rsidRPr="00F13EDB" w:rsidRDefault="00F3039E" w:rsidP="00BC5222">
            <w:pPr>
              <w:spacing w:line="276" w:lineRule="auto"/>
              <w:jc w:val="center"/>
              <w:rPr>
                <w:rFonts w:ascii="Times New Roman" w:hAnsi="Times New Roman"/>
                <w:b/>
                <w:sz w:val="24"/>
                <w:szCs w:val="24"/>
              </w:rPr>
            </w:pPr>
            <w:r w:rsidRPr="00F13EDB">
              <w:rPr>
                <w:rFonts w:ascii="Times New Roman" w:hAnsi="Times New Roman"/>
                <w:b/>
                <w:sz w:val="24"/>
                <w:szCs w:val="24"/>
              </w:rPr>
              <w:t>LSD</w:t>
            </w:r>
          </w:p>
        </w:tc>
        <w:tc>
          <w:tcPr>
            <w:tcW w:w="342" w:type="pct"/>
            <w:tcBorders>
              <w:top w:val="single" w:sz="4" w:space="0" w:color="auto"/>
              <w:left w:val="nil"/>
              <w:bottom w:val="single" w:sz="4" w:space="0" w:color="auto"/>
              <w:right w:val="nil"/>
            </w:tcBorders>
            <w:shd w:val="clear" w:color="auto" w:fill="FFFFFF"/>
            <w:vAlign w:val="center"/>
          </w:tcPr>
          <w:p w14:paraId="76C539E0" w14:textId="4BFCEB47"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17.60*</w:t>
            </w:r>
          </w:p>
        </w:tc>
        <w:tc>
          <w:tcPr>
            <w:tcW w:w="367" w:type="pct"/>
            <w:tcBorders>
              <w:top w:val="single" w:sz="4" w:space="0" w:color="auto"/>
              <w:left w:val="nil"/>
              <w:bottom w:val="single" w:sz="4" w:space="0" w:color="auto"/>
              <w:right w:val="nil"/>
            </w:tcBorders>
            <w:shd w:val="clear" w:color="auto" w:fill="FFFFFF"/>
            <w:vAlign w:val="center"/>
          </w:tcPr>
          <w:p w14:paraId="074A4E86" w14:textId="1A310CAC" w:rsidR="00F3039E" w:rsidRPr="00F13EDB" w:rsidRDefault="00F13EDB"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16.26*</w:t>
            </w:r>
          </w:p>
        </w:tc>
        <w:tc>
          <w:tcPr>
            <w:tcW w:w="371" w:type="pct"/>
            <w:tcBorders>
              <w:top w:val="single" w:sz="4" w:space="0" w:color="auto"/>
              <w:left w:val="nil"/>
              <w:bottom w:val="single" w:sz="4" w:space="0" w:color="auto"/>
              <w:right w:val="nil"/>
            </w:tcBorders>
            <w:shd w:val="clear" w:color="auto" w:fill="FFFFFF"/>
            <w:vAlign w:val="center"/>
          </w:tcPr>
          <w:p w14:paraId="48B31FCE" w14:textId="25F8F3EA"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15.82*</w:t>
            </w:r>
          </w:p>
        </w:tc>
        <w:tc>
          <w:tcPr>
            <w:tcW w:w="337" w:type="pct"/>
            <w:tcBorders>
              <w:top w:val="single" w:sz="4" w:space="0" w:color="auto"/>
              <w:left w:val="nil"/>
              <w:bottom w:val="single" w:sz="4" w:space="0" w:color="auto"/>
              <w:right w:val="nil"/>
            </w:tcBorders>
            <w:shd w:val="clear" w:color="auto" w:fill="FFFFFF"/>
            <w:vAlign w:val="center"/>
          </w:tcPr>
          <w:p w14:paraId="1AD7F35C" w14:textId="5AB22914" w:rsidR="00F3039E" w:rsidRPr="00F13EDB" w:rsidRDefault="00F3039E" w:rsidP="00BC5222">
            <w:pPr>
              <w:tabs>
                <w:tab w:val="left" w:pos="630"/>
              </w:tabs>
              <w:spacing w:line="276" w:lineRule="auto"/>
              <w:jc w:val="center"/>
              <w:rPr>
                <w:rFonts w:ascii="Times New Roman" w:hAnsi="Times New Roman"/>
                <w:b/>
                <w:sz w:val="24"/>
                <w:szCs w:val="24"/>
              </w:rPr>
            </w:pPr>
            <w:r w:rsidRPr="00F13EDB">
              <w:rPr>
                <w:rFonts w:ascii="Times New Roman" w:hAnsi="Times New Roman"/>
                <w:b/>
                <w:bCs/>
                <w:color w:val="000000"/>
                <w:kern w:val="24"/>
                <w:sz w:val="24"/>
                <w:szCs w:val="24"/>
              </w:rPr>
              <w:t>0.67*</w:t>
            </w:r>
          </w:p>
        </w:tc>
        <w:tc>
          <w:tcPr>
            <w:tcW w:w="271" w:type="pct"/>
            <w:tcBorders>
              <w:top w:val="single" w:sz="4" w:space="0" w:color="auto"/>
              <w:left w:val="nil"/>
              <w:bottom w:val="single" w:sz="4" w:space="0" w:color="auto"/>
              <w:right w:val="nil"/>
            </w:tcBorders>
            <w:shd w:val="clear" w:color="auto" w:fill="FFFFFF"/>
            <w:vAlign w:val="center"/>
          </w:tcPr>
          <w:p w14:paraId="699FDBDF" w14:textId="6B82B2D0" w:rsidR="00F3039E" w:rsidRPr="00F13EDB" w:rsidRDefault="00F13EDB" w:rsidP="00BC5222">
            <w:pPr>
              <w:tabs>
                <w:tab w:val="left" w:pos="630"/>
              </w:tabs>
              <w:spacing w:line="276" w:lineRule="auto"/>
              <w:jc w:val="center"/>
              <w:rPr>
                <w:rFonts w:ascii="Times New Roman" w:hAnsi="Times New Roman"/>
                <w:b/>
                <w:sz w:val="24"/>
                <w:szCs w:val="24"/>
              </w:rPr>
            </w:pPr>
            <w:r>
              <w:rPr>
                <w:rFonts w:ascii="Times New Roman" w:hAnsi="Times New Roman"/>
                <w:b/>
                <w:bCs/>
                <w:color w:val="000000"/>
                <w:kern w:val="24"/>
                <w:sz w:val="24"/>
                <w:szCs w:val="24"/>
              </w:rPr>
              <w:t>0.7</w:t>
            </w:r>
            <w:r w:rsidR="00F3039E" w:rsidRPr="00F13EDB">
              <w:rPr>
                <w:rFonts w:ascii="Times New Roman" w:hAnsi="Times New Roman"/>
                <w:b/>
                <w:bCs/>
                <w:color w:val="000000"/>
                <w:kern w:val="24"/>
                <w:sz w:val="24"/>
                <w:szCs w:val="24"/>
              </w:rPr>
              <w:t>*</w:t>
            </w:r>
          </w:p>
        </w:tc>
        <w:tc>
          <w:tcPr>
            <w:tcW w:w="312" w:type="pct"/>
            <w:tcBorders>
              <w:top w:val="single" w:sz="4" w:space="0" w:color="auto"/>
              <w:left w:val="nil"/>
              <w:bottom w:val="single" w:sz="4" w:space="0" w:color="auto"/>
              <w:right w:val="nil"/>
            </w:tcBorders>
            <w:shd w:val="clear" w:color="auto" w:fill="FFFFFF"/>
            <w:vAlign w:val="center"/>
          </w:tcPr>
          <w:p w14:paraId="34C2F6D8" w14:textId="2243800C" w:rsidR="00F3039E" w:rsidRPr="00F13EDB" w:rsidRDefault="00F3039E" w:rsidP="00BC5222">
            <w:pPr>
              <w:tabs>
                <w:tab w:val="left" w:pos="630"/>
              </w:tabs>
              <w:spacing w:line="276" w:lineRule="auto"/>
              <w:jc w:val="center"/>
              <w:rPr>
                <w:rFonts w:ascii="Times New Roman" w:hAnsi="Times New Roman"/>
                <w:b/>
                <w:sz w:val="24"/>
                <w:szCs w:val="24"/>
              </w:rPr>
            </w:pPr>
            <w:r w:rsidRPr="00F13EDB">
              <w:rPr>
                <w:rFonts w:ascii="Times New Roman" w:hAnsi="Times New Roman"/>
                <w:b/>
                <w:bCs/>
                <w:color w:val="000000"/>
                <w:kern w:val="24"/>
                <w:sz w:val="24"/>
                <w:szCs w:val="24"/>
              </w:rPr>
              <w:t>0.61*</w:t>
            </w:r>
          </w:p>
        </w:tc>
        <w:tc>
          <w:tcPr>
            <w:tcW w:w="332" w:type="pct"/>
            <w:tcBorders>
              <w:top w:val="single" w:sz="4" w:space="0" w:color="auto"/>
              <w:left w:val="nil"/>
              <w:bottom w:val="single" w:sz="4" w:space="0" w:color="auto"/>
              <w:right w:val="nil"/>
            </w:tcBorders>
            <w:shd w:val="clear" w:color="auto" w:fill="FFFFFF"/>
            <w:vAlign w:val="center"/>
          </w:tcPr>
          <w:p w14:paraId="36848779" w14:textId="1294151E"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3.12*</w:t>
            </w:r>
          </w:p>
        </w:tc>
        <w:tc>
          <w:tcPr>
            <w:tcW w:w="332" w:type="pct"/>
            <w:tcBorders>
              <w:top w:val="single" w:sz="4" w:space="0" w:color="auto"/>
              <w:left w:val="nil"/>
              <w:bottom w:val="single" w:sz="4" w:space="0" w:color="auto"/>
              <w:right w:val="nil"/>
            </w:tcBorders>
            <w:shd w:val="clear" w:color="auto" w:fill="FFFFFF"/>
            <w:vAlign w:val="center"/>
          </w:tcPr>
          <w:p w14:paraId="154DFFFB" w14:textId="55FAE1AF"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3.34*</w:t>
            </w:r>
          </w:p>
        </w:tc>
        <w:tc>
          <w:tcPr>
            <w:tcW w:w="332" w:type="pct"/>
            <w:tcBorders>
              <w:top w:val="single" w:sz="4" w:space="0" w:color="auto"/>
              <w:left w:val="nil"/>
              <w:bottom w:val="single" w:sz="4" w:space="0" w:color="auto"/>
              <w:right w:val="nil"/>
            </w:tcBorders>
            <w:shd w:val="clear" w:color="auto" w:fill="FFFFFF"/>
            <w:vAlign w:val="center"/>
          </w:tcPr>
          <w:p w14:paraId="6C61FD8C" w14:textId="14B0E2D9"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2.90*</w:t>
            </w:r>
          </w:p>
        </w:tc>
        <w:tc>
          <w:tcPr>
            <w:tcW w:w="332" w:type="pct"/>
            <w:tcBorders>
              <w:top w:val="single" w:sz="4" w:space="0" w:color="auto"/>
              <w:left w:val="nil"/>
              <w:bottom w:val="single" w:sz="4" w:space="0" w:color="auto"/>
              <w:right w:val="nil"/>
            </w:tcBorders>
            <w:shd w:val="clear" w:color="auto" w:fill="FFFFFF"/>
            <w:vAlign w:val="center"/>
          </w:tcPr>
          <w:p w14:paraId="0648DB00" w14:textId="60FB645D"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0.13*</w:t>
            </w:r>
          </w:p>
        </w:tc>
        <w:tc>
          <w:tcPr>
            <w:tcW w:w="332" w:type="pct"/>
            <w:tcBorders>
              <w:top w:val="single" w:sz="4" w:space="0" w:color="auto"/>
              <w:left w:val="nil"/>
              <w:bottom w:val="single" w:sz="4" w:space="0" w:color="auto"/>
              <w:right w:val="nil"/>
            </w:tcBorders>
            <w:shd w:val="clear" w:color="auto" w:fill="FFFFFF"/>
            <w:vAlign w:val="center"/>
          </w:tcPr>
          <w:p w14:paraId="34063B22" w14:textId="27463335"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0.16*</w:t>
            </w:r>
          </w:p>
        </w:tc>
        <w:tc>
          <w:tcPr>
            <w:tcW w:w="429" w:type="pct"/>
            <w:tcBorders>
              <w:top w:val="single" w:sz="4" w:space="0" w:color="auto"/>
              <w:left w:val="nil"/>
              <w:bottom w:val="single" w:sz="4" w:space="0" w:color="auto"/>
              <w:right w:val="nil"/>
            </w:tcBorders>
            <w:shd w:val="clear" w:color="auto" w:fill="FFFFFF"/>
            <w:vAlign w:val="center"/>
          </w:tcPr>
          <w:p w14:paraId="6E1760AA" w14:textId="4B272F8D" w:rsidR="00F3039E" w:rsidRPr="00F13EDB" w:rsidRDefault="00F3039E" w:rsidP="00BC5222">
            <w:pPr>
              <w:spacing w:line="276" w:lineRule="auto"/>
              <w:jc w:val="center"/>
              <w:rPr>
                <w:rFonts w:ascii="Times New Roman" w:hAnsi="Times New Roman"/>
                <w:b/>
                <w:noProof/>
                <w:sz w:val="24"/>
                <w:szCs w:val="24"/>
              </w:rPr>
            </w:pPr>
            <w:r w:rsidRPr="00F13EDB">
              <w:rPr>
                <w:rFonts w:ascii="Times New Roman" w:hAnsi="Times New Roman"/>
                <w:b/>
                <w:bCs/>
                <w:color w:val="000000"/>
                <w:kern w:val="24"/>
                <w:sz w:val="24"/>
                <w:szCs w:val="24"/>
              </w:rPr>
              <w:t>0.11*</w:t>
            </w:r>
          </w:p>
        </w:tc>
      </w:tr>
      <w:tr w:rsidR="002F252B" w:rsidRPr="00D87374" w14:paraId="51F6953C" w14:textId="77777777" w:rsidTr="00BC5222">
        <w:trPr>
          <w:trHeight w:val="98"/>
        </w:trPr>
        <w:tc>
          <w:tcPr>
            <w:tcW w:w="209" w:type="pct"/>
            <w:tcBorders>
              <w:top w:val="single" w:sz="4" w:space="0" w:color="auto"/>
              <w:left w:val="nil"/>
              <w:bottom w:val="single" w:sz="4" w:space="0" w:color="auto"/>
              <w:right w:val="nil"/>
            </w:tcBorders>
            <w:shd w:val="clear" w:color="auto" w:fill="FFFFFF"/>
            <w:vAlign w:val="center"/>
          </w:tcPr>
          <w:p w14:paraId="1CC0A59A" w14:textId="55C4663B" w:rsidR="000F553C" w:rsidRPr="00F13EDB" w:rsidRDefault="000F553C" w:rsidP="00BC5222">
            <w:pPr>
              <w:spacing w:line="276" w:lineRule="auto"/>
              <w:jc w:val="center"/>
              <w:rPr>
                <w:rFonts w:ascii="Times New Roman" w:hAnsi="Times New Roman"/>
                <w:b/>
                <w:noProof/>
                <w:sz w:val="24"/>
                <w:szCs w:val="24"/>
              </w:rPr>
            </w:pPr>
          </w:p>
        </w:tc>
        <w:tc>
          <w:tcPr>
            <w:tcW w:w="702" w:type="pct"/>
            <w:gridSpan w:val="2"/>
            <w:tcBorders>
              <w:top w:val="single" w:sz="4" w:space="0" w:color="auto"/>
              <w:left w:val="nil"/>
              <w:bottom w:val="single" w:sz="4" w:space="0" w:color="auto"/>
              <w:right w:val="nil"/>
            </w:tcBorders>
            <w:shd w:val="clear" w:color="auto" w:fill="FFFFFF"/>
            <w:vAlign w:val="center"/>
          </w:tcPr>
          <w:p w14:paraId="259DD2CC"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SE±</w:t>
            </w:r>
          </w:p>
        </w:tc>
        <w:tc>
          <w:tcPr>
            <w:tcW w:w="342" w:type="pct"/>
            <w:tcBorders>
              <w:top w:val="single" w:sz="4" w:space="0" w:color="auto"/>
              <w:left w:val="nil"/>
              <w:bottom w:val="single" w:sz="4" w:space="0" w:color="auto"/>
              <w:right w:val="nil"/>
            </w:tcBorders>
            <w:shd w:val="clear" w:color="auto" w:fill="FFFFFF"/>
            <w:vAlign w:val="center"/>
          </w:tcPr>
          <w:p w14:paraId="32ACAB62"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7.9</w:t>
            </w:r>
          </w:p>
        </w:tc>
        <w:tc>
          <w:tcPr>
            <w:tcW w:w="367" w:type="pct"/>
            <w:tcBorders>
              <w:top w:val="single" w:sz="4" w:space="0" w:color="auto"/>
              <w:left w:val="nil"/>
              <w:bottom w:val="single" w:sz="4" w:space="0" w:color="auto"/>
              <w:right w:val="nil"/>
            </w:tcBorders>
            <w:shd w:val="clear" w:color="auto" w:fill="FFFFFF"/>
            <w:vAlign w:val="center"/>
          </w:tcPr>
          <w:p w14:paraId="2537AF30"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7.3</w:t>
            </w:r>
          </w:p>
        </w:tc>
        <w:tc>
          <w:tcPr>
            <w:tcW w:w="371" w:type="pct"/>
            <w:tcBorders>
              <w:top w:val="single" w:sz="4" w:space="0" w:color="auto"/>
              <w:left w:val="nil"/>
              <w:bottom w:val="single" w:sz="4" w:space="0" w:color="auto"/>
              <w:right w:val="nil"/>
            </w:tcBorders>
            <w:shd w:val="clear" w:color="auto" w:fill="FFFFFF"/>
            <w:vAlign w:val="center"/>
          </w:tcPr>
          <w:p w14:paraId="64487D15"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7.1</w:t>
            </w:r>
          </w:p>
        </w:tc>
        <w:tc>
          <w:tcPr>
            <w:tcW w:w="337" w:type="pct"/>
            <w:tcBorders>
              <w:top w:val="single" w:sz="4" w:space="0" w:color="auto"/>
              <w:left w:val="nil"/>
              <w:bottom w:val="single" w:sz="4" w:space="0" w:color="auto"/>
              <w:right w:val="nil"/>
            </w:tcBorders>
            <w:shd w:val="clear" w:color="auto" w:fill="FFFFFF"/>
            <w:vAlign w:val="center"/>
          </w:tcPr>
          <w:p w14:paraId="4BF374C1"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0.30</w:t>
            </w:r>
          </w:p>
        </w:tc>
        <w:tc>
          <w:tcPr>
            <w:tcW w:w="271" w:type="pct"/>
            <w:tcBorders>
              <w:top w:val="single" w:sz="4" w:space="0" w:color="auto"/>
              <w:left w:val="nil"/>
              <w:bottom w:val="single" w:sz="4" w:space="0" w:color="auto"/>
              <w:right w:val="nil"/>
            </w:tcBorders>
            <w:shd w:val="clear" w:color="auto" w:fill="FFFFFF"/>
            <w:vAlign w:val="center"/>
          </w:tcPr>
          <w:p w14:paraId="55D3000E"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0.32</w:t>
            </w:r>
          </w:p>
        </w:tc>
        <w:tc>
          <w:tcPr>
            <w:tcW w:w="312" w:type="pct"/>
            <w:tcBorders>
              <w:top w:val="single" w:sz="4" w:space="0" w:color="auto"/>
              <w:left w:val="nil"/>
              <w:bottom w:val="single" w:sz="4" w:space="0" w:color="auto"/>
              <w:right w:val="nil"/>
            </w:tcBorders>
            <w:shd w:val="clear" w:color="auto" w:fill="FFFFFF"/>
            <w:vAlign w:val="center"/>
          </w:tcPr>
          <w:p w14:paraId="1AB6012A"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0.26</w:t>
            </w:r>
          </w:p>
        </w:tc>
        <w:tc>
          <w:tcPr>
            <w:tcW w:w="332" w:type="pct"/>
            <w:tcBorders>
              <w:top w:val="single" w:sz="4" w:space="0" w:color="auto"/>
              <w:left w:val="nil"/>
              <w:bottom w:val="single" w:sz="4" w:space="0" w:color="auto"/>
              <w:right w:val="nil"/>
            </w:tcBorders>
            <w:shd w:val="clear" w:color="auto" w:fill="FFFFFF"/>
            <w:vAlign w:val="center"/>
          </w:tcPr>
          <w:p w14:paraId="53576732"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1.4</w:t>
            </w:r>
          </w:p>
        </w:tc>
        <w:tc>
          <w:tcPr>
            <w:tcW w:w="332" w:type="pct"/>
            <w:tcBorders>
              <w:top w:val="single" w:sz="4" w:space="0" w:color="auto"/>
              <w:left w:val="nil"/>
              <w:bottom w:val="single" w:sz="4" w:space="0" w:color="auto"/>
              <w:right w:val="nil"/>
            </w:tcBorders>
            <w:shd w:val="clear" w:color="auto" w:fill="FFFFFF"/>
            <w:vAlign w:val="center"/>
          </w:tcPr>
          <w:p w14:paraId="5B1ED92E"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1.5</w:t>
            </w:r>
          </w:p>
        </w:tc>
        <w:tc>
          <w:tcPr>
            <w:tcW w:w="332" w:type="pct"/>
            <w:tcBorders>
              <w:top w:val="single" w:sz="4" w:space="0" w:color="auto"/>
              <w:left w:val="nil"/>
              <w:bottom w:val="single" w:sz="4" w:space="0" w:color="auto"/>
              <w:right w:val="nil"/>
            </w:tcBorders>
            <w:shd w:val="clear" w:color="auto" w:fill="FFFFFF"/>
            <w:vAlign w:val="center"/>
          </w:tcPr>
          <w:p w14:paraId="497EA8C1"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1.3</w:t>
            </w:r>
          </w:p>
        </w:tc>
        <w:tc>
          <w:tcPr>
            <w:tcW w:w="332" w:type="pct"/>
            <w:tcBorders>
              <w:top w:val="single" w:sz="4" w:space="0" w:color="auto"/>
              <w:left w:val="nil"/>
              <w:bottom w:val="single" w:sz="4" w:space="0" w:color="auto"/>
              <w:right w:val="nil"/>
            </w:tcBorders>
            <w:shd w:val="clear" w:color="auto" w:fill="FFFFFF"/>
            <w:vAlign w:val="center"/>
          </w:tcPr>
          <w:p w14:paraId="1B1CD54C"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0.06</w:t>
            </w:r>
          </w:p>
        </w:tc>
        <w:tc>
          <w:tcPr>
            <w:tcW w:w="332" w:type="pct"/>
            <w:tcBorders>
              <w:top w:val="single" w:sz="4" w:space="0" w:color="auto"/>
              <w:left w:val="nil"/>
              <w:bottom w:val="single" w:sz="4" w:space="0" w:color="auto"/>
              <w:right w:val="nil"/>
            </w:tcBorders>
            <w:shd w:val="clear" w:color="auto" w:fill="FFFFFF"/>
            <w:vAlign w:val="center"/>
          </w:tcPr>
          <w:p w14:paraId="3C2F8EA4"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0.07</w:t>
            </w:r>
          </w:p>
        </w:tc>
        <w:tc>
          <w:tcPr>
            <w:tcW w:w="429" w:type="pct"/>
            <w:tcBorders>
              <w:top w:val="single" w:sz="4" w:space="0" w:color="auto"/>
              <w:left w:val="nil"/>
              <w:bottom w:val="single" w:sz="4" w:space="0" w:color="auto"/>
              <w:right w:val="nil"/>
            </w:tcBorders>
            <w:shd w:val="clear" w:color="auto" w:fill="FFFFFF"/>
            <w:vAlign w:val="center"/>
          </w:tcPr>
          <w:p w14:paraId="077FEEBE"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0.05</w:t>
            </w:r>
          </w:p>
        </w:tc>
      </w:tr>
      <w:tr w:rsidR="002F252B" w:rsidRPr="00D87374" w14:paraId="5DD27C1C" w14:textId="77777777" w:rsidTr="00BC5222">
        <w:trPr>
          <w:trHeight w:val="297"/>
        </w:trPr>
        <w:tc>
          <w:tcPr>
            <w:tcW w:w="209" w:type="pct"/>
            <w:tcBorders>
              <w:top w:val="single" w:sz="4" w:space="0" w:color="auto"/>
              <w:left w:val="nil"/>
              <w:bottom w:val="single" w:sz="12" w:space="0" w:color="auto"/>
              <w:right w:val="nil"/>
            </w:tcBorders>
            <w:shd w:val="clear" w:color="auto" w:fill="FFFFFF"/>
            <w:vAlign w:val="center"/>
          </w:tcPr>
          <w:p w14:paraId="7BC8110F" w14:textId="77777777" w:rsidR="000F553C" w:rsidRPr="00F13EDB" w:rsidRDefault="000F553C" w:rsidP="00BC5222">
            <w:pPr>
              <w:spacing w:line="276" w:lineRule="auto"/>
              <w:jc w:val="center"/>
              <w:rPr>
                <w:rFonts w:ascii="Times New Roman" w:hAnsi="Times New Roman"/>
                <w:b/>
                <w:noProof/>
                <w:sz w:val="24"/>
                <w:szCs w:val="24"/>
              </w:rPr>
            </w:pPr>
          </w:p>
        </w:tc>
        <w:tc>
          <w:tcPr>
            <w:tcW w:w="702" w:type="pct"/>
            <w:gridSpan w:val="2"/>
            <w:tcBorders>
              <w:top w:val="single" w:sz="4" w:space="0" w:color="auto"/>
              <w:left w:val="nil"/>
              <w:bottom w:val="single" w:sz="12" w:space="0" w:color="auto"/>
              <w:right w:val="nil"/>
            </w:tcBorders>
            <w:shd w:val="clear" w:color="auto" w:fill="FFFFFF"/>
            <w:vAlign w:val="center"/>
          </w:tcPr>
          <w:p w14:paraId="45436CBA" w14:textId="77777777" w:rsidR="000F553C" w:rsidRPr="00F13EDB" w:rsidRDefault="000F553C" w:rsidP="00BC5222">
            <w:pPr>
              <w:spacing w:line="276" w:lineRule="auto"/>
              <w:jc w:val="center"/>
              <w:rPr>
                <w:rFonts w:ascii="Times New Roman" w:hAnsi="Times New Roman"/>
                <w:b/>
                <w:noProof/>
                <w:sz w:val="24"/>
                <w:szCs w:val="24"/>
              </w:rPr>
            </w:pPr>
            <w:r w:rsidRPr="00F13EDB">
              <w:rPr>
                <w:rFonts w:ascii="Times New Roman" w:hAnsi="Times New Roman"/>
                <w:b/>
                <w:noProof/>
                <w:sz w:val="24"/>
                <w:szCs w:val="24"/>
              </w:rPr>
              <w:t>CV%</w:t>
            </w:r>
          </w:p>
        </w:tc>
        <w:tc>
          <w:tcPr>
            <w:tcW w:w="342" w:type="pct"/>
            <w:tcBorders>
              <w:top w:val="single" w:sz="4" w:space="0" w:color="auto"/>
              <w:left w:val="nil"/>
              <w:bottom w:val="single" w:sz="12" w:space="0" w:color="auto"/>
              <w:right w:val="nil"/>
            </w:tcBorders>
            <w:shd w:val="clear" w:color="auto" w:fill="FFFFFF"/>
            <w:vAlign w:val="center"/>
          </w:tcPr>
          <w:p w14:paraId="46AEF436"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8.6</w:t>
            </w:r>
          </w:p>
        </w:tc>
        <w:tc>
          <w:tcPr>
            <w:tcW w:w="367" w:type="pct"/>
            <w:tcBorders>
              <w:top w:val="single" w:sz="4" w:space="0" w:color="auto"/>
              <w:left w:val="nil"/>
              <w:bottom w:val="single" w:sz="12" w:space="0" w:color="auto"/>
              <w:right w:val="nil"/>
            </w:tcBorders>
            <w:shd w:val="clear" w:color="auto" w:fill="FFFFFF"/>
            <w:vAlign w:val="center"/>
          </w:tcPr>
          <w:p w14:paraId="40DB90E3"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8.1</w:t>
            </w:r>
          </w:p>
        </w:tc>
        <w:tc>
          <w:tcPr>
            <w:tcW w:w="371" w:type="pct"/>
            <w:tcBorders>
              <w:top w:val="single" w:sz="4" w:space="0" w:color="auto"/>
              <w:left w:val="nil"/>
              <w:bottom w:val="single" w:sz="12" w:space="0" w:color="auto"/>
              <w:right w:val="nil"/>
            </w:tcBorders>
            <w:shd w:val="clear" w:color="auto" w:fill="FFFFFF"/>
            <w:vAlign w:val="center"/>
          </w:tcPr>
          <w:p w14:paraId="42522311"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8.4</w:t>
            </w:r>
          </w:p>
        </w:tc>
        <w:tc>
          <w:tcPr>
            <w:tcW w:w="337" w:type="pct"/>
            <w:tcBorders>
              <w:top w:val="single" w:sz="4" w:space="0" w:color="auto"/>
              <w:left w:val="nil"/>
              <w:bottom w:val="single" w:sz="12" w:space="0" w:color="auto"/>
              <w:right w:val="nil"/>
            </w:tcBorders>
            <w:shd w:val="clear" w:color="auto" w:fill="FFFFFF"/>
            <w:vAlign w:val="center"/>
          </w:tcPr>
          <w:p w14:paraId="64180B68"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8.3</w:t>
            </w:r>
          </w:p>
        </w:tc>
        <w:tc>
          <w:tcPr>
            <w:tcW w:w="271" w:type="pct"/>
            <w:tcBorders>
              <w:top w:val="single" w:sz="4" w:space="0" w:color="auto"/>
              <w:left w:val="nil"/>
              <w:bottom w:val="single" w:sz="12" w:space="0" w:color="auto"/>
              <w:right w:val="nil"/>
            </w:tcBorders>
            <w:shd w:val="clear" w:color="auto" w:fill="FFFFFF"/>
            <w:vAlign w:val="center"/>
          </w:tcPr>
          <w:p w14:paraId="097A7285"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7.8</w:t>
            </w:r>
          </w:p>
        </w:tc>
        <w:tc>
          <w:tcPr>
            <w:tcW w:w="312" w:type="pct"/>
            <w:tcBorders>
              <w:top w:val="single" w:sz="4" w:space="0" w:color="auto"/>
              <w:left w:val="nil"/>
              <w:bottom w:val="single" w:sz="12" w:space="0" w:color="auto"/>
              <w:right w:val="nil"/>
            </w:tcBorders>
            <w:shd w:val="clear" w:color="auto" w:fill="FFFFFF"/>
            <w:vAlign w:val="center"/>
          </w:tcPr>
          <w:p w14:paraId="398814B6"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4.8</w:t>
            </w:r>
          </w:p>
        </w:tc>
        <w:tc>
          <w:tcPr>
            <w:tcW w:w="332" w:type="pct"/>
            <w:tcBorders>
              <w:top w:val="single" w:sz="4" w:space="0" w:color="auto"/>
              <w:left w:val="nil"/>
              <w:bottom w:val="single" w:sz="12" w:space="0" w:color="auto"/>
              <w:right w:val="nil"/>
            </w:tcBorders>
            <w:shd w:val="clear" w:color="auto" w:fill="FFFFFF"/>
            <w:vAlign w:val="center"/>
          </w:tcPr>
          <w:p w14:paraId="348F4D07"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7.1</w:t>
            </w:r>
          </w:p>
        </w:tc>
        <w:tc>
          <w:tcPr>
            <w:tcW w:w="332" w:type="pct"/>
            <w:tcBorders>
              <w:top w:val="single" w:sz="4" w:space="0" w:color="auto"/>
              <w:left w:val="nil"/>
              <w:bottom w:val="single" w:sz="12" w:space="0" w:color="auto"/>
              <w:right w:val="nil"/>
            </w:tcBorders>
            <w:shd w:val="clear" w:color="auto" w:fill="FFFFFF"/>
            <w:vAlign w:val="center"/>
          </w:tcPr>
          <w:p w14:paraId="788AE73F"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7.4</w:t>
            </w:r>
          </w:p>
        </w:tc>
        <w:tc>
          <w:tcPr>
            <w:tcW w:w="332" w:type="pct"/>
            <w:tcBorders>
              <w:top w:val="single" w:sz="4" w:space="0" w:color="auto"/>
              <w:left w:val="nil"/>
              <w:bottom w:val="single" w:sz="12" w:space="0" w:color="auto"/>
              <w:right w:val="nil"/>
            </w:tcBorders>
            <w:shd w:val="clear" w:color="auto" w:fill="FFFFFF"/>
            <w:vAlign w:val="center"/>
          </w:tcPr>
          <w:p w14:paraId="03D656B3"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6.6</w:t>
            </w:r>
          </w:p>
        </w:tc>
        <w:tc>
          <w:tcPr>
            <w:tcW w:w="332" w:type="pct"/>
            <w:tcBorders>
              <w:top w:val="single" w:sz="4" w:space="0" w:color="auto"/>
              <w:left w:val="nil"/>
              <w:bottom w:val="single" w:sz="12" w:space="0" w:color="auto"/>
              <w:right w:val="nil"/>
            </w:tcBorders>
            <w:shd w:val="clear" w:color="auto" w:fill="FFFFFF"/>
            <w:vAlign w:val="center"/>
          </w:tcPr>
          <w:p w14:paraId="50C8B96A"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6.4</w:t>
            </w:r>
          </w:p>
        </w:tc>
        <w:tc>
          <w:tcPr>
            <w:tcW w:w="332" w:type="pct"/>
            <w:tcBorders>
              <w:top w:val="single" w:sz="4" w:space="0" w:color="auto"/>
              <w:left w:val="nil"/>
              <w:bottom w:val="single" w:sz="12" w:space="0" w:color="auto"/>
              <w:right w:val="nil"/>
            </w:tcBorders>
            <w:shd w:val="clear" w:color="auto" w:fill="FFFFFF"/>
            <w:vAlign w:val="center"/>
          </w:tcPr>
          <w:p w14:paraId="3F7DEDAD"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7.0</w:t>
            </w:r>
          </w:p>
        </w:tc>
        <w:tc>
          <w:tcPr>
            <w:tcW w:w="429" w:type="pct"/>
            <w:tcBorders>
              <w:top w:val="single" w:sz="4" w:space="0" w:color="auto"/>
              <w:left w:val="nil"/>
              <w:bottom w:val="single" w:sz="12" w:space="0" w:color="auto"/>
              <w:right w:val="nil"/>
            </w:tcBorders>
            <w:shd w:val="clear" w:color="auto" w:fill="FFFFFF"/>
            <w:vAlign w:val="center"/>
          </w:tcPr>
          <w:p w14:paraId="5D13DB57" w14:textId="77777777" w:rsidR="000F553C" w:rsidRPr="00F13EDB" w:rsidRDefault="000F553C" w:rsidP="00BC5222">
            <w:pPr>
              <w:tabs>
                <w:tab w:val="left" w:pos="630"/>
              </w:tabs>
              <w:spacing w:line="276" w:lineRule="auto"/>
              <w:jc w:val="center"/>
              <w:rPr>
                <w:rFonts w:ascii="Times New Roman" w:hAnsi="Times New Roman"/>
                <w:b/>
                <w:sz w:val="24"/>
                <w:szCs w:val="24"/>
              </w:rPr>
            </w:pPr>
            <w:r w:rsidRPr="00F13EDB">
              <w:rPr>
                <w:rFonts w:ascii="Times New Roman" w:hAnsi="Times New Roman"/>
                <w:b/>
                <w:sz w:val="24"/>
                <w:szCs w:val="24"/>
              </w:rPr>
              <w:t>5.7</w:t>
            </w:r>
          </w:p>
        </w:tc>
      </w:tr>
    </w:tbl>
    <w:p w14:paraId="7963421F" w14:textId="77777777" w:rsidR="00D144E0" w:rsidRDefault="00D144E0" w:rsidP="00C73BB4">
      <w:pPr>
        <w:spacing w:line="276" w:lineRule="auto"/>
        <w:jc w:val="both"/>
        <w:rPr>
          <w:rFonts w:ascii="Times New Roman" w:hAnsi="Times New Roman"/>
          <w:b/>
          <w:noProof/>
          <w:sz w:val="24"/>
          <w:szCs w:val="24"/>
        </w:rPr>
      </w:pPr>
    </w:p>
    <w:p w14:paraId="6EF02066" w14:textId="24F398B1" w:rsidR="000F553C" w:rsidRPr="00D87374" w:rsidRDefault="000F553C" w:rsidP="00C73BB4">
      <w:pPr>
        <w:spacing w:line="276" w:lineRule="auto"/>
        <w:jc w:val="both"/>
        <w:rPr>
          <w:rFonts w:ascii="Times New Roman" w:hAnsi="Times New Roman"/>
          <w:b/>
          <w:noProof/>
          <w:sz w:val="24"/>
          <w:szCs w:val="24"/>
        </w:rPr>
      </w:pPr>
      <w:r w:rsidRPr="00D87374">
        <w:rPr>
          <w:rFonts w:ascii="Times New Roman" w:hAnsi="Times New Roman"/>
          <w:b/>
          <w:noProof/>
          <w:sz w:val="24"/>
          <w:szCs w:val="24"/>
        </w:rPr>
        <w:t xml:space="preserve">Means within a column followed by the same letter(s) are not significantly different: * = significant at P &lt; 0.05; T= Treatment; IR= inter-row spacing of lupine; TI=time of lupine intercropping in weeks;  COY= combined over years; </w:t>
      </w:r>
      <w:r w:rsidRPr="00D87374">
        <w:rPr>
          <w:rFonts w:ascii="Times New Roman" w:hAnsi="Times New Roman"/>
          <w:b/>
          <w:sz w:val="24"/>
          <w:szCs w:val="24"/>
        </w:rPr>
        <w:t>SE ±</w:t>
      </w:r>
      <w:r w:rsidRPr="00D87374">
        <w:rPr>
          <w:rFonts w:ascii="Times New Roman" w:hAnsi="Times New Roman"/>
          <w:b/>
          <w:noProof/>
          <w:sz w:val="24"/>
          <w:szCs w:val="24"/>
        </w:rPr>
        <w:t>= standard error; CV = coefficient of variation</w:t>
      </w:r>
    </w:p>
    <w:p w14:paraId="0D17EE48" w14:textId="77777777" w:rsidR="000F553C" w:rsidRPr="00D87374" w:rsidRDefault="000F553C" w:rsidP="00C73BB4">
      <w:pPr>
        <w:spacing w:line="276" w:lineRule="auto"/>
        <w:jc w:val="both"/>
        <w:rPr>
          <w:rFonts w:ascii="Times New Roman" w:hAnsi="Times New Roman"/>
          <w:sz w:val="24"/>
          <w:szCs w:val="24"/>
        </w:rPr>
      </w:pPr>
    </w:p>
    <w:p w14:paraId="7381E21B" w14:textId="77777777" w:rsidR="000F553C" w:rsidRPr="00D87374" w:rsidRDefault="000F553C" w:rsidP="00C73BB4">
      <w:pPr>
        <w:autoSpaceDE w:val="0"/>
        <w:autoSpaceDN w:val="0"/>
        <w:adjustRightInd w:val="0"/>
        <w:spacing w:after="0" w:line="276" w:lineRule="auto"/>
        <w:jc w:val="both"/>
        <w:rPr>
          <w:rFonts w:ascii="Times New Roman" w:hAnsi="Times New Roman"/>
          <w:b/>
          <w:sz w:val="24"/>
          <w:szCs w:val="24"/>
        </w:rPr>
        <w:sectPr w:rsidR="000F553C" w:rsidRPr="00D87374" w:rsidSect="00DA5E4D">
          <w:type w:val="nextColumn"/>
          <w:pgSz w:w="15840" w:h="12240" w:orient="landscape"/>
          <w:pgMar w:top="1440" w:right="1440" w:bottom="1440" w:left="1728" w:header="720" w:footer="720" w:gutter="0"/>
          <w:cols w:space="720"/>
          <w:docGrid w:linePitch="360"/>
        </w:sectPr>
      </w:pPr>
    </w:p>
    <w:p w14:paraId="58CC2B41" w14:textId="77777777" w:rsidR="000F553C" w:rsidRPr="00D87374" w:rsidRDefault="000F553C" w:rsidP="00C73BB4">
      <w:pPr>
        <w:autoSpaceDE w:val="0"/>
        <w:autoSpaceDN w:val="0"/>
        <w:adjustRightInd w:val="0"/>
        <w:spacing w:after="0" w:line="276" w:lineRule="auto"/>
        <w:jc w:val="both"/>
        <w:rPr>
          <w:rFonts w:ascii="Times New Roman" w:hAnsi="Times New Roman"/>
          <w:b/>
          <w:sz w:val="24"/>
          <w:szCs w:val="24"/>
        </w:rPr>
      </w:pPr>
    </w:p>
    <w:p w14:paraId="2BA449C9" w14:textId="3DC7C0F3" w:rsidR="000F553C" w:rsidRPr="00356FC4" w:rsidRDefault="00865810" w:rsidP="00356FC4">
      <w:pPr>
        <w:pStyle w:val="Heading3"/>
        <w:spacing w:line="360" w:lineRule="auto"/>
        <w:rPr>
          <w:rFonts w:ascii="Times New Roman" w:hAnsi="Times New Roman"/>
          <w:b/>
          <w:color w:val="auto"/>
        </w:rPr>
      </w:pPr>
      <w:bookmarkStart w:id="96" w:name="_Toc109623067"/>
      <w:r w:rsidRPr="00356FC4">
        <w:rPr>
          <w:rFonts w:ascii="Times New Roman" w:hAnsi="Times New Roman"/>
          <w:b/>
          <w:color w:val="auto"/>
        </w:rPr>
        <w:t>3</w:t>
      </w:r>
      <w:r w:rsidR="0042762B" w:rsidRPr="00356FC4">
        <w:rPr>
          <w:rFonts w:ascii="Times New Roman" w:hAnsi="Times New Roman"/>
          <w:b/>
          <w:color w:val="auto"/>
        </w:rPr>
        <w:t>.3.3</w:t>
      </w:r>
      <w:r w:rsidR="000F553C" w:rsidRPr="00356FC4">
        <w:rPr>
          <w:rFonts w:ascii="Times New Roman" w:hAnsi="Times New Roman"/>
          <w:b/>
          <w:color w:val="auto"/>
        </w:rPr>
        <w:t xml:space="preserve"> </w:t>
      </w:r>
      <w:r w:rsidR="00AB747E">
        <w:rPr>
          <w:rFonts w:ascii="Times New Roman" w:hAnsi="Times New Roman"/>
          <w:b/>
          <w:color w:val="auto"/>
        </w:rPr>
        <w:t>P</w:t>
      </w:r>
      <w:r w:rsidR="00346AB4" w:rsidRPr="00356FC4">
        <w:rPr>
          <w:rFonts w:ascii="Times New Roman" w:hAnsi="Times New Roman"/>
          <w:b/>
          <w:color w:val="auto"/>
        </w:rPr>
        <w:t>roduction</w:t>
      </w:r>
      <w:r w:rsidR="000F553C" w:rsidRPr="00356FC4">
        <w:rPr>
          <w:rFonts w:ascii="Times New Roman" w:hAnsi="Times New Roman"/>
          <w:b/>
          <w:color w:val="auto"/>
        </w:rPr>
        <w:t xml:space="preserve"> efficiency</w:t>
      </w:r>
      <w:r w:rsidR="00AB747E">
        <w:rPr>
          <w:rFonts w:ascii="Times New Roman" w:hAnsi="Times New Roman"/>
          <w:b/>
          <w:color w:val="auto"/>
        </w:rPr>
        <w:t xml:space="preserve"> of i</w:t>
      </w:r>
      <w:r w:rsidR="00AB747E" w:rsidRPr="00356FC4">
        <w:rPr>
          <w:rFonts w:ascii="Times New Roman" w:hAnsi="Times New Roman"/>
          <w:b/>
          <w:color w:val="auto"/>
        </w:rPr>
        <w:t>ntercropping</w:t>
      </w:r>
      <w:bookmarkEnd w:id="96"/>
    </w:p>
    <w:p w14:paraId="58AF7072" w14:textId="77777777" w:rsidR="000F553C" w:rsidRPr="00D87374" w:rsidRDefault="000F553C" w:rsidP="00356FC4">
      <w:pPr>
        <w:spacing w:line="360" w:lineRule="auto"/>
        <w:rPr>
          <w:rFonts w:ascii="Times New Roman" w:hAnsi="Times New Roman"/>
          <w:sz w:val="24"/>
          <w:szCs w:val="24"/>
        </w:rPr>
      </w:pPr>
    </w:p>
    <w:p w14:paraId="5D79A9BE" w14:textId="2FE82B74" w:rsidR="000F553C" w:rsidRPr="00D87374" w:rsidRDefault="003A59DD" w:rsidP="00AB747E">
      <w:pPr>
        <w:spacing w:line="360" w:lineRule="auto"/>
        <w:jc w:val="both"/>
        <w:rPr>
          <w:rFonts w:ascii="Times New Roman" w:hAnsi="Times New Roman"/>
          <w:sz w:val="24"/>
          <w:szCs w:val="24"/>
        </w:rPr>
      </w:pPr>
      <w:r>
        <w:rPr>
          <w:rFonts w:ascii="Times New Roman" w:eastAsia="Times New Roman" w:hAnsi="Times New Roman"/>
          <w:i/>
          <w:sz w:val="24"/>
          <w:szCs w:val="24"/>
        </w:rPr>
        <w:t>T</w:t>
      </w:r>
      <w:r w:rsidR="00A4360F">
        <w:rPr>
          <w:rFonts w:ascii="Times New Roman" w:eastAsia="Times New Roman" w:hAnsi="Times New Roman"/>
          <w:i/>
          <w:sz w:val="24"/>
          <w:szCs w:val="24"/>
        </w:rPr>
        <w:t>ef</w:t>
      </w:r>
      <w:r w:rsidR="000F553C" w:rsidRPr="00D87374">
        <w:rPr>
          <w:rFonts w:ascii="Times New Roman" w:eastAsia="Times New Roman" w:hAnsi="Times New Roman"/>
          <w:sz w:val="24"/>
          <w:szCs w:val="24"/>
        </w:rPr>
        <w:t xml:space="preserve"> had a higher </w:t>
      </w:r>
      <w:r w:rsidR="007932B6" w:rsidRPr="00D87374">
        <w:rPr>
          <w:rFonts w:ascii="Times New Roman" w:hAnsi="Times New Roman"/>
          <w:sz w:val="24"/>
          <w:szCs w:val="24"/>
        </w:rPr>
        <w:t>competitive ratio (</w:t>
      </w:r>
      <w:r w:rsidR="000F553C" w:rsidRPr="00D87374">
        <w:rPr>
          <w:rFonts w:ascii="Times New Roman" w:eastAsia="Times New Roman" w:hAnsi="Times New Roman"/>
          <w:sz w:val="24"/>
          <w:szCs w:val="24"/>
        </w:rPr>
        <w:t>CR</w:t>
      </w:r>
      <w:r w:rsidR="007932B6" w:rsidRPr="00D87374">
        <w:rPr>
          <w:rFonts w:ascii="Times New Roman" w:eastAsia="Times New Roman" w:hAnsi="Times New Roman"/>
          <w:sz w:val="24"/>
          <w:szCs w:val="24"/>
        </w:rPr>
        <w:t>) value</w:t>
      </w:r>
      <w:r w:rsidR="000F553C" w:rsidRPr="00D87374">
        <w:rPr>
          <w:rFonts w:ascii="Times New Roman" w:eastAsia="Times New Roman" w:hAnsi="Times New Roman"/>
          <w:sz w:val="24"/>
          <w:szCs w:val="24"/>
        </w:rPr>
        <w:t xml:space="preserve"> than lupine in all treatments except treatment 1</w:t>
      </w:r>
      <w:r>
        <w:rPr>
          <w:rFonts w:ascii="Times New Roman" w:eastAsia="Times New Roman" w:hAnsi="Times New Roman"/>
          <w:sz w:val="24"/>
          <w:szCs w:val="24"/>
        </w:rPr>
        <w:t>.</w:t>
      </w:r>
      <w:r w:rsidR="00AB747E" w:rsidRPr="00AB747E">
        <w:rPr>
          <w:rFonts w:ascii="Times New Roman" w:hAnsi="Times New Roman"/>
          <w:sz w:val="24"/>
          <w:szCs w:val="24"/>
        </w:rPr>
        <w:t xml:space="preserve"> </w:t>
      </w:r>
      <w:r w:rsidR="00AB747E" w:rsidRPr="008B7B57">
        <w:rPr>
          <w:rFonts w:ascii="Times New Roman" w:hAnsi="Times New Roman"/>
          <w:sz w:val="24"/>
          <w:szCs w:val="24"/>
        </w:rPr>
        <w:t>This could be because lupine was planted late. When lupine is intercropped in t</w:t>
      </w:r>
      <w:r w:rsidR="00AB747E" w:rsidRPr="00AB747E">
        <w:rPr>
          <w:rFonts w:ascii="Times New Roman" w:hAnsi="Times New Roman"/>
          <w:i/>
          <w:sz w:val="24"/>
          <w:szCs w:val="24"/>
        </w:rPr>
        <w:t xml:space="preserve">ef </w:t>
      </w:r>
      <w:r w:rsidR="00AB747E" w:rsidRPr="008B7B57">
        <w:rPr>
          <w:rFonts w:ascii="Times New Roman" w:hAnsi="Times New Roman"/>
          <w:sz w:val="24"/>
          <w:szCs w:val="24"/>
        </w:rPr>
        <w:t xml:space="preserve">2 and 3 weeks after </w:t>
      </w:r>
      <w:r w:rsidR="00AB747E" w:rsidRPr="00AB747E">
        <w:rPr>
          <w:rFonts w:ascii="Times New Roman" w:hAnsi="Times New Roman"/>
          <w:i/>
          <w:sz w:val="24"/>
          <w:szCs w:val="24"/>
        </w:rPr>
        <w:t xml:space="preserve">tef </w:t>
      </w:r>
      <w:r w:rsidR="00AB747E">
        <w:rPr>
          <w:rFonts w:ascii="Times New Roman" w:hAnsi="Times New Roman"/>
          <w:sz w:val="24"/>
          <w:szCs w:val="24"/>
        </w:rPr>
        <w:t>planting, t</w:t>
      </w:r>
      <w:r w:rsidR="00AB747E" w:rsidRPr="00AB747E">
        <w:rPr>
          <w:rFonts w:ascii="Times New Roman" w:hAnsi="Times New Roman"/>
          <w:i/>
          <w:sz w:val="24"/>
          <w:szCs w:val="24"/>
        </w:rPr>
        <w:t xml:space="preserve">ef </w:t>
      </w:r>
      <w:r w:rsidR="00AB747E">
        <w:rPr>
          <w:rFonts w:ascii="Times New Roman" w:hAnsi="Times New Roman"/>
          <w:sz w:val="24"/>
          <w:szCs w:val="24"/>
        </w:rPr>
        <w:t>is more dominant</w:t>
      </w:r>
      <w:r w:rsidR="000F553C" w:rsidRPr="00D87374">
        <w:rPr>
          <w:rFonts w:ascii="Times New Roman" w:eastAsia="Times New Roman" w:hAnsi="Times New Roman"/>
          <w:sz w:val="24"/>
          <w:szCs w:val="24"/>
        </w:rPr>
        <w:t xml:space="preserve">. </w:t>
      </w:r>
      <w:r w:rsidR="000F553C" w:rsidRPr="00D87374">
        <w:rPr>
          <w:rFonts w:ascii="Times New Roman" w:hAnsi="Times New Roman"/>
          <w:sz w:val="24"/>
          <w:szCs w:val="24"/>
          <w:shd w:val="clear" w:color="auto" w:fill="FFFFFF"/>
        </w:rPr>
        <w:t xml:space="preserve">When lupine was intercropped at 40 cm inter row spacing and 3 weeks after </w:t>
      </w:r>
      <w:r w:rsidR="00A4360F">
        <w:rPr>
          <w:rFonts w:ascii="Times New Roman" w:hAnsi="Times New Roman"/>
          <w:i/>
          <w:sz w:val="24"/>
          <w:szCs w:val="24"/>
          <w:shd w:val="clear" w:color="auto" w:fill="FFFFFF"/>
        </w:rPr>
        <w:t>tef</w:t>
      </w:r>
      <w:r w:rsidR="000F553C" w:rsidRPr="00D87374">
        <w:rPr>
          <w:rFonts w:ascii="Times New Roman" w:hAnsi="Times New Roman"/>
          <w:sz w:val="24"/>
          <w:szCs w:val="24"/>
          <w:shd w:val="clear" w:color="auto" w:fill="FFFFFF"/>
        </w:rPr>
        <w:t xml:space="preserve"> planted, the highest CR (2.96)</w:t>
      </w:r>
      <w:r w:rsidR="007932B6" w:rsidRPr="00D87374">
        <w:rPr>
          <w:rFonts w:ascii="Times New Roman" w:hAnsi="Times New Roman"/>
          <w:sz w:val="24"/>
          <w:szCs w:val="24"/>
          <w:shd w:val="clear" w:color="auto" w:fill="FFFFFF"/>
        </w:rPr>
        <w:t xml:space="preserve"> value of </w:t>
      </w:r>
      <w:r w:rsidR="00A4360F">
        <w:rPr>
          <w:rFonts w:ascii="Times New Roman" w:hAnsi="Times New Roman"/>
          <w:i/>
          <w:sz w:val="24"/>
          <w:szCs w:val="24"/>
          <w:shd w:val="clear" w:color="auto" w:fill="FFFFFF"/>
        </w:rPr>
        <w:t>tef</w:t>
      </w:r>
      <w:r w:rsidR="007932B6" w:rsidRPr="00D87374">
        <w:rPr>
          <w:rFonts w:ascii="Times New Roman" w:hAnsi="Times New Roman"/>
          <w:sz w:val="24"/>
          <w:szCs w:val="24"/>
          <w:shd w:val="clear" w:color="auto" w:fill="FFFFFF"/>
        </w:rPr>
        <w:t xml:space="preserve"> was recorded (Table 3.4). </w:t>
      </w:r>
      <w:r w:rsidR="000F553C" w:rsidRPr="00D87374">
        <w:rPr>
          <w:rFonts w:ascii="Times New Roman" w:hAnsi="Times New Roman"/>
          <w:sz w:val="24"/>
          <w:szCs w:val="24"/>
          <w:shd w:val="clear" w:color="auto" w:fill="FFFFFF"/>
        </w:rPr>
        <w:t xml:space="preserve">The findings of this result are consistent with those of Yu </w:t>
      </w:r>
      <w:r w:rsidR="001617EA" w:rsidRPr="001617EA">
        <w:rPr>
          <w:rFonts w:ascii="Times New Roman" w:hAnsi="Times New Roman"/>
          <w:i/>
          <w:sz w:val="24"/>
          <w:szCs w:val="24"/>
          <w:shd w:val="clear" w:color="auto" w:fill="FFFFFF"/>
        </w:rPr>
        <w:t>et al</w:t>
      </w:r>
      <w:r w:rsidR="000F553C" w:rsidRPr="00D87374">
        <w:rPr>
          <w:rFonts w:ascii="Times New Roman" w:hAnsi="Times New Roman"/>
          <w:sz w:val="24"/>
          <w:szCs w:val="24"/>
          <w:shd w:val="clear" w:color="auto" w:fill="FFFFFF"/>
        </w:rPr>
        <w:t xml:space="preserve"> (2015). </w:t>
      </w:r>
      <w:r w:rsidR="000F553C" w:rsidRPr="00D87374">
        <w:rPr>
          <w:rFonts w:ascii="Times New Roman" w:eastAsia="Times New Roman" w:hAnsi="Times New Roman"/>
          <w:sz w:val="24"/>
          <w:szCs w:val="24"/>
        </w:rPr>
        <w:t xml:space="preserve">Takele Abuhay, Mohammed Jibril </w:t>
      </w:r>
      <w:r w:rsidR="000F553C" w:rsidRPr="00D87374">
        <w:rPr>
          <w:rFonts w:ascii="Times New Roman" w:hAnsi="Times New Roman"/>
          <w:sz w:val="24"/>
          <w:szCs w:val="24"/>
          <w:shd w:val="clear" w:color="auto" w:fill="FFFFFF"/>
        </w:rPr>
        <w:t xml:space="preserve">(2016) also found that haricot bean intercropping in maize at a later time resulted in maize with the highest CR values. Furthermore, </w:t>
      </w:r>
      <w:r w:rsidR="000F553C" w:rsidRPr="00D87374">
        <w:rPr>
          <w:rFonts w:ascii="Times New Roman" w:hAnsi="Times New Roman"/>
          <w:sz w:val="24"/>
          <w:szCs w:val="24"/>
          <w:lang w:eastAsia="en-GB"/>
        </w:rPr>
        <w:t>Ashenafi Nigussie</w:t>
      </w:r>
      <w:r w:rsidR="000F553C" w:rsidRPr="00D87374">
        <w:rPr>
          <w:rFonts w:ascii="Times New Roman" w:hAnsi="Times New Roman"/>
          <w:sz w:val="24"/>
          <w:szCs w:val="24"/>
          <w:shd w:val="clear" w:color="auto" w:fill="FFFFFF"/>
        </w:rPr>
        <w:t xml:space="preserve"> (2002) discovered that the highest (0.72) and lowest (0.56) onion CR values were obtained in treatments with onion intercropped with rosemary at 20% and 80% population density, respectively.</w:t>
      </w:r>
      <w:r w:rsidR="000F553C" w:rsidRPr="00D87374">
        <w:rPr>
          <w:rFonts w:ascii="Times New Roman" w:hAnsi="Times New Roman"/>
          <w:sz w:val="24"/>
          <w:szCs w:val="24"/>
        </w:rPr>
        <w:t xml:space="preserve"> </w:t>
      </w:r>
    </w:p>
    <w:p w14:paraId="1F71C02F" w14:textId="77777777" w:rsidR="007932B6" w:rsidRPr="00D87374" w:rsidRDefault="007932B6" w:rsidP="00356FC4">
      <w:pPr>
        <w:spacing w:line="360" w:lineRule="auto"/>
        <w:jc w:val="both"/>
        <w:rPr>
          <w:rFonts w:ascii="Times New Roman" w:eastAsia="Times New Roman" w:hAnsi="Times New Roman"/>
          <w:sz w:val="24"/>
          <w:szCs w:val="24"/>
        </w:rPr>
      </w:pPr>
    </w:p>
    <w:p w14:paraId="69E67C99" w14:textId="6BF904FF" w:rsidR="007932B6" w:rsidRPr="0042762B" w:rsidRDefault="000F553C" w:rsidP="00356FC4">
      <w:pPr>
        <w:spacing w:line="360" w:lineRule="auto"/>
        <w:jc w:val="both"/>
        <w:rPr>
          <w:rFonts w:ascii="Times New Roman" w:hAnsi="Times New Roman"/>
          <w:sz w:val="24"/>
          <w:szCs w:val="24"/>
        </w:rPr>
      </w:pPr>
      <w:r w:rsidRPr="00D87374">
        <w:rPr>
          <w:rFonts w:ascii="Times New Roman" w:eastAsia="Times New Roman" w:hAnsi="Times New Roman"/>
          <w:sz w:val="24"/>
          <w:szCs w:val="24"/>
        </w:rPr>
        <w:t>Actual yield loss</w:t>
      </w:r>
      <w:r w:rsidR="007932B6" w:rsidRPr="00D87374">
        <w:rPr>
          <w:rFonts w:ascii="Times New Roman" w:eastAsia="Times New Roman" w:hAnsi="Times New Roman"/>
          <w:sz w:val="24"/>
          <w:szCs w:val="24"/>
        </w:rPr>
        <w:t xml:space="preserve"> (AYL)</w:t>
      </w:r>
      <w:r w:rsidRPr="00D87374">
        <w:rPr>
          <w:rFonts w:ascii="Times New Roman" w:eastAsia="Times New Roman" w:hAnsi="Times New Roman"/>
          <w:sz w:val="24"/>
          <w:szCs w:val="24"/>
        </w:rPr>
        <w:t xml:space="preserve"> of </w:t>
      </w:r>
      <w:r w:rsidR="00A4360F">
        <w:rPr>
          <w:rFonts w:ascii="Times New Roman" w:eastAsia="Times New Roman" w:hAnsi="Times New Roman"/>
          <w:i/>
          <w:sz w:val="24"/>
          <w:szCs w:val="24"/>
        </w:rPr>
        <w:t>tef</w:t>
      </w:r>
      <w:r w:rsidRPr="00D87374">
        <w:rPr>
          <w:rFonts w:ascii="Times New Roman" w:eastAsia="Times New Roman" w:hAnsi="Times New Roman"/>
          <w:sz w:val="24"/>
          <w:szCs w:val="24"/>
        </w:rPr>
        <w:t xml:space="preserve">, lupine, and total in 20 cm inter-row spacing was negative at all dates of lupine intercropping, indicating the disadvantage of intercropping over sole cropping, while positive </w:t>
      </w:r>
      <w:r w:rsidR="007932B6" w:rsidRPr="00D87374">
        <w:rPr>
          <w:rFonts w:ascii="Times New Roman" w:eastAsia="Times New Roman" w:hAnsi="Times New Roman"/>
          <w:sz w:val="24"/>
          <w:szCs w:val="24"/>
        </w:rPr>
        <w:t>AYL</w:t>
      </w:r>
      <w:r w:rsidRPr="00D87374">
        <w:rPr>
          <w:rFonts w:ascii="Times New Roman" w:eastAsia="Times New Roman" w:hAnsi="Times New Roman"/>
          <w:sz w:val="24"/>
          <w:szCs w:val="24"/>
        </w:rPr>
        <w:t xml:space="preserve"> (1.13, 1.15, and 1.08) was obtained from treatmen</w:t>
      </w:r>
      <w:r w:rsidR="007932B6" w:rsidRPr="00D87374">
        <w:rPr>
          <w:rFonts w:ascii="Times New Roman" w:eastAsia="Times New Roman" w:hAnsi="Times New Roman"/>
          <w:sz w:val="24"/>
          <w:szCs w:val="24"/>
        </w:rPr>
        <w:t>t</w:t>
      </w:r>
      <w:r w:rsidRPr="00D87374">
        <w:rPr>
          <w:rFonts w:ascii="Times New Roman" w:eastAsia="Times New Roman" w:hAnsi="Times New Roman"/>
          <w:sz w:val="24"/>
          <w:szCs w:val="24"/>
        </w:rPr>
        <w:t xml:space="preserve"> 4, 5, and 6 (Table </w:t>
      </w:r>
      <w:r w:rsidR="007932B6"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.4). </w:t>
      </w:r>
      <w:r w:rsidRPr="00D87374">
        <w:rPr>
          <w:rFonts w:ascii="Times New Roman" w:hAnsi="Times New Roman"/>
          <w:sz w:val="24"/>
          <w:szCs w:val="24"/>
          <w:lang w:eastAsia="en-GB"/>
        </w:rPr>
        <w:t>The</w:t>
      </w:r>
      <w:r w:rsidR="007932B6" w:rsidRPr="00D87374">
        <w:rPr>
          <w:rFonts w:ascii="Times New Roman" w:hAnsi="Times New Roman"/>
          <w:sz w:val="24"/>
          <w:szCs w:val="24"/>
          <w:lang w:eastAsia="en-GB"/>
        </w:rPr>
        <w:t xml:space="preserve"> highest AYL (1.15</w:t>
      </w:r>
      <w:r w:rsidRPr="00D87374">
        <w:rPr>
          <w:rFonts w:ascii="Times New Roman" w:hAnsi="Times New Roman"/>
          <w:sz w:val="24"/>
          <w:szCs w:val="24"/>
          <w:lang w:eastAsia="en-GB"/>
        </w:rPr>
        <w:t xml:space="preserve">) was caused by 40 cm inter-row spacing and intercropping of lupine two weeks after </w:t>
      </w:r>
      <w:r w:rsidR="00A4360F">
        <w:rPr>
          <w:rFonts w:ascii="Times New Roman" w:hAnsi="Times New Roman"/>
          <w:i/>
          <w:sz w:val="24"/>
          <w:szCs w:val="24"/>
          <w:lang w:eastAsia="en-GB"/>
        </w:rPr>
        <w:t>tef</w:t>
      </w:r>
      <w:r w:rsidRPr="00D87374">
        <w:rPr>
          <w:rFonts w:ascii="Times New Roman" w:hAnsi="Times New Roman"/>
          <w:sz w:val="24"/>
          <w:szCs w:val="24"/>
          <w:lang w:eastAsia="en-GB"/>
        </w:rPr>
        <w:t xml:space="preserve"> planted </w:t>
      </w:r>
      <w:r w:rsidRPr="00D87374">
        <w:rPr>
          <w:rFonts w:ascii="Times New Roman" w:hAnsi="Times New Roman"/>
          <w:sz w:val="24"/>
          <w:szCs w:val="24"/>
          <w:shd w:val="clear" w:color="auto" w:fill="FFFFFF"/>
        </w:rPr>
        <w:t xml:space="preserve">(Table </w:t>
      </w:r>
      <w:r w:rsidR="007932B6" w:rsidRPr="00D87374">
        <w:rPr>
          <w:rFonts w:ascii="Times New Roman" w:hAnsi="Times New Roman"/>
          <w:sz w:val="24"/>
          <w:szCs w:val="24"/>
          <w:shd w:val="clear" w:color="auto" w:fill="FFFFFF"/>
        </w:rPr>
        <w:t>3</w:t>
      </w:r>
      <w:r w:rsidRPr="00D87374">
        <w:rPr>
          <w:rFonts w:ascii="Times New Roman" w:hAnsi="Times New Roman"/>
          <w:sz w:val="24"/>
          <w:szCs w:val="24"/>
          <w:shd w:val="clear" w:color="auto" w:fill="FFFFFF"/>
        </w:rPr>
        <w:t>.4)</w:t>
      </w:r>
      <w:r w:rsidRPr="00D87374">
        <w:rPr>
          <w:rFonts w:ascii="Times New Roman" w:hAnsi="Times New Roman"/>
          <w:sz w:val="24"/>
          <w:szCs w:val="24"/>
          <w:lang w:eastAsia="en-GB"/>
        </w:rPr>
        <w:t>. Actual yield loss provides more detailed information about competition between and within component crops than the other indices (Ban</w:t>
      </w:r>
      <w:r w:rsidR="00DE0142">
        <w:rPr>
          <w:rFonts w:ascii="Times New Roman" w:hAnsi="Times New Roman"/>
          <w:sz w:val="24"/>
          <w:szCs w:val="24"/>
          <w:lang w:eastAsia="en-GB"/>
        </w:rPr>
        <w:t>i</w:t>
      </w:r>
      <w:r w:rsidRPr="00D87374">
        <w:rPr>
          <w:rFonts w:ascii="Times New Roman" w:hAnsi="Times New Roman"/>
          <w:sz w:val="24"/>
          <w:szCs w:val="24"/>
          <w:lang w:eastAsia="en-GB"/>
        </w:rPr>
        <w:t xml:space="preserve">k </w:t>
      </w:r>
      <w:r w:rsidR="001617EA" w:rsidRPr="001617EA">
        <w:rPr>
          <w:rFonts w:ascii="Times New Roman" w:hAnsi="Times New Roman"/>
          <w:i/>
          <w:sz w:val="24"/>
          <w:szCs w:val="24"/>
          <w:lang w:eastAsia="en-GB"/>
        </w:rPr>
        <w:t>et al</w:t>
      </w:r>
      <w:r w:rsidRPr="00D87374">
        <w:rPr>
          <w:rFonts w:ascii="Times New Roman" w:hAnsi="Times New Roman"/>
          <w:sz w:val="24"/>
          <w:szCs w:val="24"/>
          <w:lang w:eastAsia="en-GB"/>
        </w:rPr>
        <w:t xml:space="preserve">., 2006). Intercropping is preferable to pure stands because it makes greater use of growth resources and reduces rivalry between the </w:t>
      </w:r>
      <w:r w:rsidR="00A4360F">
        <w:rPr>
          <w:rFonts w:ascii="Times New Roman" w:hAnsi="Times New Roman"/>
          <w:i/>
          <w:sz w:val="24"/>
          <w:szCs w:val="24"/>
          <w:lang w:eastAsia="en-GB"/>
        </w:rPr>
        <w:t>tef</w:t>
      </w:r>
      <w:r w:rsidRPr="00D87374">
        <w:rPr>
          <w:rFonts w:ascii="Times New Roman" w:hAnsi="Times New Roman"/>
          <w:sz w:val="24"/>
          <w:szCs w:val="24"/>
          <w:lang w:eastAsia="en-GB"/>
        </w:rPr>
        <w:t xml:space="preserve"> and lupine crops. Positive values of AYL were recorded in onion rosemary intercropping at a population density of 20% (Ashenafi Nigussie, 2002).</w:t>
      </w:r>
      <w:r w:rsidR="0042762B">
        <w:rPr>
          <w:rFonts w:ascii="Times New Roman" w:hAnsi="Times New Roman"/>
          <w:sz w:val="24"/>
          <w:szCs w:val="24"/>
        </w:rPr>
        <w:t xml:space="preserve"> </w:t>
      </w:r>
    </w:p>
    <w:p w14:paraId="4A46FC42" w14:textId="7D91090A" w:rsidR="000F553C" w:rsidRPr="00D87374" w:rsidRDefault="000F553C" w:rsidP="00356FC4">
      <w:pPr>
        <w:spacing w:line="360" w:lineRule="auto"/>
        <w:jc w:val="both"/>
        <w:rPr>
          <w:rFonts w:ascii="Times New Roman" w:hAnsi="Times New Roman"/>
          <w:sz w:val="24"/>
          <w:szCs w:val="24"/>
        </w:rPr>
      </w:pPr>
      <w:r w:rsidRPr="00D87374">
        <w:rPr>
          <w:rFonts w:ascii="Times New Roman" w:eastAsia="Times New Roman" w:hAnsi="Times New Roman"/>
          <w:sz w:val="24"/>
          <w:szCs w:val="24"/>
        </w:rPr>
        <w:t>The highest</w:t>
      </w:r>
      <w:r w:rsidR="007932B6" w:rsidRPr="00D87374">
        <w:rPr>
          <w:rFonts w:ascii="Times New Roman" w:eastAsia="Times New Roman" w:hAnsi="Times New Roman"/>
          <w:sz w:val="24"/>
          <w:szCs w:val="24"/>
        </w:rPr>
        <w:t xml:space="preserve"> land equivalent ratio (</w:t>
      </w:r>
      <w:r w:rsidRPr="00D87374">
        <w:rPr>
          <w:rFonts w:ascii="Times New Roman" w:eastAsia="Times New Roman" w:hAnsi="Times New Roman"/>
          <w:sz w:val="24"/>
          <w:szCs w:val="24"/>
        </w:rPr>
        <w:t>LER</w:t>
      </w:r>
      <w:r w:rsidR="007932B6" w:rsidRPr="00D87374">
        <w:rPr>
          <w:rFonts w:ascii="Times New Roman" w:eastAsia="Times New Roman" w:hAnsi="Times New Roman"/>
          <w:sz w:val="24"/>
          <w:szCs w:val="24"/>
        </w:rPr>
        <w:t xml:space="preserve">) of </w:t>
      </w:r>
      <w:r w:rsidRPr="00D87374">
        <w:rPr>
          <w:rFonts w:ascii="Times New Roman" w:eastAsia="Times New Roman" w:hAnsi="Times New Roman"/>
          <w:sz w:val="24"/>
          <w:szCs w:val="24"/>
        </w:rPr>
        <w:t xml:space="preserve">1.54 was obtained from intercropping of lupine at 40 cm inter-row spacing and 2 weeks after </w:t>
      </w:r>
      <w:r w:rsidR="00A4360F">
        <w:rPr>
          <w:rFonts w:ascii="Times New Roman" w:eastAsia="Times New Roman" w:hAnsi="Times New Roman"/>
          <w:i/>
          <w:sz w:val="24"/>
          <w:szCs w:val="24"/>
        </w:rPr>
        <w:t>tef</w:t>
      </w:r>
      <w:r w:rsidRPr="00D87374">
        <w:rPr>
          <w:rFonts w:ascii="Times New Roman" w:eastAsia="Times New Roman" w:hAnsi="Times New Roman"/>
          <w:sz w:val="24"/>
          <w:szCs w:val="24"/>
        </w:rPr>
        <w:t xml:space="preserve"> planting, while the lowest values were obtained from treatment 1 (Table </w:t>
      </w:r>
      <w:r w:rsidR="007932B6"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.4). </w:t>
      </w:r>
      <w:r w:rsidRPr="00D87374">
        <w:rPr>
          <w:rFonts w:ascii="Times New Roman" w:hAnsi="Times New Roman"/>
          <w:sz w:val="24"/>
          <w:szCs w:val="24"/>
        </w:rPr>
        <w:t xml:space="preserve">With the highest LER of 1.54, sole cropping </w:t>
      </w:r>
      <w:r w:rsidR="00A54582">
        <w:rPr>
          <w:rFonts w:ascii="Times New Roman" w:hAnsi="Times New Roman"/>
          <w:sz w:val="24"/>
          <w:szCs w:val="24"/>
        </w:rPr>
        <w:t>took</w:t>
      </w:r>
      <w:r w:rsidRPr="00D87374">
        <w:rPr>
          <w:rFonts w:ascii="Times New Roman" w:hAnsi="Times New Roman"/>
          <w:sz w:val="24"/>
          <w:szCs w:val="24"/>
        </w:rPr>
        <w:t xml:space="preserve"> 0.54 more units of land to produce the same yield as intercropped (Table </w:t>
      </w:r>
      <w:r w:rsidR="007932B6" w:rsidRPr="00D87374">
        <w:rPr>
          <w:rFonts w:ascii="Times New Roman" w:hAnsi="Times New Roman"/>
          <w:sz w:val="24"/>
          <w:szCs w:val="24"/>
        </w:rPr>
        <w:t>3</w:t>
      </w:r>
      <w:r w:rsidRPr="00D87374">
        <w:rPr>
          <w:rFonts w:ascii="Times New Roman" w:hAnsi="Times New Roman"/>
          <w:sz w:val="24"/>
          <w:szCs w:val="24"/>
        </w:rPr>
        <w:t xml:space="preserve">.4). The yield advantage may be attributed to the intercropped crop's efficient use of available resources compared to mono cropped crops. Similar result was reported by Alemayehu </w:t>
      </w:r>
      <w:r w:rsidR="001617EA" w:rsidRPr="001617EA">
        <w:rPr>
          <w:rFonts w:ascii="Times New Roman" w:hAnsi="Times New Roman"/>
          <w:i/>
          <w:iCs/>
          <w:sz w:val="24"/>
          <w:szCs w:val="24"/>
        </w:rPr>
        <w:t>et al</w:t>
      </w:r>
      <w:r w:rsidRPr="00D87374">
        <w:rPr>
          <w:rFonts w:ascii="Times New Roman" w:hAnsi="Times New Roman"/>
          <w:i/>
          <w:iCs/>
          <w:sz w:val="24"/>
          <w:szCs w:val="24"/>
        </w:rPr>
        <w:t xml:space="preserve">. </w:t>
      </w:r>
      <w:r w:rsidRPr="00D87374">
        <w:rPr>
          <w:rFonts w:ascii="Times New Roman" w:hAnsi="Times New Roman"/>
          <w:iCs/>
          <w:sz w:val="24"/>
          <w:szCs w:val="24"/>
        </w:rPr>
        <w:t>(</w:t>
      </w:r>
      <w:r w:rsidRPr="00D87374">
        <w:rPr>
          <w:rFonts w:ascii="Times New Roman" w:hAnsi="Times New Roman"/>
          <w:sz w:val="24"/>
          <w:szCs w:val="24"/>
        </w:rPr>
        <w:t xml:space="preserve">2018). This result contrasted </w:t>
      </w:r>
      <w:r w:rsidRPr="00D87374">
        <w:rPr>
          <w:rFonts w:ascii="Times New Roman" w:hAnsi="Times New Roman"/>
          <w:sz w:val="24"/>
          <w:szCs w:val="24"/>
        </w:rPr>
        <w:lastRenderedPageBreak/>
        <w:t xml:space="preserve">with the findings of </w:t>
      </w:r>
      <w:r w:rsidRPr="00D87374">
        <w:rPr>
          <w:rFonts w:ascii="Times New Roman" w:hAnsi="Times New Roman"/>
          <w:sz w:val="24"/>
          <w:szCs w:val="24"/>
          <w:shd w:val="clear" w:color="auto" w:fill="FFFFFF"/>
        </w:rPr>
        <w:t>Peksen and Gulumser (2013)</w:t>
      </w:r>
      <w:r w:rsidRPr="00D87374">
        <w:rPr>
          <w:rFonts w:ascii="Times New Roman" w:hAnsi="Times New Roman"/>
          <w:sz w:val="24"/>
          <w:szCs w:val="24"/>
        </w:rPr>
        <w:t>, who found that planting common bean and maize at the same time resulted in higher LER values than delayed common bean intercropping.</w:t>
      </w:r>
    </w:p>
    <w:p w14:paraId="2048416D" w14:textId="40D371FE" w:rsidR="000F553C" w:rsidRPr="0042762B" w:rsidRDefault="000F553C" w:rsidP="00356FC4">
      <w:pPr>
        <w:spacing w:line="360" w:lineRule="auto"/>
        <w:jc w:val="both"/>
        <w:rPr>
          <w:rFonts w:ascii="Times New Roman" w:hAnsi="Times New Roman"/>
          <w:sz w:val="24"/>
          <w:szCs w:val="24"/>
          <w:shd w:val="clear" w:color="auto" w:fill="FFFFFF"/>
        </w:rPr>
      </w:pPr>
      <w:r w:rsidRPr="00D87374">
        <w:rPr>
          <w:rFonts w:ascii="Times New Roman" w:eastAsia="Times New Roman" w:hAnsi="Times New Roman"/>
          <w:sz w:val="24"/>
          <w:szCs w:val="24"/>
        </w:rPr>
        <w:t>Area time equivalent ratio</w:t>
      </w:r>
      <w:r w:rsidR="00BE43EA" w:rsidRPr="00D87374">
        <w:rPr>
          <w:rFonts w:ascii="Times New Roman" w:eastAsia="Times New Roman" w:hAnsi="Times New Roman"/>
          <w:sz w:val="24"/>
          <w:szCs w:val="24"/>
        </w:rPr>
        <w:t xml:space="preserve"> (ATER)</w:t>
      </w:r>
      <w:r w:rsidRPr="00D87374">
        <w:rPr>
          <w:rFonts w:ascii="Times New Roman" w:eastAsia="Times New Roman" w:hAnsi="Times New Roman"/>
          <w:sz w:val="24"/>
          <w:szCs w:val="24"/>
        </w:rPr>
        <w:t xml:space="preserve"> values were found to be greater than one (1.13, 1.15 and 1.08) in treatments 4, 5, and 6 (Table </w:t>
      </w:r>
      <w:r w:rsidR="00BE43EA"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.4), which indicates the advantage of intercropping. On the other hand, treatments 1, 2, and 3 had less than one ATER value of 0.63, 0.79, and 0.74, respectively, which indicates the disadvantage of intercropping (Table </w:t>
      </w:r>
      <w:r w:rsidR="00BE43EA" w:rsidRPr="00D87374">
        <w:rPr>
          <w:rFonts w:ascii="Times New Roman" w:eastAsia="Times New Roman" w:hAnsi="Times New Roman"/>
          <w:sz w:val="24"/>
          <w:szCs w:val="24"/>
        </w:rPr>
        <w:t>3</w:t>
      </w:r>
      <w:r w:rsidRPr="00D87374">
        <w:rPr>
          <w:rFonts w:ascii="Times New Roman" w:eastAsia="Times New Roman" w:hAnsi="Times New Roman"/>
          <w:sz w:val="24"/>
          <w:szCs w:val="24"/>
        </w:rPr>
        <w:t xml:space="preserve">.4). </w:t>
      </w:r>
      <w:r w:rsidRPr="00D87374">
        <w:rPr>
          <w:rFonts w:ascii="Times New Roman" w:hAnsi="Times New Roman"/>
          <w:sz w:val="24"/>
          <w:szCs w:val="24"/>
          <w:shd w:val="clear" w:color="auto" w:fill="FFFFFF"/>
        </w:rPr>
        <w:t xml:space="preserve">In our research, LER values were higher than ATER values suggesting that resource use was overestimated. Two weeks of lupine intercropping after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planting at 40 cm inter row spacing resulted in the highest ATER (1.11). </w:t>
      </w:r>
      <w:r w:rsidRPr="00D87374">
        <w:rPr>
          <w:rFonts w:ascii="Times New Roman" w:hAnsi="Times New Roman"/>
          <w:sz w:val="24"/>
          <w:szCs w:val="24"/>
        </w:rPr>
        <w:t xml:space="preserve">In conformity with our result, </w:t>
      </w:r>
      <w:r w:rsidRPr="00D87374">
        <w:rPr>
          <w:rFonts w:ascii="Times New Roman" w:hAnsi="Times New Roman"/>
          <w:sz w:val="24"/>
          <w:szCs w:val="24"/>
          <w:shd w:val="clear" w:color="auto" w:fill="FFFFFF"/>
        </w:rPr>
        <w:t xml:space="preserve">Aasim 2008) found higher ATER values. Khan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(2018) also reported that maize 100% + garden pea (36%) generated the highest ATER value (1.28) compared </w:t>
      </w:r>
      <w:r w:rsidR="0042762B">
        <w:rPr>
          <w:rFonts w:ascii="Times New Roman" w:hAnsi="Times New Roman"/>
          <w:sz w:val="24"/>
          <w:szCs w:val="24"/>
          <w:shd w:val="clear" w:color="auto" w:fill="FFFFFF"/>
        </w:rPr>
        <w:t>to other intercropping systems.</w:t>
      </w:r>
    </w:p>
    <w:p w14:paraId="0F02B716" w14:textId="2315BF51" w:rsidR="000F553C" w:rsidRPr="00D87374" w:rsidRDefault="000F553C" w:rsidP="00356FC4">
      <w:pPr>
        <w:spacing w:line="360" w:lineRule="auto"/>
        <w:jc w:val="both"/>
        <w:rPr>
          <w:rFonts w:ascii="Times New Roman" w:hAnsi="Times New Roman"/>
          <w:sz w:val="24"/>
          <w:szCs w:val="24"/>
        </w:rPr>
      </w:pPr>
      <w:r w:rsidRPr="00D87374">
        <w:rPr>
          <w:rFonts w:ascii="Times New Roman" w:eastAsia="Times New Roman" w:hAnsi="Times New Roman"/>
          <w:sz w:val="24"/>
          <w:szCs w:val="24"/>
        </w:rPr>
        <w:t xml:space="preserve">Intercropping of lupine at 40 cm inter-row spacing and 2 weeks after </w:t>
      </w:r>
      <w:r w:rsidR="00A4360F">
        <w:rPr>
          <w:rFonts w:ascii="Times New Roman" w:eastAsia="Times New Roman" w:hAnsi="Times New Roman"/>
          <w:i/>
          <w:sz w:val="24"/>
          <w:szCs w:val="24"/>
        </w:rPr>
        <w:t>tef</w:t>
      </w:r>
      <w:r w:rsidRPr="00D87374">
        <w:rPr>
          <w:rFonts w:ascii="Times New Roman" w:eastAsia="Times New Roman" w:hAnsi="Times New Roman"/>
          <w:sz w:val="24"/>
          <w:szCs w:val="24"/>
        </w:rPr>
        <w:t xml:space="preserve"> planting resulted in the highest MAI of 15206 ETB ha</w:t>
      </w:r>
      <w:r w:rsidRPr="00D87374">
        <w:rPr>
          <w:rFonts w:ascii="Times New Roman" w:eastAsia="Times New Roman" w:hAnsi="Times New Roman"/>
          <w:sz w:val="24"/>
          <w:szCs w:val="24"/>
          <w:vertAlign w:val="superscript"/>
        </w:rPr>
        <w:t xml:space="preserve">-1 </w:t>
      </w:r>
      <w:r w:rsidRPr="00D87374">
        <w:rPr>
          <w:rFonts w:ascii="Times New Roman" w:eastAsia="Times New Roman" w:hAnsi="Times New Roman"/>
          <w:sz w:val="24"/>
          <w:szCs w:val="24"/>
        </w:rPr>
        <w:t>, while early intercropping of lupine at 20 cm inter-row spacing produced the lowest MAI of -433 ETB ha</w:t>
      </w:r>
      <w:r w:rsidRPr="00D87374">
        <w:rPr>
          <w:rFonts w:ascii="Times New Roman" w:eastAsia="Times New Roman" w:hAnsi="Times New Roman"/>
          <w:sz w:val="24"/>
          <w:szCs w:val="24"/>
          <w:vertAlign w:val="superscript"/>
        </w:rPr>
        <w:t xml:space="preserve">-1 </w:t>
      </w:r>
      <w:r w:rsidRPr="00D87374">
        <w:rPr>
          <w:rFonts w:ascii="Times New Roman" w:eastAsia="Times New Roman" w:hAnsi="Times New Roman"/>
          <w:sz w:val="24"/>
          <w:szCs w:val="24"/>
        </w:rPr>
        <w:t xml:space="preserve">(Table 4.4). </w:t>
      </w:r>
      <w:r w:rsidRPr="00D87374">
        <w:rPr>
          <w:rFonts w:ascii="Times New Roman" w:hAnsi="Times New Roman"/>
          <w:sz w:val="24"/>
          <w:szCs w:val="24"/>
          <w:shd w:val="clear" w:color="auto" w:fill="FFFFFF"/>
        </w:rPr>
        <w:t xml:space="preserve">The highest MAI was recorded from intercropping of lupine at 40 cm inter-row spacing and 2 weeks after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planting (Table </w:t>
      </w:r>
      <w:r w:rsidR="00BE43EA" w:rsidRPr="00D87374">
        <w:rPr>
          <w:rFonts w:ascii="Times New Roman" w:hAnsi="Times New Roman"/>
          <w:sz w:val="24"/>
          <w:szCs w:val="24"/>
          <w:shd w:val="clear" w:color="auto" w:fill="FFFFFF"/>
        </w:rPr>
        <w:t>3</w:t>
      </w:r>
      <w:r w:rsidRPr="00D87374">
        <w:rPr>
          <w:rFonts w:ascii="Times New Roman" w:hAnsi="Times New Roman"/>
          <w:sz w:val="24"/>
          <w:szCs w:val="24"/>
          <w:shd w:val="clear" w:color="auto" w:fill="FFFFFF"/>
        </w:rPr>
        <w:t xml:space="preserve">.4).  MAI is one of the economic profitability indices used to determine whether an intercropping system is more profitable or productive than mono cropping </w:t>
      </w:r>
      <w:r w:rsidRPr="00D87374">
        <w:rPr>
          <w:rStyle w:val="fontstyle01"/>
          <w:rFonts w:ascii="Times New Roman" w:hAnsi="Times New Roman"/>
          <w:color w:val="auto"/>
          <w:sz w:val="24"/>
          <w:szCs w:val="24"/>
        </w:rPr>
        <w:t>(</w:t>
      </w:r>
      <w:r w:rsidRPr="00D87374">
        <w:rPr>
          <w:rFonts w:ascii="Times New Roman" w:hAnsi="Times New Roman"/>
          <w:sz w:val="24"/>
          <w:szCs w:val="24"/>
        </w:rPr>
        <w:t xml:space="preserve">Tamado </w:t>
      </w:r>
      <w:r w:rsidR="005A134B">
        <w:rPr>
          <w:rFonts w:ascii="Times New Roman" w:hAnsi="Times New Roman"/>
          <w:sz w:val="24"/>
          <w:szCs w:val="24"/>
        </w:rPr>
        <w:t xml:space="preserve">Tana </w:t>
      </w:r>
      <w:r w:rsidRPr="00D87374">
        <w:rPr>
          <w:rFonts w:ascii="Times New Roman" w:hAnsi="Times New Roman"/>
          <w:sz w:val="24"/>
          <w:szCs w:val="24"/>
        </w:rPr>
        <w:t xml:space="preserve">and </w:t>
      </w:r>
      <w:r w:rsidR="005A134B">
        <w:rPr>
          <w:rFonts w:ascii="Times New Roman" w:hAnsi="Times New Roman"/>
          <w:sz w:val="24"/>
          <w:szCs w:val="24"/>
        </w:rPr>
        <w:t>Eshetu Mulatu</w:t>
      </w:r>
      <w:r w:rsidRPr="00D87374">
        <w:rPr>
          <w:rFonts w:ascii="Times New Roman" w:hAnsi="Times New Roman"/>
          <w:sz w:val="24"/>
          <w:szCs w:val="24"/>
        </w:rPr>
        <w:t>, 2002</w:t>
      </w:r>
      <w:r w:rsidRPr="00D87374">
        <w:rPr>
          <w:rStyle w:val="fontstyle01"/>
          <w:rFonts w:ascii="Times New Roman" w:hAnsi="Times New Roman"/>
          <w:color w:val="auto"/>
          <w:sz w:val="24"/>
          <w:szCs w:val="24"/>
        </w:rPr>
        <w:t xml:space="preserve">). </w:t>
      </w:r>
    </w:p>
    <w:p w14:paraId="76367B37" w14:textId="77777777" w:rsidR="000F553C" w:rsidRPr="00D87374" w:rsidRDefault="000F553C" w:rsidP="00356FC4">
      <w:pPr>
        <w:spacing w:before="100" w:beforeAutospacing="1" w:after="100" w:afterAutospacing="1" w:line="360" w:lineRule="auto"/>
        <w:jc w:val="both"/>
        <w:rPr>
          <w:rFonts w:ascii="Times New Roman" w:eastAsia="Times New Roman" w:hAnsi="Times New Roman"/>
          <w:sz w:val="24"/>
          <w:szCs w:val="24"/>
        </w:rPr>
      </w:pPr>
    </w:p>
    <w:p w14:paraId="2321DDF9" w14:textId="77777777" w:rsidR="000F553C" w:rsidRPr="00D87374" w:rsidRDefault="000F553C" w:rsidP="00C73BB4">
      <w:pPr>
        <w:spacing w:line="276" w:lineRule="auto"/>
        <w:rPr>
          <w:rFonts w:ascii="Times New Roman" w:hAnsi="Times New Roman"/>
          <w:sz w:val="24"/>
          <w:szCs w:val="24"/>
        </w:rPr>
      </w:pPr>
    </w:p>
    <w:p w14:paraId="654D6FFF" w14:textId="77777777" w:rsidR="000F553C" w:rsidRPr="00D87374" w:rsidRDefault="000F553C" w:rsidP="00C73BB4">
      <w:pPr>
        <w:spacing w:line="276" w:lineRule="auto"/>
        <w:jc w:val="both"/>
        <w:rPr>
          <w:rFonts w:ascii="Times New Roman" w:hAnsi="Times New Roman"/>
          <w:sz w:val="24"/>
          <w:szCs w:val="24"/>
          <w:shd w:val="clear" w:color="auto" w:fill="FFFFFF"/>
        </w:rPr>
      </w:pPr>
    </w:p>
    <w:p w14:paraId="66CE81F8" w14:textId="77777777" w:rsidR="000F553C" w:rsidRPr="00D87374" w:rsidRDefault="000F553C" w:rsidP="00C73BB4">
      <w:pPr>
        <w:spacing w:line="276" w:lineRule="auto"/>
        <w:jc w:val="both"/>
        <w:rPr>
          <w:rFonts w:ascii="Times New Roman" w:hAnsi="Times New Roman"/>
          <w:sz w:val="24"/>
          <w:szCs w:val="24"/>
          <w:shd w:val="clear" w:color="auto" w:fill="FFFFFF"/>
        </w:rPr>
      </w:pPr>
    </w:p>
    <w:p w14:paraId="1B5CFC5C" w14:textId="77777777" w:rsidR="000F553C" w:rsidRPr="00D87374" w:rsidRDefault="000F553C" w:rsidP="00C73BB4">
      <w:pPr>
        <w:spacing w:line="276" w:lineRule="auto"/>
        <w:jc w:val="both"/>
        <w:rPr>
          <w:rFonts w:ascii="Times New Roman" w:hAnsi="Times New Roman"/>
          <w:sz w:val="24"/>
          <w:szCs w:val="24"/>
        </w:rPr>
        <w:sectPr w:rsidR="000F553C" w:rsidRPr="00D87374" w:rsidSect="00DA5E4D">
          <w:type w:val="nextColumn"/>
          <w:pgSz w:w="12240" w:h="15840"/>
          <w:pgMar w:top="1440" w:right="1440" w:bottom="1440" w:left="1728" w:header="720" w:footer="720" w:gutter="0"/>
          <w:cols w:space="720"/>
          <w:docGrid w:linePitch="360"/>
        </w:sectPr>
      </w:pPr>
    </w:p>
    <w:p w14:paraId="66DCE452" w14:textId="20C67FC9" w:rsidR="00DE179B" w:rsidRPr="00D87374" w:rsidRDefault="000F553C" w:rsidP="00B77614">
      <w:pPr>
        <w:autoSpaceDE w:val="0"/>
        <w:autoSpaceDN w:val="0"/>
        <w:adjustRightInd w:val="0"/>
        <w:spacing w:after="0" w:line="276" w:lineRule="auto"/>
        <w:jc w:val="both"/>
        <w:rPr>
          <w:rStyle w:val="fontstyle01"/>
          <w:rFonts w:ascii="Times New Roman" w:hAnsi="Times New Roman"/>
          <w:b/>
          <w:i w:val="0"/>
          <w:iCs w:val="0"/>
          <w:noProof/>
          <w:color w:val="auto"/>
          <w:sz w:val="24"/>
          <w:szCs w:val="24"/>
        </w:rPr>
      </w:pPr>
      <w:r w:rsidRPr="00D87374">
        <w:rPr>
          <w:rStyle w:val="fontstyle01"/>
          <w:rFonts w:ascii="Times New Roman" w:hAnsi="Times New Roman"/>
          <w:b/>
          <w:i w:val="0"/>
          <w:color w:val="auto"/>
          <w:sz w:val="24"/>
          <w:szCs w:val="24"/>
        </w:rPr>
        <w:lastRenderedPageBreak/>
        <w:t xml:space="preserve">Table </w:t>
      </w:r>
      <w:r w:rsidR="00BE43EA" w:rsidRPr="00D87374">
        <w:rPr>
          <w:rStyle w:val="fontstyle01"/>
          <w:rFonts w:ascii="Times New Roman" w:hAnsi="Times New Roman"/>
          <w:b/>
          <w:i w:val="0"/>
          <w:color w:val="auto"/>
          <w:sz w:val="24"/>
          <w:szCs w:val="24"/>
        </w:rPr>
        <w:t>3</w:t>
      </w:r>
      <w:r w:rsidRPr="00D87374">
        <w:rPr>
          <w:rStyle w:val="fontstyle01"/>
          <w:rFonts w:ascii="Times New Roman" w:hAnsi="Times New Roman"/>
          <w:b/>
          <w:i w:val="0"/>
          <w:color w:val="auto"/>
          <w:sz w:val="24"/>
          <w:szCs w:val="24"/>
        </w:rPr>
        <w:t>.4</w:t>
      </w:r>
      <w:r w:rsidRPr="00D87374">
        <w:rPr>
          <w:rStyle w:val="fontstyle01"/>
          <w:rFonts w:ascii="Times New Roman" w:hAnsi="Times New Roman"/>
          <w:b/>
          <w:color w:val="auto"/>
          <w:sz w:val="24"/>
          <w:szCs w:val="24"/>
        </w:rPr>
        <w:t xml:space="preserve"> </w:t>
      </w:r>
      <w:r w:rsidRPr="00D87374">
        <w:rPr>
          <w:rStyle w:val="fontstyle21"/>
          <w:rFonts w:ascii="Times New Roman" w:hAnsi="Times New Roman"/>
          <w:b/>
          <w:color w:val="auto"/>
          <w:sz w:val="24"/>
          <w:szCs w:val="24"/>
        </w:rPr>
        <w:t>The effect of</w:t>
      </w:r>
      <w:r w:rsidRPr="00D87374">
        <w:rPr>
          <w:rStyle w:val="fontstyle21"/>
          <w:rFonts w:ascii="Times New Roman" w:hAnsi="Times New Roman"/>
          <w:b/>
          <w:i/>
          <w:color w:val="auto"/>
          <w:sz w:val="24"/>
          <w:szCs w:val="24"/>
        </w:rPr>
        <w:t xml:space="preserve"> </w:t>
      </w:r>
      <w:r w:rsidR="00A4360F">
        <w:rPr>
          <w:rFonts w:ascii="Times New Roman" w:hAnsi="Times New Roman"/>
          <w:b/>
          <w:i/>
          <w:sz w:val="24"/>
          <w:szCs w:val="24"/>
        </w:rPr>
        <w:t>tef</w:t>
      </w:r>
      <w:r w:rsidRPr="00D87374">
        <w:rPr>
          <w:rFonts w:ascii="Times New Roman" w:hAnsi="Times New Roman"/>
          <w:b/>
          <w:sz w:val="24"/>
          <w:szCs w:val="24"/>
        </w:rPr>
        <w:t xml:space="preserve"> - lupine intercropping system on </w:t>
      </w:r>
      <w:r w:rsidR="007048B9" w:rsidRPr="00D87374">
        <w:rPr>
          <w:rFonts w:ascii="Times New Roman" w:hAnsi="Times New Roman"/>
          <w:b/>
          <w:sz w:val="24"/>
          <w:szCs w:val="24"/>
        </w:rPr>
        <w:t>intercropping production efficiency</w:t>
      </w:r>
      <w:r w:rsidRPr="00D87374">
        <w:rPr>
          <w:rFonts w:ascii="Times New Roman" w:hAnsi="Times New Roman"/>
          <w:sz w:val="24"/>
          <w:szCs w:val="24"/>
        </w:rPr>
        <w:t xml:space="preserve"> </w:t>
      </w:r>
      <w:r w:rsidR="00DE179B">
        <w:rPr>
          <w:rFonts w:ascii="Times New Roman" w:hAnsi="Times New Roman"/>
          <w:b/>
          <w:sz w:val="24"/>
          <w:szCs w:val="24"/>
        </w:rPr>
        <w:t xml:space="preserve">combined </w:t>
      </w:r>
      <w:r w:rsidR="00DE179B" w:rsidRPr="00D87374">
        <w:rPr>
          <w:rFonts w:ascii="Times New Roman" w:hAnsi="Times New Roman"/>
          <w:b/>
          <w:noProof/>
          <w:sz w:val="24"/>
          <w:szCs w:val="24"/>
        </w:rPr>
        <w:t xml:space="preserve">over </w:t>
      </w:r>
      <w:r w:rsidR="00DE179B">
        <w:rPr>
          <w:rFonts w:ascii="Times New Roman" w:hAnsi="Times New Roman"/>
          <w:b/>
          <w:noProof/>
          <w:sz w:val="24"/>
          <w:szCs w:val="24"/>
        </w:rPr>
        <w:t xml:space="preserve"> two </w:t>
      </w:r>
      <w:r w:rsidR="00DE179B" w:rsidRPr="00D87374">
        <w:rPr>
          <w:rFonts w:ascii="Times New Roman" w:hAnsi="Times New Roman"/>
          <w:b/>
          <w:noProof/>
          <w:sz w:val="24"/>
          <w:szCs w:val="24"/>
        </w:rPr>
        <w:t>years</w:t>
      </w:r>
      <w:r w:rsidR="00DE179B">
        <w:rPr>
          <w:rFonts w:ascii="Times New Roman" w:hAnsi="Times New Roman"/>
          <w:b/>
          <w:noProof/>
          <w:sz w:val="24"/>
          <w:szCs w:val="24"/>
        </w:rPr>
        <w:t xml:space="preserve"> (2016 and 2017)</w:t>
      </w:r>
      <w:r w:rsidR="00DE179B" w:rsidRPr="00D87374">
        <w:rPr>
          <w:rFonts w:ascii="Times New Roman" w:hAnsi="Times New Roman"/>
          <w:b/>
          <w:noProof/>
          <w:sz w:val="24"/>
          <w:szCs w:val="24"/>
        </w:rPr>
        <w:t xml:space="preserve"> </w:t>
      </w:r>
      <w:r w:rsidR="00DE179B">
        <w:rPr>
          <w:rFonts w:ascii="Times New Roman" w:hAnsi="Times New Roman"/>
          <w:b/>
          <w:noProof/>
          <w:sz w:val="24"/>
          <w:szCs w:val="24"/>
        </w:rPr>
        <w:t>in</w:t>
      </w:r>
      <w:r w:rsidR="00DE179B" w:rsidRPr="00D87374">
        <w:rPr>
          <w:rFonts w:ascii="Times New Roman" w:hAnsi="Times New Roman"/>
          <w:b/>
          <w:noProof/>
          <w:sz w:val="24"/>
          <w:szCs w:val="24"/>
        </w:rPr>
        <w:t xml:space="preserve"> northwest Ethiopian highlands </w:t>
      </w:r>
    </w:p>
    <w:p w14:paraId="43300E7B" w14:textId="77777777" w:rsidR="00DE179B" w:rsidRPr="00D87374" w:rsidRDefault="00DE179B" w:rsidP="00DE179B">
      <w:pPr>
        <w:pStyle w:val="ListParagraph"/>
        <w:spacing w:line="276" w:lineRule="auto"/>
        <w:jc w:val="both"/>
        <w:rPr>
          <w:rFonts w:ascii="Times New Roman" w:hAnsi="Times New Roman"/>
          <w:b/>
          <w:sz w:val="24"/>
          <w:szCs w:val="24"/>
        </w:rPr>
      </w:pPr>
    </w:p>
    <w:tbl>
      <w:tblPr>
        <w:tblpPr w:leftFromText="180" w:rightFromText="180" w:vertAnchor="page" w:horzAnchor="margin" w:tblpX="198" w:tblpY="2764"/>
        <w:tblW w:w="5000" w:type="pct"/>
        <w:tblBorders>
          <w:top w:val="single" w:sz="4" w:space="0" w:color="auto"/>
          <w:bottom w:val="single" w:sz="4" w:space="0" w:color="auto"/>
          <w:insideH w:val="single" w:sz="4" w:space="0" w:color="auto"/>
        </w:tblBorders>
        <w:shd w:val="clear" w:color="auto" w:fill="FFFFFF"/>
        <w:tblLook w:val="04A0" w:firstRow="1" w:lastRow="0" w:firstColumn="1" w:lastColumn="0" w:noHBand="0" w:noVBand="1"/>
      </w:tblPr>
      <w:tblGrid>
        <w:gridCol w:w="970"/>
        <w:gridCol w:w="1194"/>
        <w:gridCol w:w="1194"/>
        <w:gridCol w:w="1192"/>
        <w:gridCol w:w="1194"/>
        <w:gridCol w:w="1194"/>
        <w:gridCol w:w="1188"/>
        <w:gridCol w:w="1193"/>
        <w:gridCol w:w="1193"/>
        <w:gridCol w:w="1193"/>
        <w:gridCol w:w="1183"/>
      </w:tblGrid>
      <w:tr w:rsidR="00172E84" w:rsidRPr="00D87374" w14:paraId="28131182" w14:textId="77777777" w:rsidTr="00DE179B">
        <w:trPr>
          <w:trHeight w:val="493"/>
        </w:trPr>
        <w:tc>
          <w:tcPr>
            <w:tcW w:w="376" w:type="pct"/>
            <w:tcBorders>
              <w:bottom w:val="single" w:sz="4" w:space="0" w:color="auto"/>
            </w:tcBorders>
            <w:shd w:val="clear" w:color="auto" w:fill="FFFFFF"/>
            <w:vAlign w:val="center"/>
          </w:tcPr>
          <w:p w14:paraId="09CDFF83"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sz w:val="24"/>
                <w:szCs w:val="24"/>
              </w:rPr>
              <w:t>T</w:t>
            </w:r>
          </w:p>
        </w:tc>
        <w:tc>
          <w:tcPr>
            <w:tcW w:w="463" w:type="pct"/>
            <w:tcBorders>
              <w:bottom w:val="single" w:sz="4" w:space="0" w:color="auto"/>
            </w:tcBorders>
            <w:shd w:val="clear" w:color="auto" w:fill="FFFFFF"/>
            <w:vAlign w:val="center"/>
          </w:tcPr>
          <w:p w14:paraId="3ED0027B"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IR (cm)</w:t>
            </w:r>
          </w:p>
        </w:tc>
        <w:tc>
          <w:tcPr>
            <w:tcW w:w="463" w:type="pct"/>
            <w:tcBorders>
              <w:bottom w:val="single" w:sz="4" w:space="0" w:color="auto"/>
              <w:right w:val="single" w:sz="4" w:space="0" w:color="auto"/>
            </w:tcBorders>
            <w:shd w:val="clear" w:color="auto" w:fill="FFFFFF"/>
            <w:vAlign w:val="center"/>
          </w:tcPr>
          <w:p w14:paraId="4CFC03DF"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TI (Weeks)</w:t>
            </w:r>
          </w:p>
        </w:tc>
        <w:tc>
          <w:tcPr>
            <w:tcW w:w="462" w:type="pct"/>
            <w:tcBorders>
              <w:left w:val="single" w:sz="4" w:space="0" w:color="auto"/>
              <w:bottom w:val="single" w:sz="4" w:space="0" w:color="auto"/>
            </w:tcBorders>
            <w:shd w:val="clear" w:color="auto" w:fill="FFFFFF"/>
            <w:vAlign w:val="center"/>
          </w:tcPr>
          <w:p w14:paraId="7B2D5E05"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CRT</w:t>
            </w:r>
          </w:p>
        </w:tc>
        <w:tc>
          <w:tcPr>
            <w:tcW w:w="463" w:type="pct"/>
            <w:tcBorders>
              <w:bottom w:val="single" w:sz="4" w:space="0" w:color="auto"/>
            </w:tcBorders>
            <w:shd w:val="clear" w:color="auto" w:fill="FFFFFF"/>
            <w:vAlign w:val="center"/>
          </w:tcPr>
          <w:p w14:paraId="167CE81F" w14:textId="77777777" w:rsidR="00172E84" w:rsidRPr="00D87374" w:rsidRDefault="00172E84" w:rsidP="00356FC4">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CRL</w:t>
            </w:r>
          </w:p>
        </w:tc>
        <w:tc>
          <w:tcPr>
            <w:tcW w:w="463" w:type="pct"/>
            <w:tcBorders>
              <w:bottom w:val="single" w:sz="4" w:space="0" w:color="auto"/>
            </w:tcBorders>
            <w:shd w:val="clear" w:color="auto" w:fill="FFFFFF"/>
            <w:vAlign w:val="center"/>
          </w:tcPr>
          <w:p w14:paraId="50E19BF1"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AYLt</w:t>
            </w:r>
          </w:p>
        </w:tc>
        <w:tc>
          <w:tcPr>
            <w:tcW w:w="461" w:type="pct"/>
            <w:tcBorders>
              <w:bottom w:val="single" w:sz="4" w:space="0" w:color="auto"/>
            </w:tcBorders>
            <w:shd w:val="clear" w:color="auto" w:fill="FFFFFF"/>
            <w:vAlign w:val="center"/>
          </w:tcPr>
          <w:p w14:paraId="7A284C9B" w14:textId="77777777" w:rsidR="00172E84" w:rsidRPr="00D87374" w:rsidRDefault="00172E84" w:rsidP="00356FC4">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AYLl</w:t>
            </w:r>
          </w:p>
        </w:tc>
        <w:tc>
          <w:tcPr>
            <w:tcW w:w="463" w:type="pct"/>
            <w:tcBorders>
              <w:bottom w:val="single" w:sz="4" w:space="0" w:color="auto"/>
            </w:tcBorders>
            <w:shd w:val="clear" w:color="auto" w:fill="FFFFFF"/>
            <w:vAlign w:val="center"/>
          </w:tcPr>
          <w:p w14:paraId="770FD143" w14:textId="77777777" w:rsidR="00172E84" w:rsidRPr="00D87374" w:rsidRDefault="00172E84" w:rsidP="00356FC4">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AYLT</w:t>
            </w:r>
          </w:p>
        </w:tc>
        <w:tc>
          <w:tcPr>
            <w:tcW w:w="463" w:type="pct"/>
            <w:tcBorders>
              <w:bottom w:val="single" w:sz="4" w:space="0" w:color="auto"/>
            </w:tcBorders>
            <w:shd w:val="clear" w:color="auto" w:fill="FFFFFF"/>
            <w:vAlign w:val="center"/>
          </w:tcPr>
          <w:p w14:paraId="34DBFA64"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LER</w:t>
            </w:r>
          </w:p>
        </w:tc>
        <w:tc>
          <w:tcPr>
            <w:tcW w:w="463" w:type="pct"/>
            <w:tcBorders>
              <w:bottom w:val="single" w:sz="4" w:space="0" w:color="auto"/>
            </w:tcBorders>
            <w:shd w:val="clear" w:color="auto" w:fill="FFFFFF"/>
            <w:vAlign w:val="center"/>
          </w:tcPr>
          <w:p w14:paraId="2F08FAEA" w14:textId="77777777" w:rsidR="00172E84" w:rsidRPr="00D87374" w:rsidRDefault="00172E84" w:rsidP="00356FC4">
            <w:pPr>
              <w:pStyle w:val="Default"/>
              <w:spacing w:line="360" w:lineRule="auto"/>
              <w:jc w:val="center"/>
              <w:rPr>
                <w:rFonts w:ascii="Times New Roman" w:hAnsi="Times New Roman" w:cs="Times New Roman"/>
                <w:b/>
                <w:noProof/>
                <w:color w:val="auto"/>
              </w:rPr>
            </w:pPr>
            <w:r w:rsidRPr="00D87374">
              <w:rPr>
                <w:rFonts w:ascii="Times New Roman" w:hAnsi="Times New Roman" w:cs="Times New Roman"/>
                <w:b/>
                <w:noProof/>
                <w:color w:val="auto"/>
              </w:rPr>
              <w:t>ATER</w:t>
            </w:r>
          </w:p>
        </w:tc>
        <w:tc>
          <w:tcPr>
            <w:tcW w:w="459" w:type="pct"/>
            <w:tcBorders>
              <w:bottom w:val="single" w:sz="4" w:space="0" w:color="auto"/>
            </w:tcBorders>
            <w:shd w:val="clear" w:color="auto" w:fill="FFFFFF"/>
            <w:vAlign w:val="center"/>
          </w:tcPr>
          <w:p w14:paraId="068E9C69"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MAI</w:t>
            </w:r>
          </w:p>
        </w:tc>
      </w:tr>
      <w:tr w:rsidR="00172E84" w:rsidRPr="00D87374" w14:paraId="69B40F2F" w14:textId="77777777" w:rsidTr="00DE179B">
        <w:trPr>
          <w:trHeight w:val="296"/>
        </w:trPr>
        <w:tc>
          <w:tcPr>
            <w:tcW w:w="376" w:type="pct"/>
            <w:tcBorders>
              <w:bottom w:val="nil"/>
            </w:tcBorders>
            <w:shd w:val="clear" w:color="auto" w:fill="FFFFFF"/>
            <w:vAlign w:val="center"/>
          </w:tcPr>
          <w:p w14:paraId="7E9365E4" w14:textId="77777777" w:rsidR="00172E84" w:rsidRPr="00D87374" w:rsidRDefault="00172E84" w:rsidP="00356FC4">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T1</w:t>
            </w:r>
          </w:p>
        </w:tc>
        <w:tc>
          <w:tcPr>
            <w:tcW w:w="463" w:type="pct"/>
            <w:tcBorders>
              <w:bottom w:val="nil"/>
            </w:tcBorders>
            <w:shd w:val="clear" w:color="auto" w:fill="FFFFFF"/>
            <w:vAlign w:val="center"/>
          </w:tcPr>
          <w:p w14:paraId="77B8C879" w14:textId="77777777" w:rsidR="00172E84" w:rsidRPr="00D87374" w:rsidRDefault="00172E84" w:rsidP="00356FC4">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20</w:t>
            </w:r>
          </w:p>
        </w:tc>
        <w:tc>
          <w:tcPr>
            <w:tcW w:w="463" w:type="pct"/>
            <w:tcBorders>
              <w:bottom w:val="nil"/>
              <w:right w:val="single" w:sz="4" w:space="0" w:color="auto"/>
            </w:tcBorders>
            <w:shd w:val="clear" w:color="auto" w:fill="FFFFFF"/>
            <w:vAlign w:val="center"/>
          </w:tcPr>
          <w:p w14:paraId="06EFB27C"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1</w:t>
            </w:r>
          </w:p>
        </w:tc>
        <w:tc>
          <w:tcPr>
            <w:tcW w:w="462" w:type="pct"/>
            <w:tcBorders>
              <w:left w:val="single" w:sz="4" w:space="0" w:color="auto"/>
              <w:bottom w:val="nil"/>
            </w:tcBorders>
            <w:shd w:val="clear" w:color="auto" w:fill="FFFFFF"/>
            <w:vAlign w:val="center"/>
          </w:tcPr>
          <w:p w14:paraId="349F0182"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0.84</w:t>
            </w:r>
            <w:r w:rsidRPr="00D87374">
              <w:rPr>
                <w:rFonts w:ascii="Times New Roman" w:hAnsi="Times New Roman"/>
                <w:noProof/>
                <w:sz w:val="24"/>
                <w:szCs w:val="24"/>
                <w:vertAlign w:val="superscript"/>
              </w:rPr>
              <w:t>e</w:t>
            </w:r>
          </w:p>
        </w:tc>
        <w:tc>
          <w:tcPr>
            <w:tcW w:w="463" w:type="pct"/>
            <w:tcBorders>
              <w:bottom w:val="nil"/>
            </w:tcBorders>
            <w:shd w:val="clear" w:color="auto" w:fill="FFFFFF"/>
            <w:vAlign w:val="center"/>
          </w:tcPr>
          <w:p w14:paraId="5309B67C"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1.92</w:t>
            </w:r>
            <w:r w:rsidRPr="00D87374">
              <w:rPr>
                <w:rFonts w:ascii="Times New Roman" w:hAnsi="Times New Roman"/>
                <w:noProof/>
                <w:sz w:val="24"/>
                <w:szCs w:val="24"/>
                <w:vertAlign w:val="superscript"/>
              </w:rPr>
              <w:t>a</w:t>
            </w:r>
          </w:p>
        </w:tc>
        <w:tc>
          <w:tcPr>
            <w:tcW w:w="463" w:type="pct"/>
            <w:tcBorders>
              <w:bottom w:val="nil"/>
            </w:tcBorders>
            <w:shd w:val="clear" w:color="auto" w:fill="FFFFFF"/>
            <w:vAlign w:val="center"/>
          </w:tcPr>
          <w:p w14:paraId="36AAA038"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-0.54</w:t>
            </w:r>
            <w:r w:rsidRPr="00D87374">
              <w:rPr>
                <w:rFonts w:ascii="Times New Roman" w:hAnsi="Times New Roman"/>
                <w:noProof/>
                <w:sz w:val="24"/>
                <w:szCs w:val="24"/>
                <w:vertAlign w:val="superscript"/>
              </w:rPr>
              <w:t>d</w:t>
            </w:r>
          </w:p>
        </w:tc>
        <w:tc>
          <w:tcPr>
            <w:tcW w:w="461" w:type="pct"/>
            <w:tcBorders>
              <w:bottom w:val="nil"/>
            </w:tcBorders>
            <w:shd w:val="clear" w:color="auto" w:fill="FFFFFF"/>
            <w:vAlign w:val="center"/>
          </w:tcPr>
          <w:p w14:paraId="4AD150C5"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-0.64</w:t>
            </w:r>
            <w:r w:rsidRPr="00D87374">
              <w:rPr>
                <w:rFonts w:ascii="Times New Roman" w:hAnsi="Times New Roman"/>
                <w:noProof/>
                <w:sz w:val="24"/>
                <w:szCs w:val="24"/>
                <w:vertAlign w:val="superscript"/>
              </w:rPr>
              <w:t>d</w:t>
            </w:r>
          </w:p>
        </w:tc>
        <w:tc>
          <w:tcPr>
            <w:tcW w:w="463" w:type="pct"/>
            <w:tcBorders>
              <w:bottom w:val="nil"/>
            </w:tcBorders>
            <w:shd w:val="clear" w:color="auto" w:fill="FFFFFF"/>
            <w:vAlign w:val="center"/>
          </w:tcPr>
          <w:p w14:paraId="5B1479E5"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.18</w:t>
            </w:r>
            <w:r w:rsidRPr="00D87374">
              <w:rPr>
                <w:rFonts w:ascii="Times New Roman" w:hAnsi="Times New Roman"/>
                <w:noProof/>
                <w:sz w:val="24"/>
                <w:szCs w:val="24"/>
                <w:vertAlign w:val="superscript"/>
              </w:rPr>
              <w:t>d</w:t>
            </w:r>
          </w:p>
        </w:tc>
        <w:tc>
          <w:tcPr>
            <w:tcW w:w="463" w:type="pct"/>
            <w:tcBorders>
              <w:bottom w:val="nil"/>
            </w:tcBorders>
            <w:shd w:val="clear" w:color="auto" w:fill="FFFFFF"/>
            <w:vAlign w:val="center"/>
          </w:tcPr>
          <w:p w14:paraId="3B952859"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0.83</w:t>
            </w:r>
            <w:r w:rsidRPr="00D87374">
              <w:rPr>
                <w:rFonts w:ascii="Times New Roman" w:hAnsi="Times New Roman"/>
                <w:noProof/>
                <w:sz w:val="24"/>
                <w:szCs w:val="24"/>
                <w:vertAlign w:val="superscript"/>
              </w:rPr>
              <w:t>c</w:t>
            </w:r>
          </w:p>
        </w:tc>
        <w:tc>
          <w:tcPr>
            <w:tcW w:w="463" w:type="pct"/>
            <w:tcBorders>
              <w:bottom w:val="nil"/>
            </w:tcBorders>
            <w:shd w:val="clear" w:color="auto" w:fill="FFFFFF"/>
            <w:vAlign w:val="center"/>
          </w:tcPr>
          <w:p w14:paraId="15108506"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0.63</w:t>
            </w:r>
            <w:r w:rsidRPr="00D87374">
              <w:rPr>
                <w:rFonts w:ascii="Times New Roman" w:hAnsi="Times New Roman"/>
                <w:noProof/>
                <w:sz w:val="24"/>
                <w:szCs w:val="24"/>
                <w:vertAlign w:val="superscript"/>
              </w:rPr>
              <w:t>d</w:t>
            </w:r>
          </w:p>
        </w:tc>
        <w:tc>
          <w:tcPr>
            <w:tcW w:w="459" w:type="pct"/>
            <w:tcBorders>
              <w:bottom w:val="nil"/>
              <w:right w:val="nil"/>
            </w:tcBorders>
            <w:shd w:val="clear" w:color="auto" w:fill="FFFFFF"/>
            <w:vAlign w:val="center"/>
          </w:tcPr>
          <w:p w14:paraId="35CBE244"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-433</w:t>
            </w:r>
            <w:r w:rsidRPr="00D87374">
              <w:rPr>
                <w:rFonts w:ascii="Times New Roman" w:hAnsi="Times New Roman"/>
                <w:noProof/>
                <w:sz w:val="24"/>
                <w:szCs w:val="24"/>
                <w:vertAlign w:val="superscript"/>
              </w:rPr>
              <w:t>c</w:t>
            </w:r>
          </w:p>
        </w:tc>
      </w:tr>
      <w:tr w:rsidR="00172E84" w:rsidRPr="00D87374" w14:paraId="02FF191D" w14:textId="77777777" w:rsidTr="00DE179B">
        <w:trPr>
          <w:trHeight w:val="298"/>
        </w:trPr>
        <w:tc>
          <w:tcPr>
            <w:tcW w:w="376" w:type="pct"/>
            <w:tcBorders>
              <w:top w:val="nil"/>
              <w:bottom w:val="nil"/>
            </w:tcBorders>
            <w:shd w:val="clear" w:color="auto" w:fill="FFFFFF"/>
            <w:vAlign w:val="center"/>
          </w:tcPr>
          <w:p w14:paraId="3BB77F07" w14:textId="77777777" w:rsidR="00172E84" w:rsidRPr="00D87374" w:rsidRDefault="00172E84" w:rsidP="00356FC4">
            <w:pPr>
              <w:spacing w:after="0" w:line="360" w:lineRule="auto"/>
              <w:jc w:val="both"/>
              <w:rPr>
                <w:rFonts w:ascii="Times New Roman" w:hAnsi="Times New Roman"/>
                <w:b/>
                <w:sz w:val="24"/>
                <w:szCs w:val="24"/>
              </w:rPr>
            </w:pPr>
            <w:r w:rsidRPr="00D87374">
              <w:rPr>
                <w:rFonts w:ascii="Times New Roman" w:hAnsi="Times New Roman"/>
                <w:b/>
                <w:noProof/>
                <w:sz w:val="24"/>
                <w:szCs w:val="24"/>
              </w:rPr>
              <w:t>T2</w:t>
            </w:r>
          </w:p>
        </w:tc>
        <w:tc>
          <w:tcPr>
            <w:tcW w:w="463" w:type="pct"/>
            <w:tcBorders>
              <w:top w:val="nil"/>
              <w:bottom w:val="nil"/>
            </w:tcBorders>
            <w:shd w:val="clear" w:color="auto" w:fill="FFFFFF"/>
            <w:vAlign w:val="center"/>
          </w:tcPr>
          <w:p w14:paraId="0990FA2D" w14:textId="77777777" w:rsidR="00172E84" w:rsidRPr="00D87374" w:rsidRDefault="00172E84" w:rsidP="00356FC4">
            <w:pPr>
              <w:spacing w:after="0" w:line="360" w:lineRule="auto"/>
              <w:jc w:val="both"/>
              <w:rPr>
                <w:rFonts w:ascii="Times New Roman" w:hAnsi="Times New Roman"/>
                <w:b/>
                <w:sz w:val="24"/>
                <w:szCs w:val="24"/>
              </w:rPr>
            </w:pPr>
          </w:p>
        </w:tc>
        <w:tc>
          <w:tcPr>
            <w:tcW w:w="463" w:type="pct"/>
            <w:tcBorders>
              <w:top w:val="nil"/>
              <w:bottom w:val="nil"/>
              <w:right w:val="single" w:sz="4" w:space="0" w:color="auto"/>
            </w:tcBorders>
            <w:shd w:val="clear" w:color="auto" w:fill="FFFFFF"/>
            <w:vAlign w:val="center"/>
          </w:tcPr>
          <w:p w14:paraId="19DA4087"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w:t>
            </w:r>
          </w:p>
        </w:tc>
        <w:tc>
          <w:tcPr>
            <w:tcW w:w="462" w:type="pct"/>
            <w:tcBorders>
              <w:top w:val="nil"/>
              <w:left w:val="single" w:sz="4" w:space="0" w:color="auto"/>
              <w:bottom w:val="nil"/>
            </w:tcBorders>
            <w:shd w:val="clear" w:color="auto" w:fill="FFFFFF"/>
            <w:vAlign w:val="center"/>
          </w:tcPr>
          <w:p w14:paraId="64EA4D03"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1.02</w:t>
            </w:r>
            <w:r w:rsidRPr="00D87374">
              <w:rPr>
                <w:rFonts w:ascii="Times New Roman" w:hAnsi="Times New Roman"/>
                <w:noProof/>
                <w:sz w:val="24"/>
                <w:szCs w:val="24"/>
                <w:vertAlign w:val="superscript"/>
              </w:rPr>
              <w:t>b</w:t>
            </w:r>
          </w:p>
        </w:tc>
        <w:tc>
          <w:tcPr>
            <w:tcW w:w="463" w:type="pct"/>
            <w:tcBorders>
              <w:top w:val="nil"/>
              <w:bottom w:val="nil"/>
            </w:tcBorders>
            <w:shd w:val="clear" w:color="auto" w:fill="FFFFFF"/>
            <w:vAlign w:val="center"/>
          </w:tcPr>
          <w:p w14:paraId="0B99615B"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0.98</w:t>
            </w:r>
            <w:r w:rsidRPr="00D87374">
              <w:rPr>
                <w:rFonts w:ascii="Times New Roman" w:hAnsi="Times New Roman"/>
                <w:noProof/>
                <w:sz w:val="24"/>
                <w:szCs w:val="24"/>
                <w:vertAlign w:val="superscript"/>
              </w:rPr>
              <w:t>c</w:t>
            </w:r>
          </w:p>
        </w:tc>
        <w:tc>
          <w:tcPr>
            <w:tcW w:w="463" w:type="pct"/>
            <w:tcBorders>
              <w:top w:val="nil"/>
              <w:bottom w:val="nil"/>
            </w:tcBorders>
            <w:shd w:val="clear" w:color="auto" w:fill="FFFFFF"/>
            <w:vAlign w:val="center"/>
          </w:tcPr>
          <w:p w14:paraId="16389DCD"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-0.28</w:t>
            </w:r>
            <w:r w:rsidRPr="00D87374">
              <w:rPr>
                <w:rFonts w:ascii="Times New Roman" w:hAnsi="Times New Roman"/>
                <w:noProof/>
                <w:sz w:val="24"/>
                <w:szCs w:val="24"/>
                <w:vertAlign w:val="superscript"/>
              </w:rPr>
              <w:t>c</w:t>
            </w:r>
          </w:p>
        </w:tc>
        <w:tc>
          <w:tcPr>
            <w:tcW w:w="461" w:type="pct"/>
            <w:tcBorders>
              <w:top w:val="nil"/>
              <w:bottom w:val="nil"/>
            </w:tcBorders>
            <w:shd w:val="clear" w:color="auto" w:fill="FFFFFF"/>
            <w:vAlign w:val="center"/>
          </w:tcPr>
          <w:p w14:paraId="150A8EBA"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-0.61</w:t>
            </w:r>
            <w:r w:rsidRPr="00D87374">
              <w:rPr>
                <w:rFonts w:ascii="Times New Roman" w:hAnsi="Times New Roman"/>
                <w:noProof/>
                <w:sz w:val="24"/>
                <w:szCs w:val="24"/>
                <w:vertAlign w:val="superscript"/>
              </w:rPr>
              <w:t>d</w:t>
            </w:r>
          </w:p>
        </w:tc>
        <w:tc>
          <w:tcPr>
            <w:tcW w:w="463" w:type="pct"/>
            <w:tcBorders>
              <w:top w:val="nil"/>
              <w:bottom w:val="nil"/>
            </w:tcBorders>
            <w:shd w:val="clear" w:color="auto" w:fill="FFFFFF"/>
            <w:vAlign w:val="center"/>
          </w:tcPr>
          <w:p w14:paraId="51123376"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-0.89</w:t>
            </w:r>
            <w:r w:rsidRPr="00D87374">
              <w:rPr>
                <w:rFonts w:ascii="Times New Roman" w:hAnsi="Times New Roman"/>
                <w:noProof/>
                <w:sz w:val="24"/>
                <w:szCs w:val="24"/>
                <w:vertAlign w:val="superscript"/>
              </w:rPr>
              <w:t>c</w:t>
            </w:r>
          </w:p>
        </w:tc>
        <w:tc>
          <w:tcPr>
            <w:tcW w:w="463" w:type="pct"/>
            <w:tcBorders>
              <w:top w:val="nil"/>
              <w:bottom w:val="nil"/>
            </w:tcBorders>
            <w:shd w:val="clear" w:color="auto" w:fill="FFFFFF"/>
            <w:vAlign w:val="center"/>
          </w:tcPr>
          <w:p w14:paraId="424D110E"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1.12</w:t>
            </w:r>
            <w:r w:rsidRPr="00D87374">
              <w:rPr>
                <w:rFonts w:ascii="Times New Roman" w:hAnsi="Times New Roman"/>
                <w:noProof/>
                <w:sz w:val="24"/>
                <w:szCs w:val="24"/>
                <w:vertAlign w:val="superscript"/>
              </w:rPr>
              <w:t>b</w:t>
            </w:r>
          </w:p>
        </w:tc>
        <w:tc>
          <w:tcPr>
            <w:tcW w:w="463" w:type="pct"/>
            <w:tcBorders>
              <w:top w:val="nil"/>
              <w:bottom w:val="nil"/>
            </w:tcBorders>
            <w:shd w:val="clear" w:color="auto" w:fill="FFFFFF"/>
            <w:vAlign w:val="center"/>
          </w:tcPr>
          <w:p w14:paraId="4AECF505"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0.79</w:t>
            </w:r>
            <w:r w:rsidRPr="00D87374">
              <w:rPr>
                <w:rFonts w:ascii="Times New Roman" w:hAnsi="Times New Roman"/>
                <w:noProof/>
                <w:sz w:val="24"/>
                <w:szCs w:val="24"/>
                <w:vertAlign w:val="superscript"/>
              </w:rPr>
              <w:t>c</w:t>
            </w:r>
          </w:p>
        </w:tc>
        <w:tc>
          <w:tcPr>
            <w:tcW w:w="459" w:type="pct"/>
            <w:tcBorders>
              <w:top w:val="nil"/>
              <w:bottom w:val="nil"/>
              <w:right w:val="nil"/>
            </w:tcBorders>
            <w:shd w:val="clear" w:color="auto" w:fill="FFFFFF"/>
            <w:vAlign w:val="center"/>
          </w:tcPr>
          <w:p w14:paraId="7F8095C8"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5069</w:t>
            </w:r>
            <w:r w:rsidRPr="00D87374">
              <w:rPr>
                <w:rFonts w:ascii="Times New Roman" w:hAnsi="Times New Roman"/>
                <w:noProof/>
                <w:sz w:val="24"/>
                <w:szCs w:val="24"/>
                <w:vertAlign w:val="superscript"/>
              </w:rPr>
              <w:t>b</w:t>
            </w:r>
          </w:p>
        </w:tc>
      </w:tr>
      <w:tr w:rsidR="00172E84" w:rsidRPr="00D87374" w14:paraId="2E8004CC" w14:textId="77777777" w:rsidTr="00DE179B">
        <w:trPr>
          <w:trHeight w:val="298"/>
        </w:trPr>
        <w:tc>
          <w:tcPr>
            <w:tcW w:w="376" w:type="pct"/>
            <w:tcBorders>
              <w:top w:val="nil"/>
              <w:bottom w:val="single" w:sz="4" w:space="0" w:color="auto"/>
            </w:tcBorders>
            <w:shd w:val="clear" w:color="auto" w:fill="FFFFFF"/>
            <w:vAlign w:val="center"/>
          </w:tcPr>
          <w:p w14:paraId="0F731FF7" w14:textId="77777777" w:rsidR="00172E84" w:rsidRPr="00D87374" w:rsidRDefault="00172E84" w:rsidP="00356FC4">
            <w:pPr>
              <w:spacing w:after="0" w:line="360" w:lineRule="auto"/>
              <w:jc w:val="both"/>
              <w:rPr>
                <w:rFonts w:ascii="Times New Roman" w:hAnsi="Times New Roman"/>
                <w:b/>
                <w:sz w:val="24"/>
                <w:szCs w:val="24"/>
              </w:rPr>
            </w:pPr>
            <w:r w:rsidRPr="00D87374">
              <w:rPr>
                <w:rFonts w:ascii="Times New Roman" w:hAnsi="Times New Roman"/>
                <w:b/>
                <w:noProof/>
                <w:sz w:val="24"/>
                <w:szCs w:val="24"/>
              </w:rPr>
              <w:t>T3</w:t>
            </w:r>
          </w:p>
        </w:tc>
        <w:tc>
          <w:tcPr>
            <w:tcW w:w="463" w:type="pct"/>
            <w:tcBorders>
              <w:top w:val="nil"/>
              <w:bottom w:val="single" w:sz="4" w:space="0" w:color="auto"/>
            </w:tcBorders>
            <w:shd w:val="clear" w:color="auto" w:fill="FFFFFF"/>
            <w:vAlign w:val="center"/>
          </w:tcPr>
          <w:p w14:paraId="4E9E0393" w14:textId="77777777" w:rsidR="00172E84" w:rsidRPr="00D87374" w:rsidRDefault="00172E84" w:rsidP="00356FC4">
            <w:pPr>
              <w:spacing w:after="0" w:line="360" w:lineRule="auto"/>
              <w:jc w:val="both"/>
              <w:rPr>
                <w:rFonts w:ascii="Times New Roman" w:hAnsi="Times New Roman"/>
                <w:b/>
                <w:sz w:val="24"/>
                <w:szCs w:val="24"/>
              </w:rPr>
            </w:pPr>
          </w:p>
        </w:tc>
        <w:tc>
          <w:tcPr>
            <w:tcW w:w="463" w:type="pct"/>
            <w:tcBorders>
              <w:top w:val="nil"/>
              <w:bottom w:val="single" w:sz="4" w:space="0" w:color="auto"/>
              <w:right w:val="single" w:sz="4" w:space="0" w:color="auto"/>
            </w:tcBorders>
            <w:shd w:val="clear" w:color="auto" w:fill="FFFFFF"/>
            <w:vAlign w:val="center"/>
          </w:tcPr>
          <w:p w14:paraId="1EFBFBC4"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3</w:t>
            </w:r>
          </w:p>
        </w:tc>
        <w:tc>
          <w:tcPr>
            <w:tcW w:w="462" w:type="pct"/>
            <w:tcBorders>
              <w:top w:val="nil"/>
              <w:left w:val="single" w:sz="4" w:space="0" w:color="auto"/>
              <w:bottom w:val="single" w:sz="4" w:space="0" w:color="auto"/>
            </w:tcBorders>
            <w:shd w:val="clear" w:color="auto" w:fill="FFFFFF"/>
            <w:vAlign w:val="center"/>
          </w:tcPr>
          <w:p w14:paraId="43F64E1E"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1.40</w:t>
            </w:r>
            <w:r w:rsidRPr="00D87374">
              <w:rPr>
                <w:rFonts w:ascii="Times New Roman" w:hAnsi="Times New Roman"/>
                <w:noProof/>
                <w:sz w:val="24"/>
                <w:szCs w:val="24"/>
                <w:vertAlign w:val="superscript"/>
              </w:rPr>
              <w:t>c</w:t>
            </w:r>
          </w:p>
        </w:tc>
        <w:tc>
          <w:tcPr>
            <w:tcW w:w="463" w:type="pct"/>
            <w:tcBorders>
              <w:top w:val="nil"/>
              <w:bottom w:val="single" w:sz="4" w:space="0" w:color="auto"/>
            </w:tcBorders>
            <w:shd w:val="clear" w:color="auto" w:fill="FFFFFF"/>
            <w:vAlign w:val="center"/>
          </w:tcPr>
          <w:p w14:paraId="5B1FAC6A"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0.80</w:t>
            </w:r>
            <w:r w:rsidRPr="00D87374">
              <w:rPr>
                <w:rFonts w:ascii="Times New Roman" w:hAnsi="Times New Roman"/>
                <w:noProof/>
                <w:sz w:val="24"/>
                <w:szCs w:val="24"/>
                <w:vertAlign w:val="superscript"/>
              </w:rPr>
              <w:t>c</w:t>
            </w:r>
          </w:p>
        </w:tc>
        <w:tc>
          <w:tcPr>
            <w:tcW w:w="463" w:type="pct"/>
            <w:tcBorders>
              <w:top w:val="nil"/>
              <w:bottom w:val="single" w:sz="4" w:space="0" w:color="auto"/>
            </w:tcBorders>
            <w:shd w:val="clear" w:color="auto" w:fill="FFFFFF"/>
            <w:vAlign w:val="center"/>
          </w:tcPr>
          <w:p w14:paraId="69263E57"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-0.17</w:t>
            </w:r>
            <w:r w:rsidRPr="00D87374">
              <w:rPr>
                <w:rFonts w:ascii="Times New Roman" w:hAnsi="Times New Roman"/>
                <w:noProof/>
                <w:sz w:val="24"/>
                <w:szCs w:val="24"/>
                <w:vertAlign w:val="superscript"/>
              </w:rPr>
              <w:t>c</w:t>
            </w:r>
          </w:p>
        </w:tc>
        <w:tc>
          <w:tcPr>
            <w:tcW w:w="461" w:type="pct"/>
            <w:tcBorders>
              <w:top w:val="nil"/>
              <w:bottom w:val="single" w:sz="4" w:space="0" w:color="auto"/>
            </w:tcBorders>
            <w:shd w:val="clear" w:color="auto" w:fill="FFFFFF"/>
            <w:vAlign w:val="center"/>
          </w:tcPr>
          <w:p w14:paraId="7B3275A8"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-0.72</w:t>
            </w:r>
            <w:r w:rsidRPr="00D87374">
              <w:rPr>
                <w:rFonts w:ascii="Times New Roman" w:hAnsi="Times New Roman"/>
                <w:noProof/>
                <w:sz w:val="24"/>
                <w:szCs w:val="24"/>
                <w:vertAlign w:val="superscript"/>
              </w:rPr>
              <w:t>e</w:t>
            </w:r>
          </w:p>
        </w:tc>
        <w:tc>
          <w:tcPr>
            <w:tcW w:w="463" w:type="pct"/>
            <w:tcBorders>
              <w:top w:val="nil"/>
              <w:bottom w:val="single" w:sz="4" w:space="0" w:color="auto"/>
            </w:tcBorders>
            <w:shd w:val="clear" w:color="auto" w:fill="FFFFFF"/>
            <w:vAlign w:val="center"/>
          </w:tcPr>
          <w:p w14:paraId="59D89701"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-0.89</w:t>
            </w:r>
            <w:r w:rsidRPr="00D87374">
              <w:rPr>
                <w:rFonts w:ascii="Times New Roman" w:hAnsi="Times New Roman"/>
                <w:noProof/>
                <w:sz w:val="24"/>
                <w:szCs w:val="24"/>
                <w:vertAlign w:val="superscript"/>
              </w:rPr>
              <w:t>c</w:t>
            </w:r>
          </w:p>
        </w:tc>
        <w:tc>
          <w:tcPr>
            <w:tcW w:w="463" w:type="pct"/>
            <w:tcBorders>
              <w:top w:val="nil"/>
              <w:bottom w:val="single" w:sz="4" w:space="0" w:color="auto"/>
            </w:tcBorders>
            <w:shd w:val="clear" w:color="auto" w:fill="FFFFFF"/>
            <w:vAlign w:val="center"/>
          </w:tcPr>
          <w:p w14:paraId="6525EDA2"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1.13</w:t>
            </w:r>
            <w:r w:rsidRPr="00D87374">
              <w:rPr>
                <w:rFonts w:ascii="Times New Roman" w:hAnsi="Times New Roman"/>
                <w:noProof/>
                <w:sz w:val="24"/>
                <w:szCs w:val="24"/>
                <w:vertAlign w:val="superscript"/>
              </w:rPr>
              <w:t>b</w:t>
            </w:r>
          </w:p>
        </w:tc>
        <w:tc>
          <w:tcPr>
            <w:tcW w:w="463" w:type="pct"/>
            <w:tcBorders>
              <w:top w:val="nil"/>
              <w:bottom w:val="single" w:sz="4" w:space="0" w:color="auto"/>
            </w:tcBorders>
            <w:shd w:val="clear" w:color="auto" w:fill="FFFFFF"/>
            <w:vAlign w:val="center"/>
          </w:tcPr>
          <w:p w14:paraId="3AD8CDCE"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0.74</w:t>
            </w:r>
            <w:r w:rsidRPr="00D87374">
              <w:rPr>
                <w:rFonts w:ascii="Times New Roman" w:hAnsi="Times New Roman"/>
                <w:noProof/>
                <w:sz w:val="24"/>
                <w:szCs w:val="24"/>
                <w:vertAlign w:val="superscript"/>
              </w:rPr>
              <w:t>c</w:t>
            </w:r>
          </w:p>
        </w:tc>
        <w:tc>
          <w:tcPr>
            <w:tcW w:w="459" w:type="pct"/>
            <w:tcBorders>
              <w:top w:val="nil"/>
              <w:bottom w:val="single" w:sz="4" w:space="0" w:color="auto"/>
              <w:right w:val="nil"/>
            </w:tcBorders>
            <w:shd w:val="clear" w:color="auto" w:fill="FFFFFF"/>
            <w:vAlign w:val="center"/>
          </w:tcPr>
          <w:p w14:paraId="2A5C3593"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6891</w:t>
            </w:r>
            <w:r w:rsidRPr="00D87374">
              <w:rPr>
                <w:rFonts w:ascii="Times New Roman" w:hAnsi="Times New Roman"/>
                <w:noProof/>
                <w:sz w:val="24"/>
                <w:szCs w:val="24"/>
                <w:vertAlign w:val="superscript"/>
              </w:rPr>
              <w:t>b</w:t>
            </w:r>
          </w:p>
        </w:tc>
      </w:tr>
      <w:tr w:rsidR="00172E84" w:rsidRPr="00D87374" w14:paraId="2493D64F" w14:textId="77777777" w:rsidTr="00DE179B">
        <w:trPr>
          <w:trHeight w:val="301"/>
        </w:trPr>
        <w:tc>
          <w:tcPr>
            <w:tcW w:w="376" w:type="pct"/>
            <w:tcBorders>
              <w:top w:val="single" w:sz="4" w:space="0" w:color="auto"/>
              <w:bottom w:val="nil"/>
            </w:tcBorders>
            <w:shd w:val="clear" w:color="auto" w:fill="FFFFFF"/>
            <w:vAlign w:val="center"/>
          </w:tcPr>
          <w:p w14:paraId="0044C906" w14:textId="77777777" w:rsidR="00172E84" w:rsidRPr="00D87374" w:rsidRDefault="00172E84" w:rsidP="00356FC4">
            <w:pPr>
              <w:spacing w:after="0" w:line="360" w:lineRule="auto"/>
              <w:jc w:val="both"/>
              <w:rPr>
                <w:rFonts w:ascii="Times New Roman" w:hAnsi="Times New Roman"/>
                <w:b/>
                <w:sz w:val="24"/>
                <w:szCs w:val="24"/>
              </w:rPr>
            </w:pPr>
            <w:r w:rsidRPr="00D87374">
              <w:rPr>
                <w:rFonts w:ascii="Times New Roman" w:hAnsi="Times New Roman"/>
                <w:b/>
                <w:noProof/>
                <w:sz w:val="24"/>
                <w:szCs w:val="24"/>
              </w:rPr>
              <w:t>T4</w:t>
            </w:r>
          </w:p>
        </w:tc>
        <w:tc>
          <w:tcPr>
            <w:tcW w:w="463" w:type="pct"/>
            <w:tcBorders>
              <w:top w:val="single" w:sz="4" w:space="0" w:color="auto"/>
              <w:bottom w:val="nil"/>
            </w:tcBorders>
            <w:shd w:val="clear" w:color="auto" w:fill="FFFFFF"/>
            <w:vAlign w:val="center"/>
          </w:tcPr>
          <w:p w14:paraId="69E0A685" w14:textId="77777777" w:rsidR="00172E84" w:rsidRPr="00D87374" w:rsidRDefault="00172E84" w:rsidP="00356FC4">
            <w:pPr>
              <w:tabs>
                <w:tab w:val="left" w:pos="630"/>
              </w:tabs>
              <w:spacing w:after="0" w:line="360" w:lineRule="auto"/>
              <w:jc w:val="both"/>
              <w:rPr>
                <w:rFonts w:ascii="Times New Roman" w:hAnsi="Times New Roman"/>
                <w:b/>
                <w:noProof/>
                <w:sz w:val="24"/>
                <w:szCs w:val="24"/>
              </w:rPr>
            </w:pPr>
            <w:r w:rsidRPr="00D87374">
              <w:rPr>
                <w:rFonts w:ascii="Times New Roman" w:hAnsi="Times New Roman"/>
                <w:b/>
                <w:noProof/>
                <w:sz w:val="24"/>
                <w:szCs w:val="24"/>
              </w:rPr>
              <w:t>40</w:t>
            </w:r>
          </w:p>
        </w:tc>
        <w:tc>
          <w:tcPr>
            <w:tcW w:w="463" w:type="pct"/>
            <w:tcBorders>
              <w:top w:val="single" w:sz="4" w:space="0" w:color="auto"/>
              <w:bottom w:val="nil"/>
              <w:right w:val="single" w:sz="4" w:space="0" w:color="auto"/>
            </w:tcBorders>
            <w:shd w:val="clear" w:color="auto" w:fill="FFFFFF"/>
            <w:vAlign w:val="center"/>
          </w:tcPr>
          <w:p w14:paraId="6A613720"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1</w:t>
            </w:r>
          </w:p>
        </w:tc>
        <w:tc>
          <w:tcPr>
            <w:tcW w:w="462" w:type="pct"/>
            <w:tcBorders>
              <w:top w:val="single" w:sz="4" w:space="0" w:color="auto"/>
              <w:left w:val="single" w:sz="4" w:space="0" w:color="auto"/>
              <w:bottom w:val="nil"/>
            </w:tcBorders>
            <w:shd w:val="clear" w:color="auto" w:fill="FFFFFF"/>
            <w:vAlign w:val="center"/>
          </w:tcPr>
          <w:p w14:paraId="2E8CA3B0"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1.42</w:t>
            </w:r>
            <w:r w:rsidRPr="00D87374">
              <w:rPr>
                <w:rFonts w:ascii="Times New Roman" w:hAnsi="Times New Roman"/>
                <w:noProof/>
                <w:sz w:val="24"/>
                <w:szCs w:val="24"/>
                <w:vertAlign w:val="superscript"/>
              </w:rPr>
              <w:t>c</w:t>
            </w:r>
          </w:p>
        </w:tc>
        <w:tc>
          <w:tcPr>
            <w:tcW w:w="463" w:type="pct"/>
            <w:tcBorders>
              <w:top w:val="single" w:sz="4" w:space="0" w:color="auto"/>
              <w:bottom w:val="nil"/>
            </w:tcBorders>
            <w:shd w:val="clear" w:color="auto" w:fill="FFFFFF"/>
            <w:vAlign w:val="center"/>
          </w:tcPr>
          <w:p w14:paraId="64706157"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1.41</w:t>
            </w:r>
            <w:r w:rsidRPr="00D87374">
              <w:rPr>
                <w:rFonts w:ascii="Times New Roman" w:hAnsi="Times New Roman"/>
                <w:noProof/>
                <w:sz w:val="24"/>
                <w:szCs w:val="24"/>
                <w:vertAlign w:val="superscript"/>
              </w:rPr>
              <w:t>b</w:t>
            </w:r>
          </w:p>
        </w:tc>
        <w:tc>
          <w:tcPr>
            <w:tcW w:w="463" w:type="pct"/>
            <w:tcBorders>
              <w:top w:val="single" w:sz="4" w:space="0" w:color="auto"/>
              <w:bottom w:val="nil"/>
            </w:tcBorders>
            <w:shd w:val="clear" w:color="auto" w:fill="FFFFFF"/>
            <w:vAlign w:val="center"/>
          </w:tcPr>
          <w:p w14:paraId="46532E9B"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0.51</w:t>
            </w:r>
            <w:r w:rsidRPr="00D87374">
              <w:rPr>
                <w:rFonts w:ascii="Times New Roman" w:hAnsi="Times New Roman"/>
                <w:noProof/>
                <w:sz w:val="24"/>
                <w:szCs w:val="24"/>
                <w:vertAlign w:val="superscript"/>
              </w:rPr>
              <w:t>b</w:t>
            </w:r>
          </w:p>
        </w:tc>
        <w:tc>
          <w:tcPr>
            <w:tcW w:w="461" w:type="pct"/>
            <w:tcBorders>
              <w:top w:val="single" w:sz="4" w:space="0" w:color="auto"/>
              <w:bottom w:val="nil"/>
            </w:tcBorders>
            <w:shd w:val="clear" w:color="auto" w:fill="FFFFFF"/>
            <w:vAlign w:val="center"/>
          </w:tcPr>
          <w:p w14:paraId="002FCEA6"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0.62</w:t>
            </w:r>
            <w:r w:rsidRPr="00D87374">
              <w:rPr>
                <w:rFonts w:ascii="Times New Roman" w:hAnsi="Times New Roman"/>
                <w:noProof/>
                <w:sz w:val="24"/>
                <w:szCs w:val="24"/>
                <w:vertAlign w:val="superscript"/>
              </w:rPr>
              <w:t>a</w:t>
            </w:r>
          </w:p>
        </w:tc>
        <w:tc>
          <w:tcPr>
            <w:tcW w:w="463" w:type="pct"/>
            <w:tcBorders>
              <w:top w:val="single" w:sz="4" w:space="0" w:color="auto"/>
              <w:bottom w:val="nil"/>
            </w:tcBorders>
            <w:shd w:val="clear" w:color="auto" w:fill="FFFFFF"/>
            <w:vAlign w:val="center"/>
          </w:tcPr>
          <w:p w14:paraId="45175DB8"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1.13</w:t>
            </w:r>
            <w:r w:rsidRPr="00D87374">
              <w:rPr>
                <w:rFonts w:ascii="Times New Roman" w:hAnsi="Times New Roman"/>
                <w:noProof/>
                <w:sz w:val="24"/>
                <w:szCs w:val="24"/>
                <w:vertAlign w:val="superscript"/>
              </w:rPr>
              <w:t>a</w:t>
            </w:r>
          </w:p>
        </w:tc>
        <w:tc>
          <w:tcPr>
            <w:tcW w:w="463" w:type="pct"/>
            <w:tcBorders>
              <w:top w:val="single" w:sz="4" w:space="0" w:color="auto"/>
              <w:bottom w:val="nil"/>
            </w:tcBorders>
            <w:shd w:val="clear" w:color="auto" w:fill="FFFFFF"/>
            <w:vAlign w:val="center"/>
          </w:tcPr>
          <w:p w14:paraId="2C732427"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1.48</w:t>
            </w:r>
            <w:r w:rsidRPr="00D87374">
              <w:rPr>
                <w:rFonts w:ascii="Times New Roman" w:hAnsi="Times New Roman"/>
                <w:noProof/>
                <w:sz w:val="24"/>
                <w:szCs w:val="24"/>
                <w:vertAlign w:val="superscript"/>
              </w:rPr>
              <w:t>a</w:t>
            </w:r>
          </w:p>
        </w:tc>
        <w:tc>
          <w:tcPr>
            <w:tcW w:w="463" w:type="pct"/>
            <w:tcBorders>
              <w:top w:val="single" w:sz="4" w:space="0" w:color="auto"/>
              <w:bottom w:val="nil"/>
            </w:tcBorders>
            <w:shd w:val="clear" w:color="auto" w:fill="FFFFFF"/>
            <w:vAlign w:val="center"/>
          </w:tcPr>
          <w:p w14:paraId="79480307"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1.10</w:t>
            </w:r>
            <w:r w:rsidRPr="00D87374">
              <w:rPr>
                <w:rFonts w:ascii="Times New Roman" w:hAnsi="Times New Roman"/>
                <w:noProof/>
                <w:sz w:val="24"/>
                <w:szCs w:val="24"/>
                <w:vertAlign w:val="superscript"/>
              </w:rPr>
              <w:t>a</w:t>
            </w:r>
          </w:p>
        </w:tc>
        <w:tc>
          <w:tcPr>
            <w:tcW w:w="459" w:type="pct"/>
            <w:tcBorders>
              <w:top w:val="single" w:sz="4" w:space="0" w:color="auto"/>
              <w:bottom w:val="nil"/>
            </w:tcBorders>
            <w:shd w:val="clear" w:color="auto" w:fill="FFFFFF"/>
            <w:vAlign w:val="center"/>
          </w:tcPr>
          <w:p w14:paraId="5AA91B94"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4944</w:t>
            </w:r>
            <w:r w:rsidRPr="00D87374">
              <w:rPr>
                <w:rFonts w:ascii="Times New Roman" w:hAnsi="Times New Roman"/>
                <w:noProof/>
                <w:sz w:val="24"/>
                <w:szCs w:val="24"/>
                <w:vertAlign w:val="superscript"/>
              </w:rPr>
              <w:t>b</w:t>
            </w:r>
          </w:p>
        </w:tc>
      </w:tr>
      <w:tr w:rsidR="00172E84" w:rsidRPr="00D87374" w14:paraId="05EB39AF" w14:textId="77777777" w:rsidTr="00DE179B">
        <w:trPr>
          <w:trHeight w:val="275"/>
        </w:trPr>
        <w:tc>
          <w:tcPr>
            <w:tcW w:w="376" w:type="pct"/>
            <w:tcBorders>
              <w:top w:val="nil"/>
              <w:bottom w:val="nil"/>
            </w:tcBorders>
            <w:shd w:val="clear" w:color="auto" w:fill="FFFFFF"/>
            <w:vAlign w:val="center"/>
          </w:tcPr>
          <w:p w14:paraId="56914A7F" w14:textId="77777777" w:rsidR="00172E84" w:rsidRPr="00D87374" w:rsidRDefault="00172E84" w:rsidP="00356FC4">
            <w:pPr>
              <w:spacing w:after="0" w:line="360" w:lineRule="auto"/>
              <w:jc w:val="both"/>
              <w:rPr>
                <w:rFonts w:ascii="Times New Roman" w:hAnsi="Times New Roman"/>
                <w:b/>
                <w:sz w:val="24"/>
                <w:szCs w:val="24"/>
              </w:rPr>
            </w:pPr>
            <w:r w:rsidRPr="00D87374">
              <w:rPr>
                <w:rFonts w:ascii="Times New Roman" w:hAnsi="Times New Roman"/>
                <w:b/>
                <w:noProof/>
                <w:sz w:val="24"/>
                <w:szCs w:val="24"/>
              </w:rPr>
              <w:t>T5</w:t>
            </w:r>
          </w:p>
        </w:tc>
        <w:tc>
          <w:tcPr>
            <w:tcW w:w="463" w:type="pct"/>
            <w:tcBorders>
              <w:top w:val="nil"/>
              <w:bottom w:val="nil"/>
            </w:tcBorders>
            <w:shd w:val="clear" w:color="auto" w:fill="FFFFFF"/>
            <w:vAlign w:val="center"/>
          </w:tcPr>
          <w:p w14:paraId="1EE3D403" w14:textId="77777777" w:rsidR="00172E84" w:rsidRPr="00D87374" w:rsidRDefault="00172E84" w:rsidP="00356FC4">
            <w:pPr>
              <w:spacing w:after="0" w:line="360" w:lineRule="auto"/>
              <w:jc w:val="both"/>
              <w:rPr>
                <w:rFonts w:ascii="Times New Roman" w:hAnsi="Times New Roman"/>
                <w:b/>
                <w:sz w:val="24"/>
                <w:szCs w:val="24"/>
              </w:rPr>
            </w:pPr>
          </w:p>
        </w:tc>
        <w:tc>
          <w:tcPr>
            <w:tcW w:w="463" w:type="pct"/>
            <w:tcBorders>
              <w:top w:val="nil"/>
              <w:bottom w:val="nil"/>
              <w:right w:val="single" w:sz="4" w:space="0" w:color="auto"/>
            </w:tcBorders>
            <w:shd w:val="clear" w:color="auto" w:fill="FFFFFF"/>
            <w:vAlign w:val="center"/>
          </w:tcPr>
          <w:p w14:paraId="254943D2"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2</w:t>
            </w:r>
          </w:p>
        </w:tc>
        <w:tc>
          <w:tcPr>
            <w:tcW w:w="462" w:type="pct"/>
            <w:tcBorders>
              <w:top w:val="nil"/>
              <w:left w:val="single" w:sz="4" w:space="0" w:color="auto"/>
              <w:bottom w:val="nil"/>
            </w:tcBorders>
            <w:shd w:val="clear" w:color="auto" w:fill="FFFFFF"/>
            <w:vAlign w:val="center"/>
          </w:tcPr>
          <w:p w14:paraId="06BB82C5"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1.84</w:t>
            </w:r>
            <w:r w:rsidRPr="00D87374">
              <w:rPr>
                <w:rFonts w:ascii="Times New Roman" w:hAnsi="Times New Roman"/>
                <w:noProof/>
                <w:sz w:val="24"/>
                <w:szCs w:val="24"/>
                <w:vertAlign w:val="superscript"/>
              </w:rPr>
              <w:t>b</w:t>
            </w:r>
          </w:p>
        </w:tc>
        <w:tc>
          <w:tcPr>
            <w:tcW w:w="463" w:type="pct"/>
            <w:tcBorders>
              <w:top w:val="nil"/>
              <w:bottom w:val="nil"/>
            </w:tcBorders>
            <w:shd w:val="clear" w:color="auto" w:fill="FFFFFF"/>
            <w:vAlign w:val="center"/>
          </w:tcPr>
          <w:p w14:paraId="62946AE0"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1.03</w:t>
            </w:r>
            <w:r w:rsidRPr="00D87374">
              <w:rPr>
                <w:rFonts w:ascii="Times New Roman" w:hAnsi="Times New Roman"/>
                <w:noProof/>
                <w:sz w:val="24"/>
                <w:szCs w:val="24"/>
                <w:vertAlign w:val="superscript"/>
              </w:rPr>
              <w:t>c</w:t>
            </w:r>
          </w:p>
        </w:tc>
        <w:tc>
          <w:tcPr>
            <w:tcW w:w="463" w:type="pct"/>
            <w:tcBorders>
              <w:top w:val="nil"/>
              <w:bottom w:val="nil"/>
            </w:tcBorders>
            <w:shd w:val="clear" w:color="auto" w:fill="FFFFFF"/>
            <w:vAlign w:val="center"/>
          </w:tcPr>
          <w:p w14:paraId="72D4ECC3"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0.63</w:t>
            </w:r>
            <w:r w:rsidRPr="00D87374">
              <w:rPr>
                <w:rFonts w:ascii="Times New Roman" w:hAnsi="Times New Roman"/>
                <w:noProof/>
                <w:sz w:val="24"/>
                <w:szCs w:val="24"/>
                <w:vertAlign w:val="superscript"/>
              </w:rPr>
              <w:t>a</w:t>
            </w:r>
          </w:p>
        </w:tc>
        <w:tc>
          <w:tcPr>
            <w:tcW w:w="461" w:type="pct"/>
            <w:tcBorders>
              <w:top w:val="nil"/>
              <w:bottom w:val="nil"/>
            </w:tcBorders>
            <w:shd w:val="clear" w:color="auto" w:fill="FFFFFF"/>
            <w:vAlign w:val="center"/>
          </w:tcPr>
          <w:p w14:paraId="6D8BE96D"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0.50</w:t>
            </w:r>
            <w:r w:rsidRPr="00D87374">
              <w:rPr>
                <w:rFonts w:ascii="Times New Roman" w:hAnsi="Times New Roman"/>
                <w:noProof/>
                <w:sz w:val="24"/>
                <w:szCs w:val="24"/>
                <w:vertAlign w:val="superscript"/>
              </w:rPr>
              <w:t>b</w:t>
            </w:r>
          </w:p>
        </w:tc>
        <w:tc>
          <w:tcPr>
            <w:tcW w:w="463" w:type="pct"/>
            <w:tcBorders>
              <w:top w:val="nil"/>
              <w:bottom w:val="nil"/>
            </w:tcBorders>
            <w:shd w:val="clear" w:color="auto" w:fill="FFFFFF"/>
            <w:vAlign w:val="center"/>
          </w:tcPr>
          <w:p w14:paraId="2B86ECB7"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1.15</w:t>
            </w:r>
            <w:r w:rsidRPr="00D87374">
              <w:rPr>
                <w:rFonts w:ascii="Times New Roman" w:hAnsi="Times New Roman"/>
                <w:noProof/>
                <w:sz w:val="24"/>
                <w:szCs w:val="24"/>
                <w:vertAlign w:val="superscript"/>
              </w:rPr>
              <w:t>a</w:t>
            </w:r>
          </w:p>
        </w:tc>
        <w:tc>
          <w:tcPr>
            <w:tcW w:w="463" w:type="pct"/>
            <w:tcBorders>
              <w:top w:val="nil"/>
              <w:bottom w:val="nil"/>
            </w:tcBorders>
            <w:shd w:val="clear" w:color="auto" w:fill="FFFFFF"/>
            <w:vAlign w:val="center"/>
          </w:tcPr>
          <w:p w14:paraId="7233F488"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1.54</w:t>
            </w:r>
            <w:r w:rsidRPr="00D87374">
              <w:rPr>
                <w:rFonts w:ascii="Times New Roman" w:hAnsi="Times New Roman"/>
                <w:noProof/>
                <w:sz w:val="24"/>
                <w:szCs w:val="24"/>
                <w:vertAlign w:val="superscript"/>
              </w:rPr>
              <w:t>a</w:t>
            </w:r>
          </w:p>
        </w:tc>
        <w:tc>
          <w:tcPr>
            <w:tcW w:w="463" w:type="pct"/>
            <w:tcBorders>
              <w:top w:val="nil"/>
              <w:bottom w:val="nil"/>
            </w:tcBorders>
            <w:shd w:val="clear" w:color="auto" w:fill="FFFFFF"/>
            <w:vAlign w:val="center"/>
          </w:tcPr>
          <w:p w14:paraId="78F2CD85"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1.11</w:t>
            </w:r>
            <w:r w:rsidRPr="00D87374">
              <w:rPr>
                <w:rFonts w:ascii="Times New Roman" w:hAnsi="Times New Roman"/>
                <w:noProof/>
                <w:sz w:val="24"/>
                <w:szCs w:val="24"/>
                <w:vertAlign w:val="superscript"/>
              </w:rPr>
              <w:t>a</w:t>
            </w:r>
          </w:p>
        </w:tc>
        <w:tc>
          <w:tcPr>
            <w:tcW w:w="459" w:type="pct"/>
            <w:tcBorders>
              <w:top w:val="nil"/>
              <w:bottom w:val="nil"/>
            </w:tcBorders>
            <w:shd w:val="clear" w:color="auto" w:fill="FFFFFF"/>
            <w:vAlign w:val="center"/>
          </w:tcPr>
          <w:p w14:paraId="15C371A3"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15206</w:t>
            </w:r>
            <w:r w:rsidRPr="00D87374">
              <w:rPr>
                <w:rFonts w:ascii="Times New Roman" w:hAnsi="Times New Roman"/>
                <w:noProof/>
                <w:sz w:val="24"/>
                <w:szCs w:val="24"/>
                <w:vertAlign w:val="superscript"/>
              </w:rPr>
              <w:t>a</w:t>
            </w:r>
          </w:p>
        </w:tc>
      </w:tr>
      <w:tr w:rsidR="00172E84" w:rsidRPr="00D87374" w14:paraId="7FE479EB" w14:textId="77777777" w:rsidTr="00DE179B">
        <w:tc>
          <w:tcPr>
            <w:tcW w:w="376" w:type="pct"/>
            <w:tcBorders>
              <w:top w:val="nil"/>
              <w:bottom w:val="nil"/>
            </w:tcBorders>
            <w:shd w:val="clear" w:color="auto" w:fill="FFFFFF"/>
            <w:vAlign w:val="center"/>
          </w:tcPr>
          <w:p w14:paraId="2C109C48" w14:textId="77777777" w:rsidR="00172E84" w:rsidRPr="00D87374" w:rsidRDefault="00172E84" w:rsidP="00356FC4">
            <w:pPr>
              <w:spacing w:after="0" w:line="360" w:lineRule="auto"/>
              <w:jc w:val="both"/>
              <w:rPr>
                <w:rFonts w:ascii="Times New Roman" w:hAnsi="Times New Roman"/>
                <w:b/>
                <w:sz w:val="24"/>
                <w:szCs w:val="24"/>
              </w:rPr>
            </w:pPr>
            <w:r w:rsidRPr="00D87374">
              <w:rPr>
                <w:rFonts w:ascii="Times New Roman" w:hAnsi="Times New Roman"/>
                <w:b/>
                <w:noProof/>
                <w:sz w:val="24"/>
                <w:szCs w:val="24"/>
              </w:rPr>
              <w:t>T6</w:t>
            </w:r>
          </w:p>
        </w:tc>
        <w:tc>
          <w:tcPr>
            <w:tcW w:w="463" w:type="pct"/>
            <w:tcBorders>
              <w:top w:val="nil"/>
              <w:bottom w:val="nil"/>
            </w:tcBorders>
            <w:shd w:val="clear" w:color="auto" w:fill="FFFFFF"/>
            <w:vAlign w:val="center"/>
          </w:tcPr>
          <w:p w14:paraId="1448485B" w14:textId="77777777" w:rsidR="00172E84" w:rsidRPr="00D87374" w:rsidRDefault="00172E84" w:rsidP="00356FC4">
            <w:pPr>
              <w:spacing w:after="0" w:line="360" w:lineRule="auto"/>
              <w:jc w:val="both"/>
              <w:rPr>
                <w:rFonts w:ascii="Times New Roman" w:hAnsi="Times New Roman"/>
                <w:b/>
                <w:sz w:val="24"/>
                <w:szCs w:val="24"/>
              </w:rPr>
            </w:pPr>
          </w:p>
        </w:tc>
        <w:tc>
          <w:tcPr>
            <w:tcW w:w="463" w:type="pct"/>
            <w:tcBorders>
              <w:top w:val="nil"/>
              <w:bottom w:val="nil"/>
              <w:right w:val="single" w:sz="4" w:space="0" w:color="auto"/>
            </w:tcBorders>
            <w:shd w:val="clear" w:color="auto" w:fill="FFFFFF"/>
            <w:vAlign w:val="center"/>
          </w:tcPr>
          <w:p w14:paraId="340C8880"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3</w:t>
            </w:r>
          </w:p>
        </w:tc>
        <w:tc>
          <w:tcPr>
            <w:tcW w:w="462" w:type="pct"/>
            <w:tcBorders>
              <w:top w:val="nil"/>
              <w:left w:val="single" w:sz="4" w:space="0" w:color="auto"/>
              <w:bottom w:val="nil"/>
            </w:tcBorders>
            <w:shd w:val="clear" w:color="auto" w:fill="FFFFFF"/>
            <w:vAlign w:val="center"/>
          </w:tcPr>
          <w:p w14:paraId="5FDD6E3D"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2.96</w:t>
            </w:r>
            <w:r w:rsidRPr="00D87374">
              <w:rPr>
                <w:rFonts w:ascii="Times New Roman" w:hAnsi="Times New Roman"/>
                <w:noProof/>
                <w:sz w:val="24"/>
                <w:szCs w:val="24"/>
                <w:vertAlign w:val="superscript"/>
              </w:rPr>
              <w:t>a</w:t>
            </w:r>
          </w:p>
        </w:tc>
        <w:tc>
          <w:tcPr>
            <w:tcW w:w="463" w:type="pct"/>
            <w:tcBorders>
              <w:top w:val="nil"/>
              <w:bottom w:val="nil"/>
            </w:tcBorders>
            <w:shd w:val="clear" w:color="auto" w:fill="FFFFFF"/>
            <w:vAlign w:val="center"/>
          </w:tcPr>
          <w:p w14:paraId="4CDB0EE6"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0.92</w:t>
            </w:r>
            <w:r w:rsidRPr="00D87374">
              <w:rPr>
                <w:rFonts w:ascii="Times New Roman" w:hAnsi="Times New Roman"/>
                <w:noProof/>
                <w:sz w:val="24"/>
                <w:szCs w:val="24"/>
                <w:vertAlign w:val="superscript"/>
              </w:rPr>
              <w:t>c</w:t>
            </w:r>
          </w:p>
        </w:tc>
        <w:tc>
          <w:tcPr>
            <w:tcW w:w="463" w:type="pct"/>
            <w:tcBorders>
              <w:top w:val="nil"/>
              <w:bottom w:val="nil"/>
            </w:tcBorders>
            <w:shd w:val="clear" w:color="auto" w:fill="FFFFFF"/>
            <w:vAlign w:val="center"/>
          </w:tcPr>
          <w:p w14:paraId="0AD7673F"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0.58</w:t>
            </w:r>
            <w:r w:rsidRPr="00D87374">
              <w:rPr>
                <w:rFonts w:ascii="Times New Roman" w:hAnsi="Times New Roman"/>
                <w:noProof/>
                <w:sz w:val="24"/>
                <w:szCs w:val="24"/>
                <w:vertAlign w:val="superscript"/>
              </w:rPr>
              <w:t>a</w:t>
            </w:r>
          </w:p>
        </w:tc>
        <w:tc>
          <w:tcPr>
            <w:tcW w:w="461" w:type="pct"/>
            <w:tcBorders>
              <w:top w:val="nil"/>
              <w:bottom w:val="nil"/>
            </w:tcBorders>
            <w:shd w:val="clear" w:color="auto" w:fill="FFFFFF"/>
            <w:vAlign w:val="center"/>
          </w:tcPr>
          <w:p w14:paraId="04A09FA0"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0.50</w:t>
            </w:r>
            <w:r w:rsidRPr="00D87374">
              <w:rPr>
                <w:rFonts w:ascii="Times New Roman" w:hAnsi="Times New Roman"/>
                <w:noProof/>
                <w:sz w:val="24"/>
                <w:szCs w:val="24"/>
                <w:vertAlign w:val="superscript"/>
              </w:rPr>
              <w:t>c</w:t>
            </w:r>
          </w:p>
        </w:tc>
        <w:tc>
          <w:tcPr>
            <w:tcW w:w="463" w:type="pct"/>
            <w:tcBorders>
              <w:top w:val="nil"/>
              <w:bottom w:val="nil"/>
            </w:tcBorders>
            <w:shd w:val="clear" w:color="auto" w:fill="FFFFFF"/>
            <w:vAlign w:val="center"/>
          </w:tcPr>
          <w:p w14:paraId="21187865"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1.08</w:t>
            </w:r>
            <w:r w:rsidRPr="00D87374">
              <w:rPr>
                <w:rFonts w:ascii="Times New Roman" w:hAnsi="Times New Roman"/>
                <w:noProof/>
                <w:sz w:val="24"/>
                <w:szCs w:val="24"/>
                <w:vertAlign w:val="superscript"/>
              </w:rPr>
              <w:t>b</w:t>
            </w:r>
          </w:p>
        </w:tc>
        <w:tc>
          <w:tcPr>
            <w:tcW w:w="463" w:type="pct"/>
            <w:tcBorders>
              <w:top w:val="nil"/>
              <w:bottom w:val="nil"/>
            </w:tcBorders>
            <w:shd w:val="clear" w:color="auto" w:fill="FFFFFF"/>
            <w:vAlign w:val="center"/>
          </w:tcPr>
          <w:p w14:paraId="42CF882B"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1.42</w:t>
            </w:r>
            <w:r w:rsidRPr="00D87374">
              <w:rPr>
                <w:rFonts w:ascii="Times New Roman" w:hAnsi="Times New Roman"/>
                <w:noProof/>
                <w:sz w:val="24"/>
                <w:szCs w:val="24"/>
                <w:vertAlign w:val="superscript"/>
              </w:rPr>
              <w:t>a</w:t>
            </w:r>
          </w:p>
        </w:tc>
        <w:tc>
          <w:tcPr>
            <w:tcW w:w="463" w:type="pct"/>
            <w:tcBorders>
              <w:top w:val="nil"/>
              <w:bottom w:val="nil"/>
            </w:tcBorders>
            <w:shd w:val="clear" w:color="auto" w:fill="FFFFFF"/>
            <w:vAlign w:val="center"/>
          </w:tcPr>
          <w:p w14:paraId="718E53B1"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1.01</w:t>
            </w:r>
            <w:r w:rsidRPr="00D87374">
              <w:rPr>
                <w:rFonts w:ascii="Times New Roman" w:hAnsi="Times New Roman"/>
                <w:noProof/>
                <w:sz w:val="24"/>
                <w:szCs w:val="24"/>
                <w:vertAlign w:val="superscript"/>
              </w:rPr>
              <w:t>b</w:t>
            </w:r>
          </w:p>
        </w:tc>
        <w:tc>
          <w:tcPr>
            <w:tcW w:w="459" w:type="pct"/>
            <w:tcBorders>
              <w:top w:val="nil"/>
              <w:bottom w:val="nil"/>
            </w:tcBorders>
            <w:shd w:val="clear" w:color="auto" w:fill="FFFFFF"/>
            <w:vAlign w:val="center"/>
          </w:tcPr>
          <w:p w14:paraId="7C2DB0CC" w14:textId="77777777" w:rsidR="00172E84" w:rsidRPr="00D87374" w:rsidRDefault="00172E84" w:rsidP="00356FC4">
            <w:pPr>
              <w:spacing w:after="0" w:line="360" w:lineRule="auto"/>
              <w:jc w:val="center"/>
              <w:rPr>
                <w:rFonts w:ascii="Times New Roman" w:hAnsi="Times New Roman"/>
                <w:noProof/>
                <w:sz w:val="24"/>
                <w:szCs w:val="24"/>
              </w:rPr>
            </w:pPr>
            <w:r w:rsidRPr="00D87374">
              <w:rPr>
                <w:rFonts w:ascii="Times New Roman" w:hAnsi="Times New Roman"/>
                <w:noProof/>
                <w:sz w:val="24"/>
                <w:szCs w:val="24"/>
              </w:rPr>
              <w:t>13492</w:t>
            </w:r>
            <w:r w:rsidRPr="00D87374">
              <w:rPr>
                <w:rFonts w:ascii="Times New Roman" w:hAnsi="Times New Roman"/>
                <w:noProof/>
                <w:sz w:val="24"/>
                <w:szCs w:val="24"/>
                <w:vertAlign w:val="superscript"/>
              </w:rPr>
              <w:t>a</w:t>
            </w:r>
          </w:p>
        </w:tc>
      </w:tr>
      <w:tr w:rsidR="00172E84" w:rsidRPr="00D87374" w14:paraId="58B97251" w14:textId="77777777" w:rsidTr="00DE179B">
        <w:tc>
          <w:tcPr>
            <w:tcW w:w="376" w:type="pct"/>
            <w:tcBorders>
              <w:top w:val="nil"/>
            </w:tcBorders>
            <w:shd w:val="clear" w:color="auto" w:fill="FFFFFF"/>
            <w:vAlign w:val="center"/>
          </w:tcPr>
          <w:p w14:paraId="7B26174A" w14:textId="77777777" w:rsidR="00172E84" w:rsidRPr="00D87374" w:rsidRDefault="00172E84" w:rsidP="00356FC4">
            <w:pPr>
              <w:spacing w:after="0" w:line="360" w:lineRule="auto"/>
              <w:jc w:val="both"/>
              <w:rPr>
                <w:rFonts w:ascii="Times New Roman" w:hAnsi="Times New Roman"/>
                <w:b/>
                <w:noProof/>
                <w:sz w:val="24"/>
                <w:szCs w:val="24"/>
              </w:rPr>
            </w:pPr>
          </w:p>
        </w:tc>
        <w:tc>
          <w:tcPr>
            <w:tcW w:w="463" w:type="pct"/>
            <w:tcBorders>
              <w:top w:val="nil"/>
            </w:tcBorders>
            <w:shd w:val="clear" w:color="auto" w:fill="FFFFFF"/>
            <w:vAlign w:val="center"/>
          </w:tcPr>
          <w:p w14:paraId="7F5879E0" w14:textId="77777777" w:rsidR="00172E84" w:rsidRPr="00D87374" w:rsidRDefault="00172E84" w:rsidP="00356FC4">
            <w:pPr>
              <w:spacing w:after="0" w:line="360" w:lineRule="auto"/>
              <w:jc w:val="both"/>
              <w:rPr>
                <w:rFonts w:ascii="Times New Roman" w:hAnsi="Times New Roman"/>
                <w:b/>
                <w:sz w:val="24"/>
                <w:szCs w:val="24"/>
              </w:rPr>
            </w:pPr>
          </w:p>
        </w:tc>
        <w:tc>
          <w:tcPr>
            <w:tcW w:w="463" w:type="pct"/>
            <w:tcBorders>
              <w:top w:val="nil"/>
              <w:right w:val="single" w:sz="4" w:space="0" w:color="auto"/>
            </w:tcBorders>
            <w:shd w:val="clear" w:color="auto" w:fill="FFFFFF"/>
            <w:vAlign w:val="center"/>
          </w:tcPr>
          <w:p w14:paraId="00487A4B" w14:textId="77777777" w:rsidR="00172E84" w:rsidRPr="00D87374" w:rsidRDefault="00172E84" w:rsidP="00356FC4">
            <w:pPr>
              <w:spacing w:after="0" w:line="360" w:lineRule="auto"/>
              <w:jc w:val="center"/>
              <w:rPr>
                <w:rFonts w:ascii="Times New Roman" w:hAnsi="Times New Roman"/>
                <w:b/>
                <w:noProof/>
                <w:sz w:val="24"/>
                <w:szCs w:val="24"/>
              </w:rPr>
            </w:pPr>
            <w:r w:rsidRPr="00D87374">
              <w:rPr>
                <w:rStyle w:val="fontstyle01"/>
                <w:rFonts w:ascii="Times New Roman" w:hAnsi="Times New Roman"/>
                <w:b/>
                <w:color w:val="auto"/>
                <w:sz w:val="24"/>
                <w:szCs w:val="24"/>
              </w:rPr>
              <w:t>SE ±</w:t>
            </w:r>
          </w:p>
        </w:tc>
        <w:tc>
          <w:tcPr>
            <w:tcW w:w="462" w:type="pct"/>
            <w:tcBorders>
              <w:top w:val="nil"/>
              <w:left w:val="single" w:sz="4" w:space="0" w:color="auto"/>
            </w:tcBorders>
            <w:shd w:val="clear" w:color="auto" w:fill="FFFFFF"/>
            <w:vAlign w:val="center"/>
          </w:tcPr>
          <w:p w14:paraId="778842B8" w14:textId="77777777" w:rsidR="00172E84" w:rsidRPr="00D87374" w:rsidRDefault="00172E84" w:rsidP="00356FC4">
            <w:pPr>
              <w:spacing w:after="0" w:line="360" w:lineRule="auto"/>
              <w:jc w:val="center"/>
              <w:rPr>
                <w:rFonts w:ascii="Times New Roman" w:hAnsi="Times New Roman"/>
                <w:b/>
                <w:sz w:val="24"/>
                <w:szCs w:val="24"/>
              </w:rPr>
            </w:pPr>
            <w:r w:rsidRPr="00D87374">
              <w:rPr>
                <w:rFonts w:ascii="Times New Roman" w:hAnsi="Times New Roman"/>
                <w:b/>
                <w:sz w:val="24"/>
                <w:szCs w:val="24"/>
              </w:rPr>
              <w:t>0.19</w:t>
            </w:r>
          </w:p>
        </w:tc>
        <w:tc>
          <w:tcPr>
            <w:tcW w:w="463" w:type="pct"/>
            <w:tcBorders>
              <w:top w:val="nil"/>
            </w:tcBorders>
            <w:shd w:val="clear" w:color="auto" w:fill="FFFFFF"/>
            <w:vAlign w:val="center"/>
          </w:tcPr>
          <w:p w14:paraId="417484E1"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0.11</w:t>
            </w:r>
          </w:p>
        </w:tc>
        <w:tc>
          <w:tcPr>
            <w:tcW w:w="463" w:type="pct"/>
            <w:tcBorders>
              <w:top w:val="nil"/>
            </w:tcBorders>
            <w:shd w:val="clear" w:color="auto" w:fill="FFFFFF"/>
            <w:vAlign w:val="center"/>
          </w:tcPr>
          <w:p w14:paraId="2E1A9384"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0.11</w:t>
            </w:r>
          </w:p>
        </w:tc>
        <w:tc>
          <w:tcPr>
            <w:tcW w:w="461" w:type="pct"/>
            <w:tcBorders>
              <w:top w:val="nil"/>
            </w:tcBorders>
            <w:shd w:val="clear" w:color="auto" w:fill="FFFFFF"/>
            <w:vAlign w:val="center"/>
          </w:tcPr>
          <w:p w14:paraId="4C99F862" w14:textId="77777777" w:rsidR="00172E84" w:rsidRPr="00D87374" w:rsidRDefault="00172E84" w:rsidP="00356FC4">
            <w:pPr>
              <w:spacing w:after="0" w:line="360" w:lineRule="auto"/>
              <w:jc w:val="center"/>
              <w:rPr>
                <w:rFonts w:ascii="Times New Roman" w:hAnsi="Times New Roman"/>
                <w:b/>
                <w:sz w:val="24"/>
                <w:szCs w:val="24"/>
              </w:rPr>
            </w:pPr>
            <w:r w:rsidRPr="00D87374">
              <w:rPr>
                <w:rFonts w:ascii="Times New Roman" w:hAnsi="Times New Roman"/>
                <w:b/>
                <w:sz w:val="24"/>
                <w:szCs w:val="24"/>
              </w:rPr>
              <w:t>0.04</w:t>
            </w:r>
          </w:p>
        </w:tc>
        <w:tc>
          <w:tcPr>
            <w:tcW w:w="463" w:type="pct"/>
            <w:tcBorders>
              <w:top w:val="nil"/>
            </w:tcBorders>
            <w:shd w:val="clear" w:color="auto" w:fill="FFFFFF"/>
            <w:vAlign w:val="center"/>
          </w:tcPr>
          <w:p w14:paraId="49DAA1BD" w14:textId="77777777" w:rsidR="00172E84" w:rsidRPr="00D87374" w:rsidRDefault="00172E84" w:rsidP="00356FC4">
            <w:pPr>
              <w:spacing w:after="0" w:line="360" w:lineRule="auto"/>
              <w:jc w:val="center"/>
              <w:rPr>
                <w:rFonts w:ascii="Times New Roman" w:hAnsi="Times New Roman"/>
                <w:b/>
                <w:sz w:val="24"/>
                <w:szCs w:val="24"/>
              </w:rPr>
            </w:pPr>
            <w:r w:rsidRPr="00D87374">
              <w:rPr>
                <w:rFonts w:ascii="Times New Roman" w:hAnsi="Times New Roman"/>
                <w:b/>
                <w:sz w:val="24"/>
                <w:szCs w:val="24"/>
              </w:rPr>
              <w:t>0.06</w:t>
            </w:r>
          </w:p>
        </w:tc>
        <w:tc>
          <w:tcPr>
            <w:tcW w:w="463" w:type="pct"/>
            <w:tcBorders>
              <w:top w:val="nil"/>
            </w:tcBorders>
            <w:shd w:val="clear" w:color="auto" w:fill="FFFFFF"/>
            <w:vAlign w:val="center"/>
          </w:tcPr>
          <w:p w14:paraId="637BBD34"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0.05</w:t>
            </w:r>
          </w:p>
        </w:tc>
        <w:tc>
          <w:tcPr>
            <w:tcW w:w="463" w:type="pct"/>
            <w:tcBorders>
              <w:top w:val="nil"/>
            </w:tcBorders>
            <w:shd w:val="clear" w:color="auto" w:fill="FFFFFF"/>
            <w:vAlign w:val="center"/>
          </w:tcPr>
          <w:p w14:paraId="7EE6EB9D"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0.04</w:t>
            </w:r>
          </w:p>
        </w:tc>
        <w:tc>
          <w:tcPr>
            <w:tcW w:w="459" w:type="pct"/>
            <w:tcBorders>
              <w:top w:val="nil"/>
            </w:tcBorders>
            <w:shd w:val="clear" w:color="auto" w:fill="FFFFFF"/>
            <w:vAlign w:val="center"/>
          </w:tcPr>
          <w:p w14:paraId="7BE9F06D" w14:textId="77777777" w:rsidR="00172E84" w:rsidRPr="00D87374" w:rsidRDefault="00172E84" w:rsidP="00356FC4">
            <w:pPr>
              <w:spacing w:after="0" w:line="360" w:lineRule="auto"/>
              <w:jc w:val="center"/>
              <w:rPr>
                <w:rFonts w:ascii="Times New Roman" w:hAnsi="Times New Roman"/>
                <w:b/>
                <w:noProof/>
                <w:sz w:val="24"/>
                <w:szCs w:val="24"/>
              </w:rPr>
            </w:pPr>
            <w:r w:rsidRPr="00D87374">
              <w:rPr>
                <w:rFonts w:ascii="Times New Roman" w:hAnsi="Times New Roman"/>
                <w:b/>
                <w:noProof/>
                <w:sz w:val="24"/>
                <w:szCs w:val="24"/>
              </w:rPr>
              <w:t>1532</w:t>
            </w:r>
          </w:p>
        </w:tc>
      </w:tr>
    </w:tbl>
    <w:p w14:paraId="3C8D7511" w14:textId="77777777" w:rsidR="00356FC4" w:rsidRDefault="00356FC4" w:rsidP="00356FC4">
      <w:pPr>
        <w:spacing w:line="360" w:lineRule="auto"/>
        <w:jc w:val="both"/>
        <w:rPr>
          <w:rFonts w:ascii="Times New Roman" w:hAnsi="Times New Roman"/>
          <w:b/>
          <w:sz w:val="24"/>
          <w:szCs w:val="24"/>
        </w:rPr>
      </w:pPr>
    </w:p>
    <w:p w14:paraId="5D637CD8" w14:textId="7E553DC9" w:rsidR="000F553C" w:rsidRPr="00D87374" w:rsidRDefault="000F553C" w:rsidP="00356FC4">
      <w:pPr>
        <w:spacing w:line="360" w:lineRule="auto"/>
        <w:jc w:val="both"/>
        <w:rPr>
          <w:rStyle w:val="fontstyle01"/>
          <w:rFonts w:ascii="Times New Roman" w:hAnsi="Times New Roman"/>
          <w:b/>
          <w:noProof/>
          <w:color w:val="auto"/>
          <w:sz w:val="24"/>
          <w:szCs w:val="24"/>
        </w:rPr>
      </w:pPr>
      <w:r w:rsidRPr="00D87374">
        <w:rPr>
          <w:rFonts w:ascii="Times New Roman" w:hAnsi="Times New Roman"/>
          <w:b/>
          <w:sz w:val="24"/>
          <w:szCs w:val="24"/>
        </w:rPr>
        <w:t xml:space="preserve">T=treatment; </w:t>
      </w:r>
      <w:r w:rsidRPr="00D87374">
        <w:rPr>
          <w:rFonts w:ascii="Times New Roman" w:hAnsi="Times New Roman"/>
          <w:b/>
          <w:noProof/>
          <w:sz w:val="24"/>
          <w:szCs w:val="24"/>
        </w:rPr>
        <w:t xml:space="preserve">IR=inter-row spacing of lupine; TI=time of lupine intercropping in weeks;   </w:t>
      </w:r>
      <w:r w:rsidRPr="00D87374">
        <w:rPr>
          <w:rFonts w:ascii="Times New Roman" w:hAnsi="Times New Roman"/>
          <w:b/>
          <w:sz w:val="24"/>
          <w:szCs w:val="24"/>
        </w:rPr>
        <w:t xml:space="preserve"> CR=competitive ratio of </w:t>
      </w:r>
      <w:r w:rsidR="00A4360F">
        <w:rPr>
          <w:rFonts w:ascii="Times New Roman" w:hAnsi="Times New Roman"/>
          <w:b/>
          <w:i/>
          <w:sz w:val="24"/>
          <w:szCs w:val="24"/>
        </w:rPr>
        <w:t>tef</w:t>
      </w:r>
      <w:r w:rsidRPr="00D87374">
        <w:rPr>
          <w:rFonts w:ascii="Times New Roman" w:hAnsi="Times New Roman"/>
          <w:b/>
          <w:sz w:val="24"/>
          <w:szCs w:val="24"/>
        </w:rPr>
        <w:t xml:space="preserve"> and lupine in intercropping; AYL=actual yield loss of </w:t>
      </w:r>
      <w:r w:rsidR="00A4360F">
        <w:rPr>
          <w:rFonts w:ascii="Times New Roman" w:hAnsi="Times New Roman"/>
          <w:b/>
          <w:i/>
          <w:sz w:val="24"/>
          <w:szCs w:val="24"/>
        </w:rPr>
        <w:t>tef</w:t>
      </w:r>
      <w:r w:rsidRPr="00D87374">
        <w:rPr>
          <w:rFonts w:ascii="Times New Roman" w:hAnsi="Times New Roman"/>
          <w:b/>
          <w:sz w:val="24"/>
          <w:szCs w:val="24"/>
        </w:rPr>
        <w:t xml:space="preserve"> and lupine in intercropping; </w:t>
      </w:r>
      <w:r w:rsidRPr="00D87374">
        <w:rPr>
          <w:rStyle w:val="fontstyle01"/>
          <w:rFonts w:ascii="Times New Roman" w:hAnsi="Times New Roman"/>
          <w:b/>
          <w:i w:val="0"/>
          <w:color w:val="auto"/>
          <w:sz w:val="24"/>
          <w:szCs w:val="24"/>
        </w:rPr>
        <w:t>LER=land equivalent ratio; ATER=area time equivalent ratio; MAI= monetary advantage index;</w:t>
      </w:r>
      <w:r w:rsidRPr="00D87374">
        <w:rPr>
          <w:rStyle w:val="fontstyle01"/>
          <w:rFonts w:ascii="Times New Roman" w:hAnsi="Times New Roman"/>
          <w:b/>
          <w:color w:val="auto"/>
          <w:sz w:val="24"/>
          <w:szCs w:val="24"/>
        </w:rPr>
        <w:t xml:space="preserve"> </w:t>
      </w:r>
      <w:r w:rsidRPr="00D87374">
        <w:rPr>
          <w:rFonts w:ascii="Times New Roman" w:hAnsi="Times New Roman"/>
          <w:b/>
          <w:sz w:val="24"/>
          <w:szCs w:val="24"/>
        </w:rPr>
        <w:t>COS=combined over years</w:t>
      </w:r>
      <w:r w:rsidRPr="00D87374">
        <w:rPr>
          <w:rFonts w:ascii="Times New Roman" w:hAnsi="Times New Roman"/>
          <w:b/>
          <w:noProof/>
          <w:sz w:val="24"/>
          <w:szCs w:val="24"/>
        </w:rPr>
        <w:t xml:space="preserve">; </w:t>
      </w:r>
      <w:r w:rsidRPr="00D87374">
        <w:rPr>
          <w:rFonts w:ascii="Times New Roman" w:hAnsi="Times New Roman"/>
          <w:b/>
          <w:sz w:val="24"/>
          <w:szCs w:val="24"/>
        </w:rPr>
        <w:t>SE ±</w:t>
      </w:r>
      <w:r w:rsidRPr="00D87374">
        <w:rPr>
          <w:rFonts w:ascii="Times New Roman" w:hAnsi="Times New Roman"/>
          <w:b/>
          <w:noProof/>
          <w:sz w:val="24"/>
          <w:szCs w:val="24"/>
        </w:rPr>
        <w:t>=standard error</w:t>
      </w:r>
    </w:p>
    <w:p w14:paraId="4CB94821" w14:textId="77777777" w:rsidR="000F553C" w:rsidRPr="00D87374" w:rsidRDefault="000F553C" w:rsidP="00C73BB4">
      <w:pPr>
        <w:spacing w:line="276" w:lineRule="auto"/>
        <w:jc w:val="both"/>
        <w:rPr>
          <w:rFonts w:ascii="Times New Roman" w:hAnsi="Times New Roman"/>
          <w:b/>
          <w:sz w:val="24"/>
          <w:szCs w:val="24"/>
        </w:rPr>
      </w:pPr>
    </w:p>
    <w:p w14:paraId="7B10F5C6" w14:textId="77777777" w:rsidR="000F553C" w:rsidRPr="00D87374" w:rsidRDefault="000F553C" w:rsidP="00C73BB4">
      <w:pPr>
        <w:spacing w:after="0" w:line="276" w:lineRule="auto"/>
        <w:jc w:val="both"/>
        <w:rPr>
          <w:rFonts w:ascii="Times New Roman" w:hAnsi="Times New Roman"/>
          <w:b/>
          <w:noProof/>
          <w:sz w:val="24"/>
          <w:szCs w:val="24"/>
        </w:rPr>
      </w:pPr>
    </w:p>
    <w:p w14:paraId="54B19A53" w14:textId="77777777" w:rsidR="000F553C" w:rsidRPr="00D87374" w:rsidRDefault="000F553C" w:rsidP="00C73BB4">
      <w:pPr>
        <w:spacing w:after="0" w:line="276" w:lineRule="auto"/>
        <w:jc w:val="both"/>
        <w:rPr>
          <w:rFonts w:ascii="Times New Roman" w:hAnsi="Times New Roman"/>
          <w:b/>
          <w:noProof/>
          <w:sz w:val="24"/>
          <w:szCs w:val="24"/>
        </w:rPr>
      </w:pPr>
    </w:p>
    <w:p w14:paraId="3C7A437C" w14:textId="77777777" w:rsidR="000F553C" w:rsidRPr="00D87374" w:rsidRDefault="000F553C" w:rsidP="00C73BB4">
      <w:pPr>
        <w:spacing w:after="0" w:line="276" w:lineRule="auto"/>
        <w:jc w:val="both"/>
        <w:rPr>
          <w:rFonts w:ascii="Times New Roman" w:hAnsi="Times New Roman"/>
          <w:b/>
          <w:noProof/>
          <w:sz w:val="24"/>
          <w:szCs w:val="24"/>
        </w:rPr>
        <w:sectPr w:rsidR="000F553C" w:rsidRPr="00D87374" w:rsidSect="00DA5E4D">
          <w:type w:val="nextColumn"/>
          <w:pgSz w:w="15840" w:h="12240" w:orient="landscape"/>
          <w:pgMar w:top="1440" w:right="1440" w:bottom="1440" w:left="1728" w:header="720" w:footer="720" w:gutter="0"/>
          <w:cols w:space="720"/>
          <w:docGrid w:linePitch="360"/>
        </w:sectPr>
      </w:pPr>
    </w:p>
    <w:p w14:paraId="397BC403" w14:textId="77777777" w:rsidR="000F553C" w:rsidRPr="00D87374" w:rsidRDefault="000F553C" w:rsidP="00356FC4">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lastRenderedPageBreak/>
        <w:t>Partial Budjet analysis</w:t>
      </w:r>
    </w:p>
    <w:p w14:paraId="5C1B8A5E" w14:textId="77777777" w:rsidR="000F553C" w:rsidRPr="00D87374" w:rsidRDefault="000F553C" w:rsidP="00356FC4">
      <w:pPr>
        <w:spacing w:after="0" w:line="360" w:lineRule="auto"/>
        <w:jc w:val="both"/>
        <w:rPr>
          <w:rFonts w:ascii="Times New Roman" w:hAnsi="Times New Roman"/>
          <w:b/>
          <w:noProof/>
          <w:sz w:val="24"/>
          <w:szCs w:val="24"/>
        </w:rPr>
      </w:pPr>
    </w:p>
    <w:p w14:paraId="13D69BF8" w14:textId="13C7C706" w:rsidR="000F553C" w:rsidRPr="00D87374" w:rsidRDefault="000F553C" w:rsidP="00AB747E">
      <w:pPr>
        <w:autoSpaceDE w:val="0"/>
        <w:autoSpaceDN w:val="0"/>
        <w:adjustRightInd w:val="0"/>
        <w:spacing w:after="0" w:line="360" w:lineRule="auto"/>
        <w:jc w:val="both"/>
        <w:rPr>
          <w:rFonts w:ascii="Times New Roman" w:hAnsi="Times New Roman"/>
          <w:noProof/>
          <w:sz w:val="24"/>
          <w:szCs w:val="24"/>
          <w:lang w:eastAsia="en-GB"/>
        </w:rPr>
      </w:pPr>
      <w:r w:rsidRPr="00D87374">
        <w:rPr>
          <w:rFonts w:ascii="Times New Roman" w:hAnsi="Times New Roman"/>
          <w:sz w:val="24"/>
          <w:szCs w:val="24"/>
          <w:lang w:eastAsia="en-GB"/>
        </w:rPr>
        <w:t xml:space="preserve">The highest </w:t>
      </w:r>
      <w:r w:rsidRPr="00D87374">
        <w:rPr>
          <w:rFonts w:ascii="Times New Roman" w:hAnsi="Times New Roman"/>
          <w:noProof/>
          <w:sz w:val="24"/>
          <w:szCs w:val="24"/>
          <w:lang w:eastAsia="en-GB"/>
        </w:rPr>
        <w:t xml:space="preserve">net </w:t>
      </w:r>
      <w:r w:rsidRPr="00D87374">
        <w:rPr>
          <w:rFonts w:ascii="Times New Roman" w:hAnsi="Times New Roman"/>
          <w:sz w:val="24"/>
          <w:szCs w:val="24"/>
          <w:lang w:eastAsia="en-GB"/>
        </w:rPr>
        <w:t>benefit</w:t>
      </w:r>
      <w:r w:rsidRPr="00D87374">
        <w:rPr>
          <w:rFonts w:ascii="Times New Roman" w:hAnsi="Times New Roman"/>
          <w:noProof/>
          <w:sz w:val="24"/>
          <w:szCs w:val="24"/>
          <w:lang w:eastAsia="en-GB"/>
        </w:rPr>
        <w:t xml:space="preserve"> (</w:t>
      </w:r>
      <w:r w:rsidRPr="00D87374">
        <w:rPr>
          <w:rFonts w:ascii="Times New Roman" w:hAnsi="Times New Roman"/>
          <w:sz w:val="24"/>
          <w:szCs w:val="24"/>
          <w:lang w:eastAsia="en-GB"/>
        </w:rPr>
        <w:t>2712.8 USD</w:t>
      </w:r>
      <w:r w:rsidRPr="00D87374">
        <w:rPr>
          <w:rFonts w:ascii="Times New Roman" w:hAnsi="Times New Roman"/>
          <w:noProof/>
          <w:sz w:val="24"/>
          <w:szCs w:val="24"/>
          <w:lang w:eastAsia="en-GB"/>
        </w:rPr>
        <w:t xml:space="preserve"> ha</w:t>
      </w:r>
      <w:r w:rsidRPr="00D87374">
        <w:rPr>
          <w:rFonts w:ascii="Times New Roman" w:hAnsi="Times New Roman"/>
          <w:noProof/>
          <w:sz w:val="24"/>
          <w:szCs w:val="24"/>
          <w:vertAlign w:val="superscript"/>
          <w:lang w:eastAsia="en-GB"/>
        </w:rPr>
        <w:t>- 1</w:t>
      </w:r>
      <w:r w:rsidRPr="00D87374">
        <w:rPr>
          <w:rFonts w:ascii="Times New Roman" w:hAnsi="Times New Roman"/>
          <w:noProof/>
          <w:sz w:val="24"/>
          <w:szCs w:val="24"/>
          <w:lang w:eastAsia="en-GB"/>
        </w:rPr>
        <w:t xml:space="preserve">) </w:t>
      </w:r>
      <w:r w:rsidR="00BC5222">
        <w:rPr>
          <w:rFonts w:ascii="Times New Roman" w:hAnsi="Times New Roman"/>
          <w:noProof/>
          <w:sz w:val="24"/>
          <w:szCs w:val="24"/>
          <w:lang w:eastAsia="en-GB"/>
        </w:rPr>
        <w:t xml:space="preserve">with acceptable range </w:t>
      </w:r>
      <w:r w:rsidRPr="00D87374">
        <w:rPr>
          <w:rFonts w:ascii="Times New Roman" w:hAnsi="Times New Roman"/>
          <w:noProof/>
          <w:sz w:val="24"/>
          <w:szCs w:val="24"/>
          <w:lang w:eastAsia="en-GB"/>
        </w:rPr>
        <w:t>marginal rate of return (60</w:t>
      </w:r>
      <w:r w:rsidR="00BC5222">
        <w:rPr>
          <w:rFonts w:ascii="Times New Roman" w:hAnsi="Times New Roman"/>
          <w:noProof/>
          <w:sz w:val="24"/>
          <w:szCs w:val="24"/>
          <w:lang w:eastAsia="en-GB"/>
        </w:rPr>
        <w:t>5</w:t>
      </w:r>
      <w:r w:rsidRPr="00D87374">
        <w:rPr>
          <w:rFonts w:ascii="Times New Roman" w:hAnsi="Times New Roman"/>
          <w:noProof/>
          <w:sz w:val="24"/>
          <w:szCs w:val="24"/>
          <w:lang w:eastAsia="en-GB"/>
        </w:rPr>
        <w:t xml:space="preserve">%) was obtained from </w:t>
      </w:r>
      <w:r w:rsidRPr="00D87374">
        <w:rPr>
          <w:rFonts w:ascii="Times New Roman" w:hAnsi="Times New Roman"/>
          <w:sz w:val="24"/>
          <w:szCs w:val="24"/>
          <w:lang w:eastAsia="en-GB"/>
        </w:rPr>
        <w:t xml:space="preserve">40 cm inter-row spacing  and intercropping of lupine 2 weeks after </w:t>
      </w:r>
      <w:r w:rsidR="00A4360F">
        <w:rPr>
          <w:rFonts w:ascii="Times New Roman" w:hAnsi="Times New Roman"/>
          <w:i/>
          <w:sz w:val="24"/>
          <w:szCs w:val="24"/>
          <w:lang w:eastAsia="en-GB"/>
        </w:rPr>
        <w:t>tef</w:t>
      </w:r>
      <w:r w:rsidRPr="00D87374">
        <w:rPr>
          <w:rFonts w:ascii="Times New Roman" w:hAnsi="Times New Roman"/>
          <w:sz w:val="24"/>
          <w:szCs w:val="24"/>
          <w:lang w:eastAsia="en-GB"/>
        </w:rPr>
        <w:t xml:space="preserve"> planting (Table </w:t>
      </w:r>
      <w:r w:rsidR="00BC5222">
        <w:rPr>
          <w:rFonts w:ascii="Times New Roman" w:hAnsi="Times New Roman"/>
          <w:sz w:val="24"/>
          <w:szCs w:val="24"/>
          <w:lang w:eastAsia="en-GB"/>
        </w:rPr>
        <w:t>3</w:t>
      </w:r>
      <w:r w:rsidRPr="00D87374">
        <w:rPr>
          <w:rFonts w:ascii="Times New Roman" w:hAnsi="Times New Roman"/>
          <w:sz w:val="24"/>
          <w:szCs w:val="24"/>
          <w:lang w:eastAsia="en-GB"/>
        </w:rPr>
        <w:t>.</w:t>
      </w:r>
      <w:r w:rsidR="00BC5222">
        <w:rPr>
          <w:rFonts w:ascii="Times New Roman" w:hAnsi="Times New Roman"/>
          <w:sz w:val="24"/>
          <w:szCs w:val="24"/>
          <w:lang w:eastAsia="en-GB"/>
        </w:rPr>
        <w:t>5</w:t>
      </w:r>
      <w:r w:rsidRPr="00D87374">
        <w:rPr>
          <w:rFonts w:ascii="Times New Roman" w:hAnsi="Times New Roman"/>
          <w:sz w:val="24"/>
          <w:szCs w:val="24"/>
          <w:lang w:eastAsia="en-GB"/>
        </w:rPr>
        <w:t>)</w:t>
      </w:r>
      <w:r w:rsidRPr="00D87374">
        <w:rPr>
          <w:rFonts w:ascii="Times New Roman" w:hAnsi="Times New Roman"/>
          <w:noProof/>
          <w:sz w:val="24"/>
          <w:szCs w:val="24"/>
          <w:lang w:eastAsia="en-GB"/>
        </w:rPr>
        <w:t xml:space="preserve">, </w:t>
      </w:r>
      <w:r w:rsidRPr="00D87374">
        <w:rPr>
          <w:rFonts w:ascii="Times New Roman" w:hAnsi="Times New Roman"/>
          <w:sz w:val="24"/>
          <w:szCs w:val="24"/>
          <w:shd w:val="clear" w:color="auto" w:fill="FFFFFF"/>
        </w:rPr>
        <w:t xml:space="preserve">implying that for every birr invested in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production, the producer receive birr 6.02 after recovering his investment CIMMYT (1988)</w:t>
      </w:r>
      <w:r w:rsidRPr="00D87374">
        <w:rPr>
          <w:rFonts w:ascii="Times New Roman" w:hAnsi="Times New Roman"/>
          <w:sz w:val="24"/>
          <w:szCs w:val="24"/>
        </w:rPr>
        <w:t xml:space="preserve">.  Therefore, </w:t>
      </w:r>
      <w:r w:rsidRPr="00D87374">
        <w:rPr>
          <w:rFonts w:ascii="Times New Roman" w:hAnsi="Times New Roman"/>
          <w:sz w:val="24"/>
          <w:szCs w:val="24"/>
          <w:lang w:eastAsia="en-GB"/>
        </w:rPr>
        <w:t xml:space="preserve">40 cm inter-row spacing  and intercropping of lupine 2 weeks after </w:t>
      </w:r>
      <w:r w:rsidR="00A4360F">
        <w:rPr>
          <w:rFonts w:ascii="Times New Roman" w:hAnsi="Times New Roman"/>
          <w:i/>
          <w:sz w:val="24"/>
          <w:szCs w:val="24"/>
          <w:lang w:eastAsia="en-GB"/>
        </w:rPr>
        <w:t>tef</w:t>
      </w:r>
      <w:r w:rsidRPr="00D87374">
        <w:rPr>
          <w:rFonts w:ascii="Times New Roman" w:hAnsi="Times New Roman"/>
          <w:sz w:val="24"/>
          <w:szCs w:val="24"/>
          <w:lang w:eastAsia="en-GB"/>
        </w:rPr>
        <w:t xml:space="preserve"> planting</w:t>
      </w:r>
      <w:r w:rsidRPr="00D87374">
        <w:rPr>
          <w:rFonts w:ascii="Times New Roman" w:hAnsi="Times New Roman"/>
          <w:sz w:val="24"/>
          <w:szCs w:val="24"/>
        </w:rPr>
        <w:t xml:space="preserve"> which had the highest </w:t>
      </w:r>
      <w:r w:rsidR="00A4360F">
        <w:rPr>
          <w:rFonts w:ascii="Times New Roman" w:hAnsi="Times New Roman"/>
          <w:i/>
          <w:sz w:val="24"/>
          <w:szCs w:val="24"/>
        </w:rPr>
        <w:t>tef</w:t>
      </w:r>
      <w:r w:rsidRPr="00D87374">
        <w:rPr>
          <w:rFonts w:ascii="Times New Roman" w:hAnsi="Times New Roman"/>
          <w:sz w:val="24"/>
          <w:szCs w:val="24"/>
        </w:rPr>
        <w:t xml:space="preserve"> equivalent yield  of 2.45 t ha </w:t>
      </w:r>
      <w:r w:rsidRPr="00D87374">
        <w:rPr>
          <w:rFonts w:ascii="Times New Roman" w:hAnsi="Times New Roman"/>
          <w:sz w:val="24"/>
          <w:szCs w:val="24"/>
          <w:vertAlign w:val="superscript"/>
        </w:rPr>
        <w:t xml:space="preserve">-1 </w:t>
      </w:r>
      <w:r w:rsidRPr="00D87374">
        <w:rPr>
          <w:rFonts w:ascii="Times New Roman" w:hAnsi="Times New Roman"/>
          <w:sz w:val="24"/>
          <w:szCs w:val="24"/>
        </w:rPr>
        <w:t xml:space="preserve">(Table 5) and thus had higher net benefit </w:t>
      </w:r>
      <w:r w:rsidRPr="00D87374">
        <w:rPr>
          <w:rFonts w:ascii="Times New Roman" w:hAnsi="Times New Roman"/>
          <w:sz w:val="24"/>
          <w:szCs w:val="24"/>
          <w:shd w:val="clear" w:color="auto" w:fill="FFFFFF"/>
        </w:rPr>
        <w:t>(</w:t>
      </w:r>
      <w:r w:rsidRPr="00D87374">
        <w:rPr>
          <w:rFonts w:ascii="Times New Roman" w:hAnsi="Times New Roman"/>
          <w:sz w:val="24"/>
          <w:szCs w:val="24"/>
          <w:lang w:eastAsia="en-GB"/>
        </w:rPr>
        <w:t>2712.8 USD</w:t>
      </w:r>
      <w:r w:rsidRPr="00D87374">
        <w:rPr>
          <w:rFonts w:ascii="Times New Roman" w:hAnsi="Times New Roman"/>
          <w:noProof/>
          <w:sz w:val="24"/>
          <w:szCs w:val="24"/>
          <w:lang w:eastAsia="en-GB"/>
        </w:rPr>
        <w:t xml:space="preserve"> ha</w:t>
      </w:r>
      <w:r w:rsidRPr="00D87374">
        <w:rPr>
          <w:rFonts w:ascii="Times New Roman" w:hAnsi="Times New Roman"/>
          <w:noProof/>
          <w:sz w:val="24"/>
          <w:szCs w:val="24"/>
          <w:vertAlign w:val="superscript"/>
          <w:lang w:eastAsia="en-GB"/>
        </w:rPr>
        <w:t>- 1</w:t>
      </w:r>
      <w:r w:rsidRPr="00D87374">
        <w:rPr>
          <w:rFonts w:ascii="Times New Roman" w:hAnsi="Times New Roman"/>
          <w:sz w:val="24"/>
          <w:szCs w:val="24"/>
          <w:shd w:val="clear" w:color="auto" w:fill="FFFFFF"/>
        </w:rPr>
        <w:t xml:space="preserve">) and </w:t>
      </w:r>
      <w:r w:rsidRPr="00D87374">
        <w:rPr>
          <w:rFonts w:ascii="Times New Roman" w:hAnsi="Times New Roman"/>
          <w:sz w:val="24"/>
          <w:szCs w:val="24"/>
        </w:rPr>
        <w:t>acceptable</w:t>
      </w:r>
      <w:r w:rsidR="00BC5222">
        <w:rPr>
          <w:rFonts w:ascii="Times New Roman" w:hAnsi="Times New Roman"/>
          <w:sz w:val="24"/>
          <w:szCs w:val="24"/>
        </w:rPr>
        <w:t xml:space="preserve"> range of </w:t>
      </w:r>
      <w:r w:rsidRPr="00D87374">
        <w:rPr>
          <w:rFonts w:ascii="Times New Roman" w:hAnsi="Times New Roman"/>
          <w:sz w:val="24"/>
          <w:szCs w:val="24"/>
          <w:shd w:val="clear" w:color="auto" w:fill="FFFFFF"/>
        </w:rPr>
        <w:t xml:space="preserve"> MRR (60</w:t>
      </w:r>
      <w:r w:rsidR="00EE04CC">
        <w:rPr>
          <w:rFonts w:ascii="Times New Roman" w:hAnsi="Times New Roman"/>
          <w:sz w:val="24"/>
          <w:szCs w:val="24"/>
          <w:shd w:val="clear" w:color="auto" w:fill="FFFFFF"/>
        </w:rPr>
        <w:t>5</w:t>
      </w:r>
      <w:r w:rsidRPr="00D87374">
        <w:rPr>
          <w:rFonts w:ascii="Times New Roman" w:hAnsi="Times New Roman"/>
          <w:sz w:val="24"/>
          <w:szCs w:val="24"/>
          <w:shd w:val="clear" w:color="auto" w:fill="FFFFFF"/>
        </w:rPr>
        <w:t xml:space="preserve"> %)</w:t>
      </w:r>
      <w:r w:rsidRPr="00D87374">
        <w:rPr>
          <w:rFonts w:ascii="Times New Roman" w:hAnsi="Times New Roman"/>
          <w:sz w:val="24"/>
          <w:szCs w:val="24"/>
        </w:rPr>
        <w:t xml:space="preserve">  can be recommended for farmers in the area</w:t>
      </w:r>
      <w:r w:rsidR="00AB747E">
        <w:rPr>
          <w:rFonts w:ascii="Times New Roman" w:hAnsi="Times New Roman"/>
          <w:sz w:val="24"/>
          <w:szCs w:val="24"/>
        </w:rPr>
        <w:t>.</w:t>
      </w:r>
    </w:p>
    <w:p w14:paraId="2B2A29CC" w14:textId="77777777" w:rsidR="000F553C" w:rsidRPr="00D87374" w:rsidRDefault="000F553C" w:rsidP="00C73BB4">
      <w:pPr>
        <w:autoSpaceDE w:val="0"/>
        <w:autoSpaceDN w:val="0"/>
        <w:adjustRightInd w:val="0"/>
        <w:spacing w:after="0" w:line="276" w:lineRule="auto"/>
        <w:jc w:val="both"/>
        <w:rPr>
          <w:rFonts w:ascii="Times New Roman" w:hAnsi="Times New Roman"/>
          <w:noProof/>
          <w:sz w:val="24"/>
          <w:szCs w:val="24"/>
          <w:lang w:eastAsia="en-GB"/>
        </w:rPr>
      </w:pPr>
    </w:p>
    <w:p w14:paraId="0B925380" w14:textId="77777777" w:rsidR="000F553C" w:rsidRPr="00D87374" w:rsidRDefault="000F553C" w:rsidP="00C73BB4">
      <w:pPr>
        <w:autoSpaceDE w:val="0"/>
        <w:autoSpaceDN w:val="0"/>
        <w:adjustRightInd w:val="0"/>
        <w:spacing w:after="0" w:line="276" w:lineRule="auto"/>
        <w:jc w:val="both"/>
        <w:rPr>
          <w:rFonts w:ascii="Times New Roman" w:hAnsi="Times New Roman"/>
          <w:noProof/>
          <w:sz w:val="24"/>
          <w:szCs w:val="24"/>
          <w:lang w:eastAsia="en-GB"/>
        </w:rPr>
      </w:pPr>
    </w:p>
    <w:p w14:paraId="079A078E" w14:textId="77777777" w:rsidR="000F553C" w:rsidRPr="00D87374" w:rsidRDefault="000F553C" w:rsidP="00C73BB4">
      <w:pPr>
        <w:autoSpaceDE w:val="0"/>
        <w:autoSpaceDN w:val="0"/>
        <w:adjustRightInd w:val="0"/>
        <w:spacing w:after="0" w:line="276" w:lineRule="auto"/>
        <w:jc w:val="both"/>
        <w:rPr>
          <w:rFonts w:ascii="Times New Roman" w:hAnsi="Times New Roman"/>
          <w:noProof/>
          <w:sz w:val="24"/>
          <w:szCs w:val="24"/>
          <w:lang w:eastAsia="en-GB"/>
        </w:rPr>
      </w:pPr>
    </w:p>
    <w:p w14:paraId="3B2092F3" w14:textId="77777777" w:rsidR="000F553C" w:rsidRPr="00D87374" w:rsidRDefault="000F553C" w:rsidP="00C73BB4">
      <w:pPr>
        <w:spacing w:after="0" w:line="276" w:lineRule="auto"/>
        <w:jc w:val="both"/>
        <w:rPr>
          <w:rFonts w:ascii="Times New Roman" w:hAnsi="Times New Roman"/>
          <w:b/>
          <w:noProof/>
          <w:sz w:val="24"/>
          <w:szCs w:val="24"/>
        </w:rPr>
      </w:pPr>
    </w:p>
    <w:p w14:paraId="6BB24F3D" w14:textId="77777777" w:rsidR="000F553C" w:rsidRPr="00D87374" w:rsidRDefault="000F553C" w:rsidP="00C73BB4">
      <w:pPr>
        <w:spacing w:after="0" w:line="276" w:lineRule="auto"/>
        <w:jc w:val="both"/>
        <w:rPr>
          <w:rFonts w:ascii="Times New Roman" w:hAnsi="Times New Roman"/>
          <w:b/>
          <w:noProof/>
          <w:sz w:val="24"/>
          <w:szCs w:val="24"/>
        </w:rPr>
      </w:pPr>
    </w:p>
    <w:p w14:paraId="3296C4A2" w14:textId="77777777" w:rsidR="000F553C" w:rsidRPr="00D87374" w:rsidRDefault="000F553C" w:rsidP="00C73BB4">
      <w:pPr>
        <w:spacing w:after="0" w:line="276" w:lineRule="auto"/>
        <w:jc w:val="both"/>
        <w:rPr>
          <w:rFonts w:ascii="Times New Roman" w:hAnsi="Times New Roman"/>
          <w:b/>
          <w:noProof/>
          <w:sz w:val="24"/>
          <w:szCs w:val="24"/>
        </w:rPr>
      </w:pPr>
    </w:p>
    <w:p w14:paraId="5D023CDD" w14:textId="77777777" w:rsidR="000F553C" w:rsidRPr="00D87374" w:rsidRDefault="000F553C" w:rsidP="00C73BB4">
      <w:pPr>
        <w:spacing w:after="0" w:line="276" w:lineRule="auto"/>
        <w:jc w:val="both"/>
        <w:rPr>
          <w:rFonts w:ascii="Times New Roman" w:hAnsi="Times New Roman"/>
          <w:b/>
          <w:noProof/>
          <w:sz w:val="24"/>
          <w:szCs w:val="24"/>
        </w:rPr>
      </w:pPr>
    </w:p>
    <w:p w14:paraId="39E5C519" w14:textId="77777777" w:rsidR="000F553C" w:rsidRPr="00D87374" w:rsidRDefault="000F553C" w:rsidP="00C73BB4">
      <w:pPr>
        <w:spacing w:after="0" w:line="276" w:lineRule="auto"/>
        <w:jc w:val="both"/>
        <w:rPr>
          <w:rFonts w:ascii="Times New Roman" w:hAnsi="Times New Roman"/>
          <w:b/>
          <w:noProof/>
          <w:sz w:val="24"/>
          <w:szCs w:val="24"/>
        </w:rPr>
      </w:pPr>
    </w:p>
    <w:p w14:paraId="3EC72F9E" w14:textId="77777777" w:rsidR="000F553C" w:rsidRPr="00D87374" w:rsidRDefault="000F553C" w:rsidP="00C73BB4">
      <w:pPr>
        <w:spacing w:after="0" w:line="276" w:lineRule="auto"/>
        <w:jc w:val="both"/>
        <w:rPr>
          <w:rFonts w:ascii="Times New Roman" w:hAnsi="Times New Roman"/>
          <w:b/>
          <w:noProof/>
          <w:sz w:val="24"/>
          <w:szCs w:val="24"/>
        </w:rPr>
      </w:pPr>
    </w:p>
    <w:p w14:paraId="7A7A8A93" w14:textId="77777777" w:rsidR="000F553C" w:rsidRPr="00D87374" w:rsidRDefault="000F553C" w:rsidP="00C73BB4">
      <w:pPr>
        <w:spacing w:after="0" w:line="276" w:lineRule="auto"/>
        <w:jc w:val="both"/>
        <w:rPr>
          <w:rFonts w:ascii="Times New Roman" w:hAnsi="Times New Roman"/>
          <w:b/>
          <w:noProof/>
          <w:sz w:val="24"/>
          <w:szCs w:val="24"/>
        </w:rPr>
      </w:pPr>
    </w:p>
    <w:p w14:paraId="4A2322DC" w14:textId="77777777" w:rsidR="000F553C" w:rsidRPr="00D87374" w:rsidRDefault="000F553C" w:rsidP="00C73BB4">
      <w:pPr>
        <w:spacing w:after="0" w:line="276" w:lineRule="auto"/>
        <w:jc w:val="both"/>
        <w:rPr>
          <w:rFonts w:ascii="Times New Roman" w:hAnsi="Times New Roman"/>
          <w:b/>
          <w:noProof/>
          <w:sz w:val="24"/>
          <w:szCs w:val="24"/>
        </w:rPr>
      </w:pPr>
    </w:p>
    <w:p w14:paraId="40FD3CB2" w14:textId="77777777" w:rsidR="000F553C" w:rsidRPr="00D87374" w:rsidRDefault="000F553C" w:rsidP="00C73BB4">
      <w:pPr>
        <w:spacing w:after="0" w:line="276" w:lineRule="auto"/>
        <w:jc w:val="both"/>
        <w:rPr>
          <w:rFonts w:ascii="Times New Roman" w:hAnsi="Times New Roman"/>
          <w:b/>
          <w:noProof/>
          <w:sz w:val="24"/>
          <w:szCs w:val="24"/>
        </w:rPr>
      </w:pPr>
    </w:p>
    <w:p w14:paraId="4E0E4C49" w14:textId="77777777" w:rsidR="000F553C" w:rsidRPr="00D87374" w:rsidRDefault="000F553C" w:rsidP="00C73BB4">
      <w:pPr>
        <w:spacing w:after="0" w:line="276" w:lineRule="auto"/>
        <w:jc w:val="both"/>
        <w:rPr>
          <w:rFonts w:ascii="Times New Roman" w:hAnsi="Times New Roman"/>
          <w:b/>
          <w:noProof/>
          <w:sz w:val="24"/>
          <w:szCs w:val="24"/>
        </w:rPr>
        <w:sectPr w:rsidR="000F553C" w:rsidRPr="00D87374" w:rsidSect="00DA5E4D">
          <w:type w:val="nextColumn"/>
          <w:pgSz w:w="12240" w:h="15840"/>
          <w:pgMar w:top="1440" w:right="1440" w:bottom="1440" w:left="1728" w:header="720" w:footer="720" w:gutter="0"/>
          <w:cols w:space="720"/>
          <w:docGrid w:linePitch="360"/>
        </w:sectPr>
      </w:pPr>
    </w:p>
    <w:p w14:paraId="15915B46" w14:textId="77777777" w:rsidR="000F553C" w:rsidRPr="00D87374" w:rsidRDefault="000F553C" w:rsidP="00C73BB4">
      <w:pPr>
        <w:spacing w:line="276" w:lineRule="auto"/>
        <w:jc w:val="both"/>
        <w:rPr>
          <w:rStyle w:val="fontstyle01"/>
          <w:rFonts w:ascii="Times New Roman" w:hAnsi="Times New Roman"/>
          <w:color w:val="auto"/>
          <w:sz w:val="24"/>
          <w:szCs w:val="24"/>
        </w:rPr>
      </w:pPr>
    </w:p>
    <w:p w14:paraId="44CC2104" w14:textId="330972D8" w:rsidR="00DE179B" w:rsidRPr="00D87374" w:rsidRDefault="000F553C" w:rsidP="00DE179B">
      <w:pPr>
        <w:autoSpaceDE w:val="0"/>
        <w:autoSpaceDN w:val="0"/>
        <w:adjustRightInd w:val="0"/>
        <w:spacing w:after="0" w:line="276" w:lineRule="auto"/>
        <w:jc w:val="both"/>
        <w:rPr>
          <w:rStyle w:val="fontstyle01"/>
          <w:rFonts w:ascii="Times New Roman" w:hAnsi="Times New Roman"/>
          <w:b/>
          <w:i w:val="0"/>
          <w:iCs w:val="0"/>
          <w:noProof/>
          <w:color w:val="auto"/>
          <w:sz w:val="24"/>
          <w:szCs w:val="24"/>
        </w:rPr>
      </w:pPr>
      <w:r w:rsidRPr="00D87374">
        <w:rPr>
          <w:rStyle w:val="fontstyle01"/>
          <w:rFonts w:ascii="Times New Roman" w:hAnsi="Times New Roman"/>
          <w:b/>
          <w:i w:val="0"/>
          <w:color w:val="auto"/>
          <w:sz w:val="24"/>
          <w:szCs w:val="24"/>
        </w:rPr>
        <w:t xml:space="preserve">Table </w:t>
      </w:r>
      <w:r w:rsidR="00BE43EA" w:rsidRPr="00D87374">
        <w:rPr>
          <w:rStyle w:val="fontstyle01"/>
          <w:rFonts w:ascii="Times New Roman" w:hAnsi="Times New Roman"/>
          <w:b/>
          <w:i w:val="0"/>
          <w:color w:val="auto"/>
          <w:sz w:val="24"/>
          <w:szCs w:val="24"/>
        </w:rPr>
        <w:t>3</w:t>
      </w:r>
      <w:r w:rsidRPr="00D87374">
        <w:rPr>
          <w:rStyle w:val="fontstyle01"/>
          <w:rFonts w:ascii="Times New Roman" w:hAnsi="Times New Roman"/>
          <w:b/>
          <w:i w:val="0"/>
          <w:color w:val="auto"/>
          <w:sz w:val="24"/>
          <w:szCs w:val="24"/>
        </w:rPr>
        <w:t>.5</w:t>
      </w:r>
      <w:r w:rsidRPr="00D87374">
        <w:rPr>
          <w:rFonts w:ascii="Times New Roman" w:hAnsi="Times New Roman"/>
          <w:b/>
          <w:bCs/>
          <w:sz w:val="24"/>
          <w:szCs w:val="24"/>
        </w:rPr>
        <w:t xml:space="preserve">. </w:t>
      </w:r>
      <w:r w:rsidR="00C37964">
        <w:rPr>
          <w:rFonts w:ascii="Times New Roman" w:hAnsi="Times New Roman"/>
          <w:b/>
          <w:bCs/>
          <w:sz w:val="24"/>
          <w:szCs w:val="24"/>
        </w:rPr>
        <w:t xml:space="preserve">Partial budget analysis of </w:t>
      </w:r>
      <w:r w:rsidR="00A4360F">
        <w:rPr>
          <w:rFonts w:ascii="Times New Roman" w:hAnsi="Times New Roman"/>
          <w:b/>
          <w:bCs/>
          <w:i/>
          <w:sz w:val="24"/>
          <w:szCs w:val="24"/>
        </w:rPr>
        <w:t>tef</w:t>
      </w:r>
      <w:r w:rsidRPr="00D87374">
        <w:rPr>
          <w:rFonts w:ascii="Times New Roman" w:hAnsi="Times New Roman"/>
          <w:b/>
          <w:bCs/>
          <w:sz w:val="24"/>
          <w:szCs w:val="24"/>
        </w:rPr>
        <w:t>-lupine intercropping</w:t>
      </w:r>
      <w:r w:rsidR="00DE179B">
        <w:rPr>
          <w:rFonts w:ascii="Times New Roman" w:hAnsi="Times New Roman"/>
          <w:b/>
          <w:bCs/>
          <w:sz w:val="24"/>
          <w:szCs w:val="24"/>
        </w:rPr>
        <w:t xml:space="preserve"> </w:t>
      </w:r>
      <w:r w:rsidR="00DE179B" w:rsidRPr="00D87374">
        <w:rPr>
          <w:rFonts w:ascii="Times New Roman" w:hAnsi="Times New Roman"/>
          <w:b/>
          <w:noProof/>
          <w:sz w:val="24"/>
          <w:szCs w:val="24"/>
        </w:rPr>
        <w:t xml:space="preserve">as influenced by </w:t>
      </w:r>
      <w:r w:rsidR="00DE179B" w:rsidRPr="00D87374">
        <w:rPr>
          <w:rFonts w:ascii="Times New Roman" w:hAnsi="Times New Roman"/>
          <w:b/>
          <w:sz w:val="24"/>
          <w:szCs w:val="24"/>
        </w:rPr>
        <w:t xml:space="preserve">plant density and relay intercropping of white lupine with </w:t>
      </w:r>
      <w:r w:rsidR="00DE179B">
        <w:rPr>
          <w:rFonts w:ascii="Times New Roman" w:hAnsi="Times New Roman"/>
          <w:b/>
          <w:i/>
          <w:sz w:val="24"/>
          <w:szCs w:val="24"/>
        </w:rPr>
        <w:t>tef</w:t>
      </w:r>
      <w:r w:rsidRPr="00D87374">
        <w:rPr>
          <w:rFonts w:ascii="Times New Roman" w:hAnsi="Times New Roman"/>
          <w:b/>
          <w:bCs/>
          <w:sz w:val="24"/>
          <w:szCs w:val="24"/>
        </w:rPr>
        <w:t xml:space="preserve"> </w:t>
      </w:r>
      <w:r w:rsidR="00DE179B">
        <w:rPr>
          <w:rFonts w:ascii="Times New Roman" w:hAnsi="Times New Roman"/>
          <w:b/>
          <w:sz w:val="24"/>
          <w:szCs w:val="24"/>
        </w:rPr>
        <w:t xml:space="preserve">combined </w:t>
      </w:r>
      <w:r w:rsidR="00DE179B" w:rsidRPr="00D87374">
        <w:rPr>
          <w:rFonts w:ascii="Times New Roman" w:hAnsi="Times New Roman"/>
          <w:b/>
          <w:noProof/>
          <w:sz w:val="24"/>
          <w:szCs w:val="24"/>
        </w:rPr>
        <w:t xml:space="preserve">over </w:t>
      </w:r>
      <w:r w:rsidR="00DE179B">
        <w:rPr>
          <w:rFonts w:ascii="Times New Roman" w:hAnsi="Times New Roman"/>
          <w:b/>
          <w:noProof/>
          <w:sz w:val="24"/>
          <w:szCs w:val="24"/>
        </w:rPr>
        <w:t xml:space="preserve"> two </w:t>
      </w:r>
      <w:r w:rsidR="00DE179B" w:rsidRPr="00D87374">
        <w:rPr>
          <w:rFonts w:ascii="Times New Roman" w:hAnsi="Times New Roman"/>
          <w:b/>
          <w:noProof/>
          <w:sz w:val="24"/>
          <w:szCs w:val="24"/>
        </w:rPr>
        <w:t>years</w:t>
      </w:r>
      <w:r w:rsidR="00DE179B">
        <w:rPr>
          <w:rFonts w:ascii="Times New Roman" w:hAnsi="Times New Roman"/>
          <w:b/>
          <w:noProof/>
          <w:sz w:val="24"/>
          <w:szCs w:val="24"/>
        </w:rPr>
        <w:t xml:space="preserve"> (2016 and 2017)</w:t>
      </w:r>
      <w:r w:rsidR="00DE179B" w:rsidRPr="00D87374">
        <w:rPr>
          <w:rFonts w:ascii="Times New Roman" w:hAnsi="Times New Roman"/>
          <w:b/>
          <w:noProof/>
          <w:sz w:val="24"/>
          <w:szCs w:val="24"/>
        </w:rPr>
        <w:t xml:space="preserve"> </w:t>
      </w:r>
      <w:r w:rsidR="00DE179B">
        <w:rPr>
          <w:rFonts w:ascii="Times New Roman" w:hAnsi="Times New Roman"/>
          <w:b/>
          <w:noProof/>
          <w:sz w:val="24"/>
          <w:szCs w:val="24"/>
        </w:rPr>
        <w:t xml:space="preserve">in </w:t>
      </w:r>
      <w:r w:rsidR="00DE179B" w:rsidRPr="00D87374">
        <w:rPr>
          <w:rFonts w:ascii="Times New Roman" w:hAnsi="Times New Roman"/>
          <w:b/>
          <w:noProof/>
          <w:sz w:val="24"/>
          <w:szCs w:val="24"/>
        </w:rPr>
        <w:t xml:space="preserve">northwest Ethiopian highlands </w:t>
      </w:r>
    </w:p>
    <w:p w14:paraId="04673C3D" w14:textId="2D01A451" w:rsidR="000F553C" w:rsidRPr="00D87374" w:rsidRDefault="000F553C" w:rsidP="00C73BB4">
      <w:pPr>
        <w:spacing w:line="276" w:lineRule="auto"/>
        <w:jc w:val="both"/>
        <w:rPr>
          <w:rFonts w:ascii="Times New Roman" w:hAnsi="Times New Roman"/>
          <w:b/>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825"/>
        <w:gridCol w:w="1608"/>
        <w:gridCol w:w="1374"/>
        <w:gridCol w:w="1431"/>
        <w:gridCol w:w="1322"/>
        <w:gridCol w:w="1374"/>
        <w:gridCol w:w="1330"/>
        <w:gridCol w:w="1077"/>
        <w:gridCol w:w="1057"/>
      </w:tblGrid>
      <w:tr w:rsidR="002F252B" w:rsidRPr="00D87374" w14:paraId="157FA63A" w14:textId="77777777" w:rsidTr="00BE43EA">
        <w:trPr>
          <w:trHeight w:val="624"/>
        </w:trPr>
        <w:tc>
          <w:tcPr>
            <w:tcW w:w="578" w:type="pct"/>
            <w:vMerge w:val="restart"/>
            <w:tcBorders>
              <w:left w:val="nil"/>
              <w:bottom w:val="nil"/>
              <w:right w:val="nil"/>
            </w:tcBorders>
            <w:shd w:val="clear" w:color="auto" w:fill="auto"/>
            <w:vAlign w:val="center"/>
            <w:hideMark/>
          </w:tcPr>
          <w:p w14:paraId="077E9F4B" w14:textId="77777777" w:rsidR="000F553C" w:rsidRPr="00BC5222" w:rsidRDefault="000F553C" w:rsidP="00C73BB4">
            <w:pPr>
              <w:spacing w:after="0" w:line="276" w:lineRule="auto"/>
              <w:jc w:val="center"/>
              <w:rPr>
                <w:rFonts w:ascii="Times New Roman" w:eastAsia="Times New Roman" w:hAnsi="Times New Roman"/>
                <w:b/>
                <w:bCs/>
                <w:sz w:val="24"/>
                <w:szCs w:val="24"/>
              </w:rPr>
            </w:pPr>
            <w:r w:rsidRPr="00BC5222">
              <w:rPr>
                <w:rFonts w:ascii="Times New Roman" w:eastAsia="Times New Roman" w:hAnsi="Times New Roman"/>
                <w:b/>
                <w:bCs/>
                <w:noProof/>
                <w:sz w:val="24"/>
                <w:szCs w:val="24"/>
              </w:rPr>
              <w:t>Treatment</w:t>
            </w:r>
          </w:p>
        </w:tc>
        <w:tc>
          <w:tcPr>
            <w:tcW w:w="320" w:type="pct"/>
            <w:tcBorders>
              <w:left w:val="nil"/>
              <w:bottom w:val="nil"/>
              <w:right w:val="nil"/>
            </w:tcBorders>
            <w:shd w:val="clear" w:color="auto" w:fill="auto"/>
            <w:vAlign w:val="center"/>
            <w:hideMark/>
          </w:tcPr>
          <w:p w14:paraId="1FB1BD64" w14:textId="77777777" w:rsidR="000F553C" w:rsidRPr="00BC5222" w:rsidRDefault="000F553C" w:rsidP="00C73BB4">
            <w:pPr>
              <w:spacing w:after="0" w:line="276" w:lineRule="auto"/>
              <w:jc w:val="center"/>
              <w:rPr>
                <w:rFonts w:ascii="Times New Roman" w:eastAsia="Times New Roman" w:hAnsi="Times New Roman"/>
                <w:b/>
                <w:bCs/>
                <w:sz w:val="24"/>
                <w:szCs w:val="24"/>
              </w:rPr>
            </w:pPr>
            <w:r w:rsidRPr="00BC5222">
              <w:rPr>
                <w:rFonts w:ascii="Times New Roman" w:eastAsia="Times New Roman" w:hAnsi="Times New Roman"/>
                <w:b/>
                <w:bCs/>
                <w:noProof/>
                <w:sz w:val="24"/>
                <w:szCs w:val="24"/>
              </w:rPr>
              <w:t>IR</w:t>
            </w:r>
          </w:p>
        </w:tc>
        <w:tc>
          <w:tcPr>
            <w:tcW w:w="624" w:type="pct"/>
            <w:vMerge w:val="restart"/>
            <w:tcBorders>
              <w:left w:val="nil"/>
              <w:bottom w:val="nil"/>
              <w:right w:val="nil"/>
            </w:tcBorders>
            <w:shd w:val="clear" w:color="auto" w:fill="auto"/>
            <w:vAlign w:val="center"/>
            <w:hideMark/>
          </w:tcPr>
          <w:p w14:paraId="00BB6133" w14:textId="77777777" w:rsidR="000F553C" w:rsidRPr="00BC5222" w:rsidRDefault="000F553C" w:rsidP="00C73BB4">
            <w:pPr>
              <w:spacing w:after="0" w:line="276" w:lineRule="auto"/>
              <w:jc w:val="center"/>
              <w:rPr>
                <w:rFonts w:ascii="Times New Roman" w:eastAsia="Times New Roman" w:hAnsi="Times New Roman"/>
                <w:b/>
                <w:bCs/>
                <w:sz w:val="24"/>
                <w:szCs w:val="24"/>
              </w:rPr>
            </w:pPr>
            <w:r w:rsidRPr="00BC5222">
              <w:rPr>
                <w:rFonts w:ascii="Times New Roman" w:eastAsia="Times New Roman" w:hAnsi="Times New Roman"/>
                <w:b/>
                <w:bCs/>
                <w:noProof/>
                <w:sz w:val="24"/>
                <w:szCs w:val="24"/>
              </w:rPr>
              <w:t>TL(weeks)</w:t>
            </w:r>
          </w:p>
        </w:tc>
        <w:tc>
          <w:tcPr>
            <w:tcW w:w="533" w:type="pct"/>
            <w:tcBorders>
              <w:left w:val="nil"/>
              <w:bottom w:val="nil"/>
              <w:right w:val="nil"/>
            </w:tcBorders>
            <w:shd w:val="clear" w:color="auto" w:fill="auto"/>
            <w:vAlign w:val="center"/>
            <w:hideMark/>
          </w:tcPr>
          <w:p w14:paraId="2F8C9A06" w14:textId="051436B1"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Adj</w:t>
            </w:r>
            <w:r w:rsidR="00A4360F">
              <w:rPr>
                <w:rFonts w:ascii="Times New Roman" w:eastAsia="Times New Roman" w:hAnsi="Times New Roman"/>
                <w:b/>
                <w:bCs/>
                <w:noProof/>
                <w:sz w:val="24"/>
                <w:szCs w:val="24"/>
              </w:rPr>
              <w:t>. Tef</w:t>
            </w:r>
          </w:p>
        </w:tc>
        <w:tc>
          <w:tcPr>
            <w:tcW w:w="555" w:type="pct"/>
            <w:tcBorders>
              <w:left w:val="nil"/>
              <w:bottom w:val="nil"/>
              <w:right w:val="nil"/>
            </w:tcBorders>
            <w:shd w:val="clear" w:color="auto" w:fill="auto"/>
            <w:vAlign w:val="center"/>
            <w:hideMark/>
          </w:tcPr>
          <w:p w14:paraId="3FFDB05F" w14:textId="7B8EB6A1"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Adj</w:t>
            </w:r>
            <w:r w:rsidR="00A4360F">
              <w:rPr>
                <w:rFonts w:ascii="Times New Roman" w:eastAsia="Times New Roman" w:hAnsi="Times New Roman"/>
                <w:b/>
                <w:bCs/>
                <w:noProof/>
                <w:sz w:val="24"/>
                <w:szCs w:val="24"/>
              </w:rPr>
              <w:t>. Tef</w:t>
            </w:r>
          </w:p>
        </w:tc>
        <w:tc>
          <w:tcPr>
            <w:tcW w:w="513" w:type="pct"/>
            <w:tcBorders>
              <w:left w:val="nil"/>
              <w:bottom w:val="nil"/>
              <w:right w:val="nil"/>
            </w:tcBorders>
            <w:shd w:val="clear" w:color="auto" w:fill="auto"/>
            <w:vAlign w:val="center"/>
            <w:hideMark/>
          </w:tcPr>
          <w:p w14:paraId="026409D7"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Adj. lupine</w:t>
            </w:r>
          </w:p>
        </w:tc>
        <w:tc>
          <w:tcPr>
            <w:tcW w:w="533" w:type="pct"/>
            <w:vMerge w:val="restart"/>
            <w:tcBorders>
              <w:left w:val="nil"/>
              <w:bottom w:val="nil"/>
              <w:right w:val="nil"/>
            </w:tcBorders>
            <w:shd w:val="clear" w:color="auto" w:fill="auto"/>
            <w:vAlign w:val="center"/>
            <w:hideMark/>
          </w:tcPr>
          <w:p w14:paraId="52DA2651"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sz w:val="24"/>
                <w:szCs w:val="24"/>
              </w:rPr>
              <w:t>GB (USD</w:t>
            </w:r>
            <w:r w:rsidRPr="00D87374">
              <w:rPr>
                <w:rFonts w:ascii="Times New Roman" w:eastAsia="Times New Roman" w:hAnsi="Times New Roman"/>
                <w:b/>
                <w:bCs/>
                <w:noProof/>
                <w:sz w:val="24"/>
                <w:szCs w:val="24"/>
              </w:rPr>
              <w:t xml:space="preserve"> ha</w:t>
            </w:r>
            <w:r w:rsidRPr="00D87374">
              <w:rPr>
                <w:rFonts w:ascii="Times New Roman" w:eastAsia="Times New Roman" w:hAnsi="Times New Roman"/>
                <w:b/>
                <w:bCs/>
                <w:noProof/>
                <w:sz w:val="24"/>
                <w:szCs w:val="24"/>
                <w:vertAlign w:val="superscript"/>
              </w:rPr>
              <w:t>-1</w:t>
            </w:r>
            <w:r w:rsidRPr="00D87374">
              <w:rPr>
                <w:rFonts w:ascii="Times New Roman" w:eastAsia="Times New Roman" w:hAnsi="Times New Roman"/>
                <w:b/>
                <w:bCs/>
                <w:noProof/>
                <w:sz w:val="24"/>
                <w:szCs w:val="24"/>
              </w:rPr>
              <w:t>)</w:t>
            </w:r>
          </w:p>
        </w:tc>
        <w:tc>
          <w:tcPr>
            <w:tcW w:w="516" w:type="pct"/>
            <w:vMerge w:val="restart"/>
            <w:tcBorders>
              <w:left w:val="nil"/>
              <w:bottom w:val="nil"/>
              <w:right w:val="nil"/>
            </w:tcBorders>
            <w:shd w:val="clear" w:color="auto" w:fill="auto"/>
            <w:vAlign w:val="center"/>
            <w:hideMark/>
          </w:tcPr>
          <w:p w14:paraId="15FCC786" w14:textId="20B27334" w:rsidR="000F553C" w:rsidRPr="00D87374" w:rsidRDefault="00014BEC" w:rsidP="00C73BB4">
            <w:pPr>
              <w:spacing w:after="0" w:line="276" w:lineRule="auto"/>
              <w:jc w:val="center"/>
              <w:rPr>
                <w:rFonts w:ascii="Times New Roman" w:eastAsia="Times New Roman" w:hAnsi="Times New Roman"/>
                <w:b/>
                <w:bCs/>
                <w:sz w:val="24"/>
                <w:szCs w:val="24"/>
              </w:rPr>
            </w:pPr>
            <w:r>
              <w:rPr>
                <w:rFonts w:ascii="Times New Roman" w:eastAsia="Times New Roman" w:hAnsi="Times New Roman"/>
                <w:b/>
                <w:bCs/>
                <w:sz w:val="24"/>
                <w:szCs w:val="24"/>
              </w:rPr>
              <w:t>T</w:t>
            </w:r>
            <w:r w:rsidR="000F553C" w:rsidRPr="00D87374">
              <w:rPr>
                <w:rFonts w:ascii="Times New Roman" w:eastAsia="Times New Roman" w:hAnsi="Times New Roman"/>
                <w:b/>
                <w:bCs/>
                <w:sz w:val="24"/>
                <w:szCs w:val="24"/>
              </w:rPr>
              <w:t>VB (USD</w:t>
            </w:r>
            <w:r w:rsidR="000F553C" w:rsidRPr="00D87374">
              <w:rPr>
                <w:rFonts w:ascii="Times New Roman" w:eastAsia="Times New Roman" w:hAnsi="Times New Roman"/>
                <w:b/>
                <w:bCs/>
                <w:noProof/>
                <w:sz w:val="24"/>
                <w:szCs w:val="24"/>
              </w:rPr>
              <w:t xml:space="preserve"> ha</w:t>
            </w:r>
            <w:r w:rsidR="000F553C" w:rsidRPr="00D87374">
              <w:rPr>
                <w:rFonts w:ascii="Times New Roman" w:eastAsia="Times New Roman" w:hAnsi="Times New Roman"/>
                <w:b/>
                <w:bCs/>
                <w:noProof/>
                <w:sz w:val="24"/>
                <w:szCs w:val="24"/>
                <w:vertAlign w:val="superscript"/>
              </w:rPr>
              <w:t>-1</w:t>
            </w:r>
            <w:r w:rsidR="000F553C" w:rsidRPr="00D87374">
              <w:rPr>
                <w:rFonts w:ascii="Times New Roman" w:eastAsia="Times New Roman" w:hAnsi="Times New Roman"/>
                <w:b/>
                <w:bCs/>
                <w:noProof/>
                <w:sz w:val="24"/>
                <w:szCs w:val="24"/>
              </w:rPr>
              <w:t>)</w:t>
            </w:r>
          </w:p>
        </w:tc>
        <w:tc>
          <w:tcPr>
            <w:tcW w:w="418" w:type="pct"/>
            <w:vMerge w:val="restart"/>
            <w:tcBorders>
              <w:left w:val="nil"/>
              <w:bottom w:val="nil"/>
              <w:right w:val="nil"/>
            </w:tcBorders>
            <w:shd w:val="clear" w:color="auto" w:fill="auto"/>
            <w:vAlign w:val="center"/>
            <w:hideMark/>
          </w:tcPr>
          <w:p w14:paraId="1D7F1ED9"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sz w:val="24"/>
                <w:szCs w:val="24"/>
              </w:rPr>
              <w:t xml:space="preserve">NB (USD </w:t>
            </w:r>
            <w:r w:rsidRPr="00D87374">
              <w:rPr>
                <w:rFonts w:ascii="Times New Roman" w:eastAsia="Times New Roman" w:hAnsi="Times New Roman"/>
                <w:b/>
                <w:bCs/>
                <w:noProof/>
                <w:sz w:val="24"/>
                <w:szCs w:val="24"/>
              </w:rPr>
              <w:t>ha</w:t>
            </w:r>
            <w:r w:rsidRPr="00D87374">
              <w:rPr>
                <w:rFonts w:ascii="Times New Roman" w:eastAsia="Times New Roman" w:hAnsi="Times New Roman"/>
                <w:b/>
                <w:bCs/>
                <w:noProof/>
                <w:sz w:val="24"/>
                <w:szCs w:val="24"/>
                <w:vertAlign w:val="superscript"/>
              </w:rPr>
              <w:t>-1</w:t>
            </w:r>
            <w:r w:rsidRPr="00D87374">
              <w:rPr>
                <w:rFonts w:ascii="Times New Roman" w:eastAsia="Times New Roman" w:hAnsi="Times New Roman"/>
                <w:b/>
                <w:bCs/>
                <w:noProof/>
                <w:sz w:val="24"/>
                <w:szCs w:val="24"/>
              </w:rPr>
              <w:t>)</w:t>
            </w:r>
          </w:p>
        </w:tc>
        <w:tc>
          <w:tcPr>
            <w:tcW w:w="410" w:type="pct"/>
            <w:tcBorders>
              <w:left w:val="nil"/>
              <w:bottom w:val="nil"/>
              <w:right w:val="nil"/>
            </w:tcBorders>
            <w:shd w:val="clear" w:color="auto" w:fill="auto"/>
            <w:vAlign w:val="center"/>
            <w:hideMark/>
          </w:tcPr>
          <w:p w14:paraId="30CF2308"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sz w:val="24"/>
                <w:szCs w:val="24"/>
              </w:rPr>
              <w:t>MRR</w:t>
            </w:r>
          </w:p>
        </w:tc>
      </w:tr>
      <w:tr w:rsidR="002F252B" w:rsidRPr="00D87374" w14:paraId="5052FDB7" w14:textId="77777777" w:rsidTr="00BE43EA">
        <w:trPr>
          <w:trHeight w:val="312"/>
        </w:trPr>
        <w:tc>
          <w:tcPr>
            <w:tcW w:w="578" w:type="pct"/>
            <w:vMerge/>
            <w:tcBorders>
              <w:top w:val="nil"/>
              <w:left w:val="nil"/>
              <w:bottom w:val="nil"/>
              <w:right w:val="nil"/>
            </w:tcBorders>
            <w:vAlign w:val="center"/>
            <w:hideMark/>
          </w:tcPr>
          <w:p w14:paraId="5D18BB03" w14:textId="77777777" w:rsidR="000F553C" w:rsidRPr="00BC5222" w:rsidRDefault="000F553C" w:rsidP="00C73BB4">
            <w:pPr>
              <w:spacing w:after="0" w:line="276" w:lineRule="auto"/>
              <w:jc w:val="center"/>
              <w:rPr>
                <w:rFonts w:ascii="Times New Roman" w:eastAsia="Times New Roman" w:hAnsi="Times New Roman"/>
                <w:b/>
                <w:bCs/>
                <w:sz w:val="24"/>
                <w:szCs w:val="24"/>
              </w:rPr>
            </w:pPr>
          </w:p>
        </w:tc>
        <w:tc>
          <w:tcPr>
            <w:tcW w:w="320" w:type="pct"/>
            <w:tcBorders>
              <w:top w:val="nil"/>
              <w:left w:val="nil"/>
              <w:bottom w:val="nil"/>
              <w:right w:val="nil"/>
            </w:tcBorders>
            <w:shd w:val="clear" w:color="auto" w:fill="auto"/>
            <w:vAlign w:val="center"/>
            <w:hideMark/>
          </w:tcPr>
          <w:p w14:paraId="18CB47EC" w14:textId="77777777" w:rsidR="000F553C" w:rsidRPr="00BC5222" w:rsidRDefault="000F553C" w:rsidP="00C73BB4">
            <w:pPr>
              <w:spacing w:after="0" w:line="276" w:lineRule="auto"/>
              <w:jc w:val="center"/>
              <w:rPr>
                <w:rFonts w:ascii="Times New Roman" w:eastAsia="Times New Roman" w:hAnsi="Times New Roman"/>
                <w:b/>
                <w:bCs/>
                <w:sz w:val="24"/>
                <w:szCs w:val="24"/>
              </w:rPr>
            </w:pPr>
            <w:r w:rsidRPr="00BC5222">
              <w:rPr>
                <w:rFonts w:ascii="Times New Roman" w:eastAsia="Times New Roman" w:hAnsi="Times New Roman"/>
                <w:b/>
                <w:bCs/>
                <w:noProof/>
                <w:sz w:val="24"/>
                <w:szCs w:val="24"/>
              </w:rPr>
              <w:t>(cm)</w:t>
            </w:r>
          </w:p>
        </w:tc>
        <w:tc>
          <w:tcPr>
            <w:tcW w:w="624" w:type="pct"/>
            <w:vMerge/>
            <w:tcBorders>
              <w:top w:val="nil"/>
              <w:left w:val="nil"/>
              <w:bottom w:val="nil"/>
              <w:right w:val="nil"/>
            </w:tcBorders>
            <w:vAlign w:val="center"/>
            <w:hideMark/>
          </w:tcPr>
          <w:p w14:paraId="4992D671" w14:textId="77777777" w:rsidR="000F553C" w:rsidRPr="00BC5222" w:rsidRDefault="000F553C" w:rsidP="00C73BB4">
            <w:pPr>
              <w:spacing w:after="0" w:line="276" w:lineRule="auto"/>
              <w:jc w:val="center"/>
              <w:rPr>
                <w:rFonts w:ascii="Times New Roman" w:eastAsia="Times New Roman" w:hAnsi="Times New Roman"/>
                <w:b/>
                <w:bCs/>
                <w:sz w:val="24"/>
                <w:szCs w:val="24"/>
              </w:rPr>
            </w:pPr>
          </w:p>
        </w:tc>
        <w:tc>
          <w:tcPr>
            <w:tcW w:w="533" w:type="pct"/>
            <w:tcBorders>
              <w:top w:val="nil"/>
              <w:left w:val="nil"/>
              <w:bottom w:val="nil"/>
              <w:right w:val="nil"/>
            </w:tcBorders>
            <w:shd w:val="clear" w:color="auto" w:fill="auto"/>
            <w:vAlign w:val="center"/>
            <w:hideMark/>
          </w:tcPr>
          <w:p w14:paraId="21397F40"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GY</w:t>
            </w:r>
          </w:p>
        </w:tc>
        <w:tc>
          <w:tcPr>
            <w:tcW w:w="555" w:type="pct"/>
            <w:tcBorders>
              <w:top w:val="nil"/>
              <w:left w:val="nil"/>
              <w:bottom w:val="nil"/>
              <w:right w:val="nil"/>
            </w:tcBorders>
            <w:shd w:val="clear" w:color="auto" w:fill="auto"/>
            <w:vAlign w:val="center"/>
            <w:hideMark/>
          </w:tcPr>
          <w:p w14:paraId="35D377B1"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SY</w:t>
            </w:r>
          </w:p>
        </w:tc>
        <w:tc>
          <w:tcPr>
            <w:tcW w:w="513" w:type="pct"/>
            <w:tcBorders>
              <w:top w:val="nil"/>
              <w:left w:val="nil"/>
              <w:bottom w:val="nil"/>
              <w:right w:val="nil"/>
            </w:tcBorders>
            <w:shd w:val="clear" w:color="auto" w:fill="auto"/>
            <w:vAlign w:val="center"/>
            <w:hideMark/>
          </w:tcPr>
          <w:p w14:paraId="0CA3990C"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GY</w:t>
            </w:r>
          </w:p>
        </w:tc>
        <w:tc>
          <w:tcPr>
            <w:tcW w:w="533" w:type="pct"/>
            <w:vMerge/>
            <w:tcBorders>
              <w:top w:val="nil"/>
              <w:left w:val="nil"/>
              <w:bottom w:val="nil"/>
              <w:right w:val="nil"/>
            </w:tcBorders>
            <w:vAlign w:val="center"/>
            <w:hideMark/>
          </w:tcPr>
          <w:p w14:paraId="7B33095E" w14:textId="77777777" w:rsidR="000F553C" w:rsidRPr="00D87374" w:rsidRDefault="000F553C" w:rsidP="00C73BB4">
            <w:pPr>
              <w:spacing w:after="0" w:line="276" w:lineRule="auto"/>
              <w:jc w:val="center"/>
              <w:rPr>
                <w:rFonts w:ascii="Times New Roman" w:eastAsia="Times New Roman" w:hAnsi="Times New Roman"/>
                <w:b/>
                <w:bCs/>
                <w:sz w:val="24"/>
                <w:szCs w:val="24"/>
              </w:rPr>
            </w:pPr>
          </w:p>
        </w:tc>
        <w:tc>
          <w:tcPr>
            <w:tcW w:w="516" w:type="pct"/>
            <w:vMerge/>
            <w:tcBorders>
              <w:top w:val="nil"/>
              <w:left w:val="nil"/>
              <w:bottom w:val="nil"/>
              <w:right w:val="nil"/>
            </w:tcBorders>
            <w:vAlign w:val="center"/>
            <w:hideMark/>
          </w:tcPr>
          <w:p w14:paraId="6FFB5B33" w14:textId="77777777" w:rsidR="000F553C" w:rsidRPr="00D87374" w:rsidRDefault="000F553C" w:rsidP="00C73BB4">
            <w:pPr>
              <w:spacing w:after="0" w:line="276" w:lineRule="auto"/>
              <w:jc w:val="center"/>
              <w:rPr>
                <w:rFonts w:ascii="Times New Roman" w:eastAsia="Times New Roman" w:hAnsi="Times New Roman"/>
                <w:b/>
                <w:bCs/>
                <w:sz w:val="24"/>
                <w:szCs w:val="24"/>
              </w:rPr>
            </w:pPr>
          </w:p>
        </w:tc>
        <w:tc>
          <w:tcPr>
            <w:tcW w:w="418" w:type="pct"/>
            <w:vMerge/>
            <w:tcBorders>
              <w:top w:val="nil"/>
              <w:left w:val="nil"/>
              <w:bottom w:val="nil"/>
              <w:right w:val="nil"/>
            </w:tcBorders>
            <w:vAlign w:val="center"/>
            <w:hideMark/>
          </w:tcPr>
          <w:p w14:paraId="18E69DB4" w14:textId="77777777" w:rsidR="000F553C" w:rsidRPr="00D87374" w:rsidRDefault="000F553C" w:rsidP="00C73BB4">
            <w:pPr>
              <w:spacing w:after="0" w:line="276" w:lineRule="auto"/>
              <w:jc w:val="center"/>
              <w:rPr>
                <w:rFonts w:ascii="Times New Roman" w:eastAsia="Times New Roman" w:hAnsi="Times New Roman"/>
                <w:b/>
                <w:bCs/>
                <w:sz w:val="24"/>
                <w:szCs w:val="24"/>
              </w:rPr>
            </w:pPr>
          </w:p>
        </w:tc>
        <w:tc>
          <w:tcPr>
            <w:tcW w:w="410" w:type="pct"/>
            <w:tcBorders>
              <w:top w:val="nil"/>
              <w:left w:val="nil"/>
              <w:bottom w:val="nil"/>
              <w:right w:val="nil"/>
            </w:tcBorders>
            <w:shd w:val="clear" w:color="auto" w:fill="auto"/>
            <w:vAlign w:val="center"/>
            <w:hideMark/>
          </w:tcPr>
          <w:p w14:paraId="623CC4B3"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sz w:val="24"/>
                <w:szCs w:val="24"/>
              </w:rPr>
              <w:t>(%)</w:t>
            </w:r>
          </w:p>
        </w:tc>
      </w:tr>
      <w:tr w:rsidR="002F252B" w:rsidRPr="00D87374" w14:paraId="0BAB7897" w14:textId="77777777" w:rsidTr="00BE43EA">
        <w:trPr>
          <w:trHeight w:val="324"/>
        </w:trPr>
        <w:tc>
          <w:tcPr>
            <w:tcW w:w="578" w:type="pct"/>
            <w:vMerge/>
            <w:tcBorders>
              <w:top w:val="nil"/>
              <w:left w:val="nil"/>
              <w:bottom w:val="single" w:sz="4" w:space="0" w:color="auto"/>
              <w:right w:val="nil"/>
            </w:tcBorders>
            <w:vAlign w:val="center"/>
            <w:hideMark/>
          </w:tcPr>
          <w:p w14:paraId="1ADC2488" w14:textId="77777777" w:rsidR="000F553C" w:rsidRPr="00BC5222" w:rsidRDefault="000F553C" w:rsidP="00C73BB4">
            <w:pPr>
              <w:spacing w:after="0" w:line="276" w:lineRule="auto"/>
              <w:jc w:val="center"/>
              <w:rPr>
                <w:rFonts w:ascii="Times New Roman" w:eastAsia="Times New Roman" w:hAnsi="Times New Roman"/>
                <w:b/>
                <w:bCs/>
                <w:sz w:val="24"/>
                <w:szCs w:val="24"/>
              </w:rPr>
            </w:pPr>
          </w:p>
        </w:tc>
        <w:tc>
          <w:tcPr>
            <w:tcW w:w="320" w:type="pct"/>
            <w:tcBorders>
              <w:top w:val="nil"/>
              <w:left w:val="nil"/>
              <w:bottom w:val="single" w:sz="4" w:space="0" w:color="auto"/>
              <w:right w:val="nil"/>
            </w:tcBorders>
            <w:shd w:val="clear" w:color="auto" w:fill="auto"/>
            <w:vAlign w:val="center"/>
            <w:hideMark/>
          </w:tcPr>
          <w:p w14:paraId="0A724116" w14:textId="77777777" w:rsidR="000F553C" w:rsidRPr="00BC5222" w:rsidRDefault="000F553C" w:rsidP="00C73BB4">
            <w:pPr>
              <w:spacing w:after="0" w:line="276" w:lineRule="auto"/>
              <w:jc w:val="center"/>
              <w:rPr>
                <w:rFonts w:ascii="Times New Roman" w:eastAsia="Times New Roman" w:hAnsi="Times New Roman"/>
                <w:b/>
                <w:sz w:val="24"/>
                <w:szCs w:val="24"/>
              </w:rPr>
            </w:pPr>
          </w:p>
        </w:tc>
        <w:tc>
          <w:tcPr>
            <w:tcW w:w="624" w:type="pct"/>
            <w:vMerge/>
            <w:tcBorders>
              <w:top w:val="nil"/>
              <w:left w:val="nil"/>
              <w:bottom w:val="single" w:sz="4" w:space="0" w:color="auto"/>
              <w:right w:val="nil"/>
            </w:tcBorders>
            <w:vAlign w:val="center"/>
            <w:hideMark/>
          </w:tcPr>
          <w:p w14:paraId="5C37AE00" w14:textId="77777777" w:rsidR="000F553C" w:rsidRPr="00BC5222" w:rsidRDefault="000F553C" w:rsidP="00C73BB4">
            <w:pPr>
              <w:spacing w:after="0" w:line="276" w:lineRule="auto"/>
              <w:jc w:val="center"/>
              <w:rPr>
                <w:rFonts w:ascii="Times New Roman" w:eastAsia="Times New Roman" w:hAnsi="Times New Roman"/>
                <w:b/>
                <w:bCs/>
                <w:sz w:val="24"/>
                <w:szCs w:val="24"/>
              </w:rPr>
            </w:pPr>
          </w:p>
        </w:tc>
        <w:tc>
          <w:tcPr>
            <w:tcW w:w="533" w:type="pct"/>
            <w:tcBorders>
              <w:top w:val="nil"/>
              <w:left w:val="nil"/>
              <w:bottom w:val="single" w:sz="4" w:space="0" w:color="auto"/>
              <w:right w:val="nil"/>
            </w:tcBorders>
            <w:shd w:val="clear" w:color="auto" w:fill="auto"/>
            <w:vAlign w:val="center"/>
            <w:hideMark/>
          </w:tcPr>
          <w:p w14:paraId="5F1B1B00"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(t ha</w:t>
            </w:r>
            <w:r w:rsidRPr="00D87374">
              <w:rPr>
                <w:rFonts w:ascii="Times New Roman" w:eastAsia="Times New Roman" w:hAnsi="Times New Roman"/>
                <w:b/>
                <w:bCs/>
                <w:noProof/>
                <w:sz w:val="24"/>
                <w:szCs w:val="24"/>
                <w:vertAlign w:val="superscript"/>
              </w:rPr>
              <w:t>-1</w:t>
            </w:r>
            <w:r w:rsidRPr="00D87374">
              <w:rPr>
                <w:rFonts w:ascii="Times New Roman" w:eastAsia="Times New Roman" w:hAnsi="Times New Roman"/>
                <w:b/>
                <w:bCs/>
                <w:noProof/>
                <w:sz w:val="24"/>
                <w:szCs w:val="24"/>
              </w:rPr>
              <w:t>)</w:t>
            </w:r>
          </w:p>
        </w:tc>
        <w:tc>
          <w:tcPr>
            <w:tcW w:w="555" w:type="pct"/>
            <w:tcBorders>
              <w:top w:val="nil"/>
              <w:left w:val="nil"/>
              <w:bottom w:val="single" w:sz="4" w:space="0" w:color="auto"/>
              <w:right w:val="nil"/>
            </w:tcBorders>
            <w:shd w:val="clear" w:color="auto" w:fill="auto"/>
            <w:vAlign w:val="center"/>
            <w:hideMark/>
          </w:tcPr>
          <w:p w14:paraId="2DE7C982"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(t ha</w:t>
            </w:r>
            <w:r w:rsidRPr="00D87374">
              <w:rPr>
                <w:rFonts w:ascii="Times New Roman" w:eastAsia="Times New Roman" w:hAnsi="Times New Roman"/>
                <w:b/>
                <w:bCs/>
                <w:noProof/>
                <w:sz w:val="24"/>
                <w:szCs w:val="24"/>
                <w:vertAlign w:val="superscript"/>
              </w:rPr>
              <w:t>-1</w:t>
            </w:r>
            <w:r w:rsidRPr="00D87374">
              <w:rPr>
                <w:rFonts w:ascii="Times New Roman" w:eastAsia="Times New Roman" w:hAnsi="Times New Roman"/>
                <w:b/>
                <w:bCs/>
                <w:noProof/>
                <w:sz w:val="24"/>
                <w:szCs w:val="24"/>
              </w:rPr>
              <w:t>)</w:t>
            </w:r>
          </w:p>
        </w:tc>
        <w:tc>
          <w:tcPr>
            <w:tcW w:w="513" w:type="pct"/>
            <w:tcBorders>
              <w:top w:val="nil"/>
              <w:left w:val="nil"/>
              <w:bottom w:val="single" w:sz="4" w:space="0" w:color="auto"/>
              <w:right w:val="nil"/>
            </w:tcBorders>
            <w:shd w:val="clear" w:color="auto" w:fill="auto"/>
            <w:vAlign w:val="center"/>
            <w:hideMark/>
          </w:tcPr>
          <w:p w14:paraId="302A5964" w14:textId="77777777" w:rsidR="000F553C" w:rsidRPr="00D87374" w:rsidRDefault="000F553C" w:rsidP="00C73BB4">
            <w:pPr>
              <w:spacing w:after="0" w:line="276" w:lineRule="auto"/>
              <w:jc w:val="center"/>
              <w:rPr>
                <w:rFonts w:ascii="Times New Roman" w:eastAsia="Times New Roman" w:hAnsi="Times New Roman"/>
                <w:b/>
                <w:bCs/>
                <w:sz w:val="24"/>
                <w:szCs w:val="24"/>
              </w:rPr>
            </w:pPr>
            <w:r w:rsidRPr="00D87374">
              <w:rPr>
                <w:rFonts w:ascii="Times New Roman" w:eastAsia="Times New Roman" w:hAnsi="Times New Roman"/>
                <w:b/>
                <w:bCs/>
                <w:noProof/>
                <w:sz w:val="24"/>
                <w:szCs w:val="24"/>
              </w:rPr>
              <w:t>(t ha</w:t>
            </w:r>
            <w:r w:rsidRPr="00D87374">
              <w:rPr>
                <w:rFonts w:ascii="Times New Roman" w:eastAsia="Times New Roman" w:hAnsi="Times New Roman"/>
                <w:b/>
                <w:bCs/>
                <w:noProof/>
                <w:sz w:val="24"/>
                <w:szCs w:val="24"/>
                <w:vertAlign w:val="superscript"/>
              </w:rPr>
              <w:t>-1</w:t>
            </w:r>
            <w:r w:rsidRPr="00D87374">
              <w:rPr>
                <w:rFonts w:ascii="Times New Roman" w:eastAsia="Times New Roman" w:hAnsi="Times New Roman"/>
                <w:b/>
                <w:bCs/>
                <w:noProof/>
                <w:sz w:val="24"/>
                <w:szCs w:val="24"/>
              </w:rPr>
              <w:t>)</w:t>
            </w:r>
          </w:p>
        </w:tc>
        <w:tc>
          <w:tcPr>
            <w:tcW w:w="533" w:type="pct"/>
            <w:vMerge/>
            <w:tcBorders>
              <w:top w:val="nil"/>
              <w:left w:val="nil"/>
              <w:bottom w:val="single" w:sz="4" w:space="0" w:color="auto"/>
              <w:right w:val="nil"/>
            </w:tcBorders>
            <w:vAlign w:val="center"/>
            <w:hideMark/>
          </w:tcPr>
          <w:p w14:paraId="63B43102" w14:textId="77777777" w:rsidR="000F553C" w:rsidRPr="00D87374" w:rsidRDefault="000F553C" w:rsidP="00C73BB4">
            <w:pPr>
              <w:spacing w:after="0" w:line="276" w:lineRule="auto"/>
              <w:jc w:val="center"/>
              <w:rPr>
                <w:rFonts w:ascii="Times New Roman" w:eastAsia="Times New Roman" w:hAnsi="Times New Roman"/>
                <w:b/>
                <w:bCs/>
                <w:sz w:val="24"/>
                <w:szCs w:val="24"/>
              </w:rPr>
            </w:pPr>
          </w:p>
        </w:tc>
        <w:tc>
          <w:tcPr>
            <w:tcW w:w="516" w:type="pct"/>
            <w:vMerge/>
            <w:tcBorders>
              <w:top w:val="nil"/>
              <w:left w:val="nil"/>
              <w:bottom w:val="single" w:sz="4" w:space="0" w:color="auto"/>
              <w:right w:val="nil"/>
            </w:tcBorders>
            <w:vAlign w:val="center"/>
            <w:hideMark/>
          </w:tcPr>
          <w:p w14:paraId="12C91835" w14:textId="77777777" w:rsidR="000F553C" w:rsidRPr="00D87374" w:rsidRDefault="000F553C" w:rsidP="00C73BB4">
            <w:pPr>
              <w:spacing w:after="0" w:line="276" w:lineRule="auto"/>
              <w:jc w:val="center"/>
              <w:rPr>
                <w:rFonts w:ascii="Times New Roman" w:eastAsia="Times New Roman" w:hAnsi="Times New Roman"/>
                <w:b/>
                <w:bCs/>
                <w:sz w:val="24"/>
                <w:szCs w:val="24"/>
              </w:rPr>
            </w:pPr>
          </w:p>
        </w:tc>
        <w:tc>
          <w:tcPr>
            <w:tcW w:w="418" w:type="pct"/>
            <w:vMerge/>
            <w:tcBorders>
              <w:top w:val="nil"/>
              <w:left w:val="nil"/>
              <w:bottom w:val="single" w:sz="4" w:space="0" w:color="auto"/>
              <w:right w:val="nil"/>
            </w:tcBorders>
            <w:vAlign w:val="center"/>
            <w:hideMark/>
          </w:tcPr>
          <w:p w14:paraId="47B2741B" w14:textId="77777777" w:rsidR="000F553C" w:rsidRPr="00D87374" w:rsidRDefault="000F553C" w:rsidP="00C73BB4">
            <w:pPr>
              <w:spacing w:after="0" w:line="276" w:lineRule="auto"/>
              <w:jc w:val="center"/>
              <w:rPr>
                <w:rFonts w:ascii="Times New Roman" w:eastAsia="Times New Roman" w:hAnsi="Times New Roman"/>
                <w:b/>
                <w:bCs/>
                <w:sz w:val="24"/>
                <w:szCs w:val="24"/>
              </w:rPr>
            </w:pPr>
          </w:p>
        </w:tc>
        <w:tc>
          <w:tcPr>
            <w:tcW w:w="410" w:type="pct"/>
            <w:tcBorders>
              <w:top w:val="nil"/>
              <w:left w:val="nil"/>
              <w:bottom w:val="single" w:sz="4" w:space="0" w:color="auto"/>
              <w:right w:val="nil"/>
            </w:tcBorders>
            <w:shd w:val="clear" w:color="auto" w:fill="auto"/>
            <w:vAlign w:val="center"/>
            <w:hideMark/>
          </w:tcPr>
          <w:p w14:paraId="241D1B42" w14:textId="77777777" w:rsidR="000F553C" w:rsidRPr="00D87374" w:rsidRDefault="000F553C" w:rsidP="00C73BB4">
            <w:pPr>
              <w:spacing w:after="0" w:line="276" w:lineRule="auto"/>
              <w:jc w:val="center"/>
              <w:rPr>
                <w:rFonts w:ascii="Times New Roman" w:eastAsia="Times New Roman" w:hAnsi="Times New Roman"/>
                <w:sz w:val="24"/>
                <w:szCs w:val="24"/>
              </w:rPr>
            </w:pPr>
          </w:p>
        </w:tc>
      </w:tr>
      <w:tr w:rsidR="005A134B" w:rsidRPr="00D87374" w14:paraId="02AA6EA6" w14:textId="77777777" w:rsidTr="00BE43EA">
        <w:trPr>
          <w:trHeight w:val="336"/>
        </w:trPr>
        <w:tc>
          <w:tcPr>
            <w:tcW w:w="1522" w:type="pct"/>
            <w:gridSpan w:val="3"/>
            <w:tcBorders>
              <w:left w:val="nil"/>
              <w:bottom w:val="nil"/>
              <w:right w:val="single" w:sz="12" w:space="0" w:color="auto"/>
            </w:tcBorders>
            <w:shd w:val="clear" w:color="auto" w:fill="auto"/>
            <w:vAlign w:val="center"/>
          </w:tcPr>
          <w:p w14:paraId="65552506" w14:textId="71C18E4A" w:rsidR="005A134B" w:rsidRPr="00BC5222" w:rsidRDefault="005A134B" w:rsidP="00356FC4">
            <w:pPr>
              <w:spacing w:after="0" w:line="360" w:lineRule="auto"/>
              <w:jc w:val="center"/>
              <w:rPr>
                <w:rFonts w:ascii="Times New Roman" w:eastAsia="Times New Roman" w:hAnsi="Times New Roman"/>
                <w:b/>
                <w:noProof/>
                <w:sz w:val="24"/>
                <w:szCs w:val="24"/>
              </w:rPr>
            </w:pPr>
            <w:r w:rsidRPr="00BC5222">
              <w:rPr>
                <w:rFonts w:ascii="Times New Roman" w:eastAsia="Times New Roman" w:hAnsi="Times New Roman"/>
                <w:b/>
                <w:noProof/>
                <w:sz w:val="24"/>
                <w:szCs w:val="24"/>
              </w:rPr>
              <w:t>Sole lupine</w:t>
            </w:r>
          </w:p>
        </w:tc>
        <w:tc>
          <w:tcPr>
            <w:tcW w:w="533" w:type="pct"/>
            <w:tcBorders>
              <w:left w:val="single" w:sz="12" w:space="0" w:color="auto"/>
              <w:bottom w:val="nil"/>
              <w:right w:val="nil"/>
            </w:tcBorders>
            <w:shd w:val="clear" w:color="auto" w:fill="auto"/>
            <w:vAlign w:val="center"/>
          </w:tcPr>
          <w:p w14:paraId="0E7A5091" w14:textId="096ECC96" w:rsidR="005A134B" w:rsidRPr="00D87374" w:rsidRDefault="005A134B" w:rsidP="00356FC4">
            <w:pPr>
              <w:spacing w:after="0" w:line="360" w:lineRule="auto"/>
              <w:jc w:val="center"/>
              <w:rPr>
                <w:rFonts w:ascii="Times New Roman" w:eastAsia="Times New Roman" w:hAnsi="Times New Roman"/>
                <w:sz w:val="24"/>
                <w:szCs w:val="24"/>
              </w:rPr>
            </w:pPr>
          </w:p>
        </w:tc>
        <w:tc>
          <w:tcPr>
            <w:tcW w:w="555" w:type="pct"/>
            <w:tcBorders>
              <w:left w:val="nil"/>
              <w:bottom w:val="nil"/>
              <w:right w:val="nil"/>
            </w:tcBorders>
            <w:shd w:val="clear" w:color="auto" w:fill="auto"/>
            <w:vAlign w:val="center"/>
          </w:tcPr>
          <w:p w14:paraId="0571880C" w14:textId="77777777" w:rsidR="005A134B" w:rsidRPr="00D87374" w:rsidRDefault="005A134B" w:rsidP="00356FC4">
            <w:pPr>
              <w:spacing w:after="0" w:line="360" w:lineRule="auto"/>
              <w:jc w:val="center"/>
              <w:rPr>
                <w:rFonts w:ascii="Times New Roman" w:eastAsia="Times New Roman" w:hAnsi="Times New Roman"/>
                <w:sz w:val="24"/>
                <w:szCs w:val="24"/>
              </w:rPr>
            </w:pPr>
          </w:p>
        </w:tc>
        <w:tc>
          <w:tcPr>
            <w:tcW w:w="513" w:type="pct"/>
            <w:tcBorders>
              <w:left w:val="nil"/>
              <w:bottom w:val="nil"/>
              <w:right w:val="nil"/>
            </w:tcBorders>
            <w:shd w:val="clear" w:color="auto" w:fill="auto"/>
            <w:vAlign w:val="center"/>
          </w:tcPr>
          <w:p w14:paraId="6F7CDEC4" w14:textId="7AAB4E9C" w:rsidR="005A134B" w:rsidRPr="00D87374" w:rsidRDefault="005A134B"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2.37</w:t>
            </w:r>
          </w:p>
        </w:tc>
        <w:tc>
          <w:tcPr>
            <w:tcW w:w="533" w:type="pct"/>
            <w:tcBorders>
              <w:left w:val="nil"/>
              <w:bottom w:val="nil"/>
              <w:right w:val="nil"/>
            </w:tcBorders>
            <w:shd w:val="clear" w:color="auto" w:fill="auto"/>
            <w:noWrap/>
            <w:vAlign w:val="center"/>
          </w:tcPr>
          <w:p w14:paraId="247AFE11" w14:textId="46E2A30B" w:rsidR="005A134B" w:rsidRPr="00D87374" w:rsidRDefault="005A134B"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1183</w:t>
            </w:r>
          </w:p>
        </w:tc>
        <w:tc>
          <w:tcPr>
            <w:tcW w:w="516" w:type="pct"/>
            <w:tcBorders>
              <w:left w:val="nil"/>
              <w:bottom w:val="nil"/>
              <w:right w:val="nil"/>
            </w:tcBorders>
            <w:shd w:val="clear" w:color="auto" w:fill="auto"/>
            <w:noWrap/>
            <w:vAlign w:val="center"/>
          </w:tcPr>
          <w:p w14:paraId="1D718534" w14:textId="7B8EE9AD" w:rsidR="005A134B" w:rsidRPr="00D87374" w:rsidRDefault="005A134B"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41</w:t>
            </w:r>
          </w:p>
        </w:tc>
        <w:tc>
          <w:tcPr>
            <w:tcW w:w="418" w:type="pct"/>
            <w:tcBorders>
              <w:left w:val="nil"/>
              <w:bottom w:val="nil"/>
              <w:right w:val="nil"/>
            </w:tcBorders>
            <w:shd w:val="clear" w:color="auto" w:fill="auto"/>
            <w:noWrap/>
            <w:vAlign w:val="center"/>
          </w:tcPr>
          <w:p w14:paraId="270FEA1E" w14:textId="46548686" w:rsidR="005A134B"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1142</w:t>
            </w:r>
          </w:p>
        </w:tc>
        <w:tc>
          <w:tcPr>
            <w:tcW w:w="410" w:type="pct"/>
            <w:tcBorders>
              <w:left w:val="nil"/>
              <w:bottom w:val="nil"/>
              <w:right w:val="nil"/>
            </w:tcBorders>
            <w:shd w:val="clear" w:color="auto" w:fill="auto"/>
            <w:vAlign w:val="center"/>
          </w:tcPr>
          <w:p w14:paraId="28954CA7" w14:textId="672DA2EB" w:rsidR="005A134B"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r w:rsidR="002F252B" w:rsidRPr="00D87374" w14:paraId="34D7C37F" w14:textId="77777777" w:rsidTr="00BE43EA">
        <w:trPr>
          <w:trHeight w:val="336"/>
        </w:trPr>
        <w:tc>
          <w:tcPr>
            <w:tcW w:w="1522" w:type="pct"/>
            <w:gridSpan w:val="3"/>
            <w:tcBorders>
              <w:left w:val="nil"/>
              <w:bottom w:val="nil"/>
              <w:right w:val="single" w:sz="12" w:space="0" w:color="auto"/>
            </w:tcBorders>
            <w:shd w:val="clear" w:color="auto" w:fill="auto"/>
            <w:vAlign w:val="center"/>
            <w:hideMark/>
          </w:tcPr>
          <w:p w14:paraId="4C3DE284" w14:textId="76BB2F1F"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 xml:space="preserve">Sole </w:t>
            </w:r>
            <w:r w:rsidR="00A4360F" w:rsidRPr="00BC5222">
              <w:rPr>
                <w:rFonts w:ascii="Times New Roman" w:eastAsia="Times New Roman" w:hAnsi="Times New Roman"/>
                <w:b/>
                <w:i/>
                <w:noProof/>
                <w:sz w:val="24"/>
                <w:szCs w:val="24"/>
              </w:rPr>
              <w:t>tef</w:t>
            </w:r>
          </w:p>
        </w:tc>
        <w:tc>
          <w:tcPr>
            <w:tcW w:w="533" w:type="pct"/>
            <w:tcBorders>
              <w:left w:val="single" w:sz="12" w:space="0" w:color="auto"/>
              <w:bottom w:val="nil"/>
              <w:right w:val="nil"/>
            </w:tcBorders>
            <w:shd w:val="clear" w:color="auto" w:fill="auto"/>
            <w:vAlign w:val="center"/>
            <w:hideMark/>
          </w:tcPr>
          <w:p w14:paraId="7D27BB7D"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1.6</w:t>
            </w:r>
          </w:p>
        </w:tc>
        <w:tc>
          <w:tcPr>
            <w:tcW w:w="555" w:type="pct"/>
            <w:tcBorders>
              <w:left w:val="nil"/>
              <w:bottom w:val="nil"/>
              <w:right w:val="nil"/>
            </w:tcBorders>
            <w:shd w:val="clear" w:color="auto" w:fill="auto"/>
            <w:vAlign w:val="center"/>
            <w:hideMark/>
          </w:tcPr>
          <w:p w14:paraId="7850ACEF"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4.32</w:t>
            </w:r>
          </w:p>
        </w:tc>
        <w:tc>
          <w:tcPr>
            <w:tcW w:w="513" w:type="pct"/>
            <w:tcBorders>
              <w:left w:val="nil"/>
              <w:bottom w:val="nil"/>
              <w:right w:val="nil"/>
            </w:tcBorders>
            <w:shd w:val="clear" w:color="auto" w:fill="auto"/>
            <w:vAlign w:val="center"/>
            <w:hideMark/>
          </w:tcPr>
          <w:p w14:paraId="4A0736D9" w14:textId="77777777" w:rsidR="000F553C" w:rsidRPr="00D87374" w:rsidRDefault="000F553C" w:rsidP="00356FC4">
            <w:pPr>
              <w:spacing w:after="0" w:line="360" w:lineRule="auto"/>
              <w:jc w:val="center"/>
              <w:rPr>
                <w:rFonts w:ascii="Times New Roman" w:eastAsia="Times New Roman" w:hAnsi="Times New Roman"/>
                <w:sz w:val="24"/>
                <w:szCs w:val="24"/>
              </w:rPr>
            </w:pPr>
          </w:p>
        </w:tc>
        <w:tc>
          <w:tcPr>
            <w:tcW w:w="533" w:type="pct"/>
            <w:tcBorders>
              <w:left w:val="nil"/>
              <w:bottom w:val="nil"/>
              <w:right w:val="nil"/>
            </w:tcBorders>
            <w:shd w:val="clear" w:color="auto" w:fill="auto"/>
            <w:noWrap/>
            <w:vAlign w:val="center"/>
            <w:hideMark/>
          </w:tcPr>
          <w:p w14:paraId="11CFFD93"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2163.3</w:t>
            </w:r>
          </w:p>
        </w:tc>
        <w:tc>
          <w:tcPr>
            <w:tcW w:w="516" w:type="pct"/>
            <w:tcBorders>
              <w:left w:val="nil"/>
              <w:bottom w:val="nil"/>
              <w:right w:val="nil"/>
            </w:tcBorders>
            <w:shd w:val="clear" w:color="auto" w:fill="auto"/>
            <w:noWrap/>
            <w:vAlign w:val="center"/>
            <w:hideMark/>
          </w:tcPr>
          <w:p w14:paraId="733FA29A" w14:textId="1E5FF8B0" w:rsidR="000F553C" w:rsidRPr="00D87374" w:rsidRDefault="005A134B"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7</w:t>
            </w:r>
            <w:r w:rsidRPr="00D87374">
              <w:rPr>
                <w:rFonts w:ascii="Times New Roman" w:eastAsia="Times New Roman" w:hAnsi="Times New Roman"/>
                <w:sz w:val="24"/>
                <w:szCs w:val="24"/>
              </w:rPr>
              <w:t>1</w:t>
            </w:r>
            <w:r w:rsidR="000F553C" w:rsidRPr="00D87374">
              <w:rPr>
                <w:rFonts w:ascii="Times New Roman" w:eastAsia="Times New Roman" w:hAnsi="Times New Roman"/>
                <w:sz w:val="24"/>
                <w:szCs w:val="24"/>
              </w:rPr>
              <w:t>.9</w:t>
            </w:r>
          </w:p>
        </w:tc>
        <w:tc>
          <w:tcPr>
            <w:tcW w:w="418" w:type="pct"/>
            <w:tcBorders>
              <w:left w:val="nil"/>
              <w:bottom w:val="nil"/>
              <w:right w:val="nil"/>
            </w:tcBorders>
            <w:shd w:val="clear" w:color="auto" w:fill="auto"/>
            <w:noWrap/>
            <w:vAlign w:val="center"/>
            <w:hideMark/>
          </w:tcPr>
          <w:p w14:paraId="6B4DE29B"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2121.4</w:t>
            </w:r>
          </w:p>
        </w:tc>
        <w:tc>
          <w:tcPr>
            <w:tcW w:w="410" w:type="pct"/>
            <w:tcBorders>
              <w:left w:val="nil"/>
              <w:bottom w:val="nil"/>
              <w:right w:val="nil"/>
            </w:tcBorders>
            <w:shd w:val="clear" w:color="auto" w:fill="auto"/>
            <w:vAlign w:val="center"/>
            <w:hideMark/>
          </w:tcPr>
          <w:p w14:paraId="25FB4D78" w14:textId="62D43F31" w:rsidR="000F553C"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3168</w:t>
            </w:r>
          </w:p>
        </w:tc>
      </w:tr>
      <w:tr w:rsidR="002F252B" w:rsidRPr="00D87374" w14:paraId="71EAB297" w14:textId="77777777" w:rsidTr="00BE43EA">
        <w:trPr>
          <w:trHeight w:val="372"/>
        </w:trPr>
        <w:tc>
          <w:tcPr>
            <w:tcW w:w="578" w:type="pct"/>
            <w:tcBorders>
              <w:top w:val="nil"/>
              <w:left w:val="nil"/>
              <w:bottom w:val="nil"/>
              <w:right w:val="nil"/>
            </w:tcBorders>
            <w:shd w:val="clear" w:color="auto" w:fill="auto"/>
            <w:vAlign w:val="center"/>
            <w:hideMark/>
          </w:tcPr>
          <w:p w14:paraId="54739CE0"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T</w:t>
            </w:r>
            <w:r w:rsidRPr="00BC5222">
              <w:rPr>
                <w:rFonts w:ascii="Times New Roman" w:eastAsia="Times New Roman" w:hAnsi="Times New Roman"/>
                <w:b/>
                <w:noProof/>
                <w:sz w:val="24"/>
                <w:szCs w:val="24"/>
                <w:vertAlign w:val="subscript"/>
              </w:rPr>
              <w:t>4</w:t>
            </w:r>
          </w:p>
        </w:tc>
        <w:tc>
          <w:tcPr>
            <w:tcW w:w="320" w:type="pct"/>
            <w:tcBorders>
              <w:top w:val="nil"/>
              <w:left w:val="nil"/>
              <w:bottom w:val="nil"/>
              <w:right w:val="nil"/>
            </w:tcBorders>
            <w:shd w:val="clear" w:color="auto" w:fill="auto"/>
            <w:vAlign w:val="center"/>
            <w:hideMark/>
          </w:tcPr>
          <w:p w14:paraId="725630FD"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40</w:t>
            </w:r>
          </w:p>
        </w:tc>
        <w:tc>
          <w:tcPr>
            <w:tcW w:w="624" w:type="pct"/>
            <w:tcBorders>
              <w:top w:val="nil"/>
              <w:left w:val="nil"/>
              <w:bottom w:val="nil"/>
              <w:right w:val="single" w:sz="12" w:space="0" w:color="auto"/>
            </w:tcBorders>
            <w:shd w:val="clear" w:color="auto" w:fill="auto"/>
            <w:vAlign w:val="center"/>
            <w:hideMark/>
          </w:tcPr>
          <w:p w14:paraId="6FA23E29"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7</w:t>
            </w:r>
          </w:p>
        </w:tc>
        <w:tc>
          <w:tcPr>
            <w:tcW w:w="533" w:type="pct"/>
            <w:tcBorders>
              <w:top w:val="nil"/>
              <w:left w:val="single" w:sz="12" w:space="0" w:color="auto"/>
              <w:bottom w:val="nil"/>
              <w:right w:val="nil"/>
            </w:tcBorders>
            <w:shd w:val="clear" w:color="auto" w:fill="auto"/>
            <w:vAlign w:val="center"/>
            <w:hideMark/>
          </w:tcPr>
          <w:p w14:paraId="3E37AC9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1.44</w:t>
            </w:r>
          </w:p>
        </w:tc>
        <w:tc>
          <w:tcPr>
            <w:tcW w:w="555" w:type="pct"/>
            <w:tcBorders>
              <w:top w:val="nil"/>
              <w:left w:val="nil"/>
              <w:bottom w:val="nil"/>
              <w:right w:val="nil"/>
            </w:tcBorders>
            <w:shd w:val="clear" w:color="auto" w:fill="auto"/>
            <w:vAlign w:val="center"/>
            <w:hideMark/>
          </w:tcPr>
          <w:p w14:paraId="78E52D3D"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4.63</w:t>
            </w:r>
          </w:p>
        </w:tc>
        <w:tc>
          <w:tcPr>
            <w:tcW w:w="513" w:type="pct"/>
            <w:tcBorders>
              <w:top w:val="nil"/>
              <w:left w:val="nil"/>
              <w:bottom w:val="nil"/>
              <w:right w:val="nil"/>
            </w:tcBorders>
            <w:shd w:val="clear" w:color="auto" w:fill="auto"/>
            <w:vAlign w:val="center"/>
            <w:hideMark/>
          </w:tcPr>
          <w:p w14:paraId="0B057E31"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1.32</w:t>
            </w:r>
          </w:p>
        </w:tc>
        <w:tc>
          <w:tcPr>
            <w:tcW w:w="533" w:type="pct"/>
            <w:tcBorders>
              <w:top w:val="nil"/>
              <w:left w:val="nil"/>
              <w:bottom w:val="nil"/>
              <w:right w:val="nil"/>
            </w:tcBorders>
            <w:shd w:val="clear" w:color="auto" w:fill="auto"/>
            <w:noWrap/>
            <w:vAlign w:val="center"/>
            <w:hideMark/>
          </w:tcPr>
          <w:p w14:paraId="6CC6C92F"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2770.2</w:t>
            </w:r>
          </w:p>
        </w:tc>
        <w:tc>
          <w:tcPr>
            <w:tcW w:w="516" w:type="pct"/>
            <w:tcBorders>
              <w:top w:val="nil"/>
              <w:left w:val="nil"/>
              <w:bottom w:val="nil"/>
              <w:right w:val="nil"/>
            </w:tcBorders>
            <w:shd w:val="clear" w:color="auto" w:fill="auto"/>
            <w:noWrap/>
            <w:vAlign w:val="center"/>
            <w:hideMark/>
          </w:tcPr>
          <w:p w14:paraId="2120F06F"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160.3</w:t>
            </w:r>
          </w:p>
        </w:tc>
        <w:tc>
          <w:tcPr>
            <w:tcW w:w="418" w:type="pct"/>
            <w:tcBorders>
              <w:top w:val="nil"/>
              <w:left w:val="nil"/>
              <w:bottom w:val="nil"/>
              <w:right w:val="nil"/>
            </w:tcBorders>
            <w:shd w:val="clear" w:color="auto" w:fill="auto"/>
            <w:noWrap/>
            <w:vAlign w:val="center"/>
            <w:hideMark/>
          </w:tcPr>
          <w:p w14:paraId="07B49C95"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2610.0</w:t>
            </w:r>
          </w:p>
        </w:tc>
        <w:tc>
          <w:tcPr>
            <w:tcW w:w="410" w:type="pct"/>
            <w:tcBorders>
              <w:top w:val="nil"/>
              <w:left w:val="nil"/>
              <w:bottom w:val="nil"/>
              <w:right w:val="nil"/>
            </w:tcBorders>
            <w:shd w:val="clear" w:color="auto" w:fill="auto"/>
            <w:vAlign w:val="center"/>
            <w:hideMark/>
          </w:tcPr>
          <w:p w14:paraId="36E7B3D5" w14:textId="0389310B" w:rsidR="000F553C"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2203</w:t>
            </w:r>
          </w:p>
        </w:tc>
      </w:tr>
      <w:tr w:rsidR="002F252B" w:rsidRPr="00D87374" w14:paraId="640546D4" w14:textId="77777777" w:rsidTr="00BE43EA">
        <w:trPr>
          <w:trHeight w:val="372"/>
        </w:trPr>
        <w:tc>
          <w:tcPr>
            <w:tcW w:w="578" w:type="pct"/>
            <w:tcBorders>
              <w:top w:val="nil"/>
              <w:left w:val="nil"/>
              <w:bottom w:val="nil"/>
              <w:right w:val="nil"/>
            </w:tcBorders>
            <w:shd w:val="clear" w:color="auto" w:fill="auto"/>
            <w:vAlign w:val="center"/>
            <w:hideMark/>
          </w:tcPr>
          <w:p w14:paraId="53D23E3F"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T</w:t>
            </w:r>
            <w:r w:rsidRPr="00BC5222">
              <w:rPr>
                <w:rFonts w:ascii="Times New Roman" w:eastAsia="Times New Roman" w:hAnsi="Times New Roman"/>
                <w:b/>
                <w:noProof/>
                <w:sz w:val="24"/>
                <w:szCs w:val="24"/>
                <w:vertAlign w:val="subscript"/>
              </w:rPr>
              <w:t>5</w:t>
            </w:r>
          </w:p>
        </w:tc>
        <w:tc>
          <w:tcPr>
            <w:tcW w:w="320" w:type="pct"/>
            <w:tcBorders>
              <w:top w:val="nil"/>
              <w:left w:val="nil"/>
              <w:bottom w:val="nil"/>
              <w:right w:val="nil"/>
            </w:tcBorders>
            <w:shd w:val="clear" w:color="auto" w:fill="auto"/>
            <w:vAlign w:val="center"/>
            <w:hideMark/>
          </w:tcPr>
          <w:p w14:paraId="43AAC63C" w14:textId="77777777" w:rsidR="000F553C" w:rsidRPr="00BC5222" w:rsidRDefault="000F553C" w:rsidP="00356FC4">
            <w:pPr>
              <w:spacing w:after="0" w:line="360" w:lineRule="auto"/>
              <w:jc w:val="center"/>
              <w:rPr>
                <w:rFonts w:ascii="Times New Roman" w:eastAsia="Times New Roman" w:hAnsi="Times New Roman"/>
                <w:b/>
                <w:sz w:val="24"/>
                <w:szCs w:val="24"/>
              </w:rPr>
            </w:pPr>
          </w:p>
        </w:tc>
        <w:tc>
          <w:tcPr>
            <w:tcW w:w="624" w:type="pct"/>
            <w:tcBorders>
              <w:top w:val="nil"/>
              <w:left w:val="nil"/>
              <w:bottom w:val="nil"/>
              <w:right w:val="single" w:sz="12" w:space="0" w:color="auto"/>
            </w:tcBorders>
            <w:shd w:val="clear" w:color="auto" w:fill="auto"/>
            <w:vAlign w:val="center"/>
            <w:hideMark/>
          </w:tcPr>
          <w:p w14:paraId="0983D35A"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14</w:t>
            </w:r>
          </w:p>
        </w:tc>
        <w:tc>
          <w:tcPr>
            <w:tcW w:w="533" w:type="pct"/>
            <w:tcBorders>
              <w:top w:val="nil"/>
              <w:left w:val="single" w:sz="12" w:space="0" w:color="auto"/>
              <w:bottom w:val="nil"/>
              <w:right w:val="nil"/>
            </w:tcBorders>
            <w:shd w:val="clear" w:color="auto" w:fill="auto"/>
            <w:vAlign w:val="center"/>
            <w:hideMark/>
          </w:tcPr>
          <w:p w14:paraId="214FD83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1.58</w:t>
            </w:r>
          </w:p>
        </w:tc>
        <w:tc>
          <w:tcPr>
            <w:tcW w:w="555" w:type="pct"/>
            <w:tcBorders>
              <w:top w:val="nil"/>
              <w:left w:val="nil"/>
              <w:bottom w:val="nil"/>
              <w:right w:val="nil"/>
            </w:tcBorders>
            <w:shd w:val="clear" w:color="auto" w:fill="auto"/>
            <w:vAlign w:val="center"/>
            <w:hideMark/>
          </w:tcPr>
          <w:p w14:paraId="0F26C2D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4.83</w:t>
            </w:r>
          </w:p>
        </w:tc>
        <w:tc>
          <w:tcPr>
            <w:tcW w:w="513" w:type="pct"/>
            <w:tcBorders>
              <w:top w:val="nil"/>
              <w:left w:val="nil"/>
              <w:bottom w:val="nil"/>
              <w:right w:val="nil"/>
            </w:tcBorders>
            <w:shd w:val="clear" w:color="auto" w:fill="auto"/>
            <w:vAlign w:val="center"/>
            <w:hideMark/>
          </w:tcPr>
          <w:p w14:paraId="5D0DC4E3"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1.24</w:t>
            </w:r>
          </w:p>
        </w:tc>
        <w:tc>
          <w:tcPr>
            <w:tcW w:w="533" w:type="pct"/>
            <w:tcBorders>
              <w:top w:val="nil"/>
              <w:left w:val="nil"/>
              <w:bottom w:val="nil"/>
              <w:right w:val="nil"/>
            </w:tcBorders>
            <w:shd w:val="clear" w:color="auto" w:fill="auto"/>
            <w:noWrap/>
            <w:vAlign w:val="center"/>
            <w:hideMark/>
          </w:tcPr>
          <w:p w14:paraId="7447324C"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2890.2</w:t>
            </w:r>
          </w:p>
        </w:tc>
        <w:tc>
          <w:tcPr>
            <w:tcW w:w="516" w:type="pct"/>
            <w:tcBorders>
              <w:top w:val="nil"/>
              <w:left w:val="nil"/>
              <w:bottom w:val="nil"/>
              <w:right w:val="nil"/>
            </w:tcBorders>
            <w:shd w:val="clear" w:color="auto" w:fill="auto"/>
            <w:noWrap/>
            <w:vAlign w:val="center"/>
            <w:hideMark/>
          </w:tcPr>
          <w:p w14:paraId="6A6174C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177.3</w:t>
            </w:r>
          </w:p>
        </w:tc>
        <w:tc>
          <w:tcPr>
            <w:tcW w:w="418" w:type="pct"/>
            <w:tcBorders>
              <w:top w:val="nil"/>
              <w:left w:val="nil"/>
              <w:bottom w:val="nil"/>
              <w:right w:val="nil"/>
            </w:tcBorders>
            <w:shd w:val="clear" w:color="auto" w:fill="auto"/>
            <w:noWrap/>
            <w:vAlign w:val="center"/>
            <w:hideMark/>
          </w:tcPr>
          <w:p w14:paraId="37CA2181" w14:textId="77777777" w:rsidR="000F553C" w:rsidRPr="00032DEF" w:rsidRDefault="000F553C" w:rsidP="00356FC4">
            <w:pPr>
              <w:spacing w:after="0" w:line="360" w:lineRule="auto"/>
              <w:rPr>
                <w:rFonts w:ascii="Times New Roman" w:eastAsia="Times New Roman" w:hAnsi="Times New Roman"/>
                <w:b/>
                <w:sz w:val="24"/>
                <w:szCs w:val="24"/>
              </w:rPr>
            </w:pPr>
            <w:r w:rsidRPr="00032DEF">
              <w:rPr>
                <w:rFonts w:ascii="Times New Roman" w:eastAsia="Times New Roman" w:hAnsi="Times New Roman"/>
                <w:b/>
                <w:sz w:val="24"/>
                <w:szCs w:val="24"/>
              </w:rPr>
              <w:t>2712.9</w:t>
            </w:r>
          </w:p>
        </w:tc>
        <w:tc>
          <w:tcPr>
            <w:tcW w:w="410" w:type="pct"/>
            <w:tcBorders>
              <w:top w:val="nil"/>
              <w:left w:val="nil"/>
              <w:bottom w:val="nil"/>
              <w:right w:val="nil"/>
            </w:tcBorders>
            <w:shd w:val="clear" w:color="auto" w:fill="auto"/>
            <w:vAlign w:val="center"/>
            <w:hideMark/>
          </w:tcPr>
          <w:p w14:paraId="60742D93" w14:textId="65F01349" w:rsidR="000F553C" w:rsidRPr="00D87374" w:rsidRDefault="00415355" w:rsidP="00EE04CC">
            <w:pPr>
              <w:spacing w:after="0" w:line="360" w:lineRule="auto"/>
              <w:jc w:val="center"/>
              <w:rPr>
                <w:rFonts w:ascii="Times New Roman" w:eastAsia="Times New Roman" w:hAnsi="Times New Roman"/>
                <w:b/>
                <w:bCs/>
                <w:sz w:val="24"/>
                <w:szCs w:val="24"/>
              </w:rPr>
            </w:pPr>
            <w:r w:rsidRPr="00D87374">
              <w:rPr>
                <w:rFonts w:ascii="Times New Roman" w:eastAsia="Times New Roman" w:hAnsi="Times New Roman"/>
                <w:b/>
                <w:bCs/>
                <w:sz w:val="24"/>
                <w:szCs w:val="24"/>
              </w:rPr>
              <w:t>60</w:t>
            </w:r>
            <w:r w:rsidR="00EE04CC">
              <w:rPr>
                <w:rFonts w:ascii="Times New Roman" w:eastAsia="Times New Roman" w:hAnsi="Times New Roman"/>
                <w:b/>
                <w:bCs/>
                <w:sz w:val="24"/>
                <w:szCs w:val="24"/>
              </w:rPr>
              <w:t>5</w:t>
            </w:r>
          </w:p>
        </w:tc>
      </w:tr>
      <w:tr w:rsidR="002F252B" w:rsidRPr="00D87374" w14:paraId="6BE958AC" w14:textId="77777777" w:rsidTr="00BE43EA">
        <w:trPr>
          <w:trHeight w:val="372"/>
        </w:trPr>
        <w:tc>
          <w:tcPr>
            <w:tcW w:w="578" w:type="pct"/>
            <w:tcBorders>
              <w:top w:val="nil"/>
              <w:left w:val="nil"/>
              <w:bottom w:val="nil"/>
              <w:right w:val="nil"/>
            </w:tcBorders>
            <w:shd w:val="clear" w:color="auto" w:fill="auto"/>
            <w:vAlign w:val="center"/>
            <w:hideMark/>
          </w:tcPr>
          <w:p w14:paraId="397B1878"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T</w:t>
            </w:r>
            <w:r w:rsidRPr="00BC5222">
              <w:rPr>
                <w:rFonts w:ascii="Times New Roman" w:eastAsia="Times New Roman" w:hAnsi="Times New Roman"/>
                <w:b/>
                <w:noProof/>
                <w:sz w:val="24"/>
                <w:szCs w:val="24"/>
                <w:vertAlign w:val="subscript"/>
              </w:rPr>
              <w:t>6</w:t>
            </w:r>
          </w:p>
        </w:tc>
        <w:tc>
          <w:tcPr>
            <w:tcW w:w="320" w:type="pct"/>
            <w:tcBorders>
              <w:top w:val="nil"/>
              <w:left w:val="nil"/>
              <w:bottom w:val="nil"/>
              <w:right w:val="nil"/>
            </w:tcBorders>
            <w:shd w:val="clear" w:color="auto" w:fill="auto"/>
            <w:vAlign w:val="center"/>
            <w:hideMark/>
          </w:tcPr>
          <w:p w14:paraId="42668B2F" w14:textId="77777777" w:rsidR="000F553C" w:rsidRPr="00BC5222" w:rsidRDefault="000F553C" w:rsidP="00356FC4">
            <w:pPr>
              <w:spacing w:after="0" w:line="360" w:lineRule="auto"/>
              <w:jc w:val="center"/>
              <w:rPr>
                <w:rFonts w:ascii="Times New Roman" w:eastAsia="Times New Roman" w:hAnsi="Times New Roman"/>
                <w:b/>
                <w:sz w:val="24"/>
                <w:szCs w:val="24"/>
              </w:rPr>
            </w:pPr>
          </w:p>
        </w:tc>
        <w:tc>
          <w:tcPr>
            <w:tcW w:w="624" w:type="pct"/>
            <w:tcBorders>
              <w:top w:val="nil"/>
              <w:left w:val="nil"/>
              <w:bottom w:val="nil"/>
              <w:right w:val="single" w:sz="12" w:space="0" w:color="auto"/>
            </w:tcBorders>
            <w:shd w:val="clear" w:color="auto" w:fill="auto"/>
            <w:vAlign w:val="center"/>
            <w:hideMark/>
          </w:tcPr>
          <w:p w14:paraId="72F670E0"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21</w:t>
            </w:r>
          </w:p>
        </w:tc>
        <w:tc>
          <w:tcPr>
            <w:tcW w:w="533" w:type="pct"/>
            <w:tcBorders>
              <w:top w:val="nil"/>
              <w:left w:val="single" w:sz="12" w:space="0" w:color="auto"/>
              <w:bottom w:val="nil"/>
              <w:right w:val="nil"/>
            </w:tcBorders>
            <w:shd w:val="clear" w:color="auto" w:fill="auto"/>
            <w:vAlign w:val="center"/>
            <w:hideMark/>
          </w:tcPr>
          <w:p w14:paraId="7355234E"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1.62</w:t>
            </w:r>
          </w:p>
        </w:tc>
        <w:tc>
          <w:tcPr>
            <w:tcW w:w="555" w:type="pct"/>
            <w:tcBorders>
              <w:top w:val="nil"/>
              <w:left w:val="nil"/>
              <w:bottom w:val="nil"/>
              <w:right w:val="nil"/>
            </w:tcBorders>
            <w:shd w:val="clear" w:color="auto" w:fill="auto"/>
            <w:vAlign w:val="center"/>
            <w:hideMark/>
          </w:tcPr>
          <w:p w14:paraId="243850C3"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4.93</w:t>
            </w:r>
          </w:p>
        </w:tc>
        <w:tc>
          <w:tcPr>
            <w:tcW w:w="513" w:type="pct"/>
            <w:tcBorders>
              <w:top w:val="nil"/>
              <w:left w:val="nil"/>
              <w:bottom w:val="nil"/>
              <w:right w:val="nil"/>
            </w:tcBorders>
            <w:shd w:val="clear" w:color="auto" w:fill="auto"/>
            <w:vAlign w:val="center"/>
            <w:hideMark/>
          </w:tcPr>
          <w:p w14:paraId="1F7F1232"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0.9</w:t>
            </w:r>
          </w:p>
        </w:tc>
        <w:tc>
          <w:tcPr>
            <w:tcW w:w="533" w:type="pct"/>
            <w:tcBorders>
              <w:top w:val="nil"/>
              <w:left w:val="nil"/>
              <w:bottom w:val="nil"/>
              <w:right w:val="nil"/>
            </w:tcBorders>
            <w:shd w:val="clear" w:color="auto" w:fill="auto"/>
            <w:noWrap/>
            <w:vAlign w:val="center"/>
            <w:hideMark/>
          </w:tcPr>
          <w:p w14:paraId="68E9DB55"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2759.0</w:t>
            </w:r>
          </w:p>
        </w:tc>
        <w:tc>
          <w:tcPr>
            <w:tcW w:w="516" w:type="pct"/>
            <w:tcBorders>
              <w:top w:val="nil"/>
              <w:left w:val="nil"/>
              <w:bottom w:val="nil"/>
              <w:right w:val="nil"/>
            </w:tcBorders>
            <w:shd w:val="clear" w:color="auto" w:fill="auto"/>
            <w:noWrap/>
            <w:vAlign w:val="center"/>
            <w:hideMark/>
          </w:tcPr>
          <w:p w14:paraId="6E903D8B"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206.1</w:t>
            </w:r>
          </w:p>
        </w:tc>
        <w:tc>
          <w:tcPr>
            <w:tcW w:w="418" w:type="pct"/>
            <w:tcBorders>
              <w:top w:val="nil"/>
              <w:left w:val="nil"/>
              <w:bottom w:val="nil"/>
              <w:right w:val="nil"/>
            </w:tcBorders>
            <w:shd w:val="clear" w:color="auto" w:fill="auto"/>
            <w:noWrap/>
            <w:vAlign w:val="center"/>
            <w:hideMark/>
          </w:tcPr>
          <w:p w14:paraId="2E95EC64"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2552.9</w:t>
            </w:r>
          </w:p>
        </w:tc>
        <w:tc>
          <w:tcPr>
            <w:tcW w:w="410" w:type="pct"/>
            <w:tcBorders>
              <w:top w:val="nil"/>
              <w:left w:val="nil"/>
              <w:bottom w:val="nil"/>
              <w:right w:val="nil"/>
            </w:tcBorders>
            <w:shd w:val="clear" w:color="auto" w:fill="auto"/>
            <w:vAlign w:val="center"/>
            <w:hideMark/>
          </w:tcPr>
          <w:p w14:paraId="489A8B93" w14:textId="182E4A96" w:rsidR="000F553C"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D</w:t>
            </w:r>
          </w:p>
        </w:tc>
      </w:tr>
      <w:tr w:rsidR="002F252B" w:rsidRPr="00D87374" w14:paraId="0C40D38B" w14:textId="77777777" w:rsidTr="00BE43EA">
        <w:trPr>
          <w:trHeight w:val="372"/>
        </w:trPr>
        <w:tc>
          <w:tcPr>
            <w:tcW w:w="578" w:type="pct"/>
            <w:tcBorders>
              <w:top w:val="nil"/>
              <w:left w:val="nil"/>
              <w:bottom w:val="nil"/>
              <w:right w:val="nil"/>
            </w:tcBorders>
            <w:shd w:val="clear" w:color="auto" w:fill="auto"/>
            <w:vAlign w:val="center"/>
            <w:hideMark/>
          </w:tcPr>
          <w:p w14:paraId="71FBA941"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T</w:t>
            </w:r>
            <w:r w:rsidRPr="00BC5222">
              <w:rPr>
                <w:rFonts w:ascii="Times New Roman" w:eastAsia="Times New Roman" w:hAnsi="Times New Roman"/>
                <w:b/>
                <w:noProof/>
                <w:sz w:val="24"/>
                <w:szCs w:val="24"/>
                <w:vertAlign w:val="subscript"/>
              </w:rPr>
              <w:t>1</w:t>
            </w:r>
          </w:p>
        </w:tc>
        <w:tc>
          <w:tcPr>
            <w:tcW w:w="320" w:type="pct"/>
            <w:tcBorders>
              <w:top w:val="nil"/>
              <w:left w:val="nil"/>
              <w:bottom w:val="nil"/>
              <w:right w:val="nil"/>
            </w:tcBorders>
            <w:shd w:val="clear" w:color="auto" w:fill="auto"/>
            <w:vAlign w:val="center"/>
            <w:hideMark/>
          </w:tcPr>
          <w:p w14:paraId="5E991CAC"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20</w:t>
            </w:r>
          </w:p>
        </w:tc>
        <w:tc>
          <w:tcPr>
            <w:tcW w:w="624" w:type="pct"/>
            <w:tcBorders>
              <w:top w:val="nil"/>
              <w:left w:val="nil"/>
              <w:bottom w:val="nil"/>
              <w:right w:val="single" w:sz="12" w:space="0" w:color="auto"/>
            </w:tcBorders>
            <w:shd w:val="clear" w:color="auto" w:fill="auto"/>
            <w:vAlign w:val="center"/>
            <w:hideMark/>
          </w:tcPr>
          <w:p w14:paraId="32EDC847"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7</w:t>
            </w:r>
          </w:p>
        </w:tc>
        <w:tc>
          <w:tcPr>
            <w:tcW w:w="533" w:type="pct"/>
            <w:tcBorders>
              <w:top w:val="nil"/>
              <w:left w:val="single" w:sz="12" w:space="0" w:color="auto"/>
              <w:bottom w:val="nil"/>
              <w:right w:val="nil"/>
            </w:tcBorders>
            <w:shd w:val="clear" w:color="auto" w:fill="auto"/>
            <w:vAlign w:val="center"/>
            <w:hideMark/>
          </w:tcPr>
          <w:p w14:paraId="672924CE"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0.71</w:t>
            </w:r>
          </w:p>
        </w:tc>
        <w:tc>
          <w:tcPr>
            <w:tcW w:w="555" w:type="pct"/>
            <w:tcBorders>
              <w:top w:val="nil"/>
              <w:left w:val="nil"/>
              <w:bottom w:val="nil"/>
              <w:right w:val="nil"/>
            </w:tcBorders>
            <w:shd w:val="clear" w:color="auto" w:fill="auto"/>
            <w:vAlign w:val="center"/>
            <w:hideMark/>
          </w:tcPr>
          <w:p w14:paraId="3075EAF2"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3.03</w:t>
            </w:r>
          </w:p>
        </w:tc>
        <w:tc>
          <w:tcPr>
            <w:tcW w:w="513" w:type="pct"/>
            <w:tcBorders>
              <w:top w:val="nil"/>
              <w:left w:val="nil"/>
              <w:bottom w:val="nil"/>
              <w:right w:val="nil"/>
            </w:tcBorders>
            <w:shd w:val="clear" w:color="auto" w:fill="auto"/>
            <w:vAlign w:val="center"/>
            <w:hideMark/>
          </w:tcPr>
          <w:p w14:paraId="36C32646"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0.89</w:t>
            </w:r>
          </w:p>
        </w:tc>
        <w:tc>
          <w:tcPr>
            <w:tcW w:w="533" w:type="pct"/>
            <w:tcBorders>
              <w:top w:val="nil"/>
              <w:left w:val="nil"/>
              <w:bottom w:val="nil"/>
              <w:right w:val="nil"/>
            </w:tcBorders>
            <w:shd w:val="clear" w:color="auto" w:fill="auto"/>
            <w:noWrap/>
            <w:vAlign w:val="center"/>
            <w:hideMark/>
          </w:tcPr>
          <w:p w14:paraId="77A01588"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1604.4</w:t>
            </w:r>
          </w:p>
        </w:tc>
        <w:tc>
          <w:tcPr>
            <w:tcW w:w="516" w:type="pct"/>
            <w:tcBorders>
              <w:top w:val="nil"/>
              <w:left w:val="nil"/>
              <w:bottom w:val="nil"/>
              <w:right w:val="nil"/>
            </w:tcBorders>
            <w:shd w:val="clear" w:color="auto" w:fill="auto"/>
            <w:noWrap/>
            <w:vAlign w:val="center"/>
            <w:hideMark/>
          </w:tcPr>
          <w:p w14:paraId="5366F4E5"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245.3</w:t>
            </w:r>
          </w:p>
        </w:tc>
        <w:tc>
          <w:tcPr>
            <w:tcW w:w="418" w:type="pct"/>
            <w:tcBorders>
              <w:top w:val="nil"/>
              <w:left w:val="nil"/>
              <w:bottom w:val="nil"/>
              <w:right w:val="nil"/>
            </w:tcBorders>
            <w:shd w:val="clear" w:color="auto" w:fill="auto"/>
            <w:noWrap/>
            <w:vAlign w:val="center"/>
            <w:hideMark/>
          </w:tcPr>
          <w:p w14:paraId="2FCDE403"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1359.1</w:t>
            </w:r>
          </w:p>
        </w:tc>
        <w:tc>
          <w:tcPr>
            <w:tcW w:w="410" w:type="pct"/>
            <w:tcBorders>
              <w:top w:val="nil"/>
              <w:left w:val="nil"/>
              <w:bottom w:val="nil"/>
              <w:right w:val="nil"/>
            </w:tcBorders>
            <w:shd w:val="clear" w:color="auto" w:fill="auto"/>
            <w:vAlign w:val="center"/>
            <w:hideMark/>
          </w:tcPr>
          <w:p w14:paraId="08B1135F"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D</w:t>
            </w:r>
          </w:p>
        </w:tc>
      </w:tr>
      <w:tr w:rsidR="002F252B" w:rsidRPr="00D87374" w14:paraId="2178C053" w14:textId="77777777" w:rsidTr="00BE43EA">
        <w:trPr>
          <w:trHeight w:val="372"/>
        </w:trPr>
        <w:tc>
          <w:tcPr>
            <w:tcW w:w="578" w:type="pct"/>
            <w:tcBorders>
              <w:top w:val="nil"/>
              <w:left w:val="nil"/>
              <w:bottom w:val="nil"/>
              <w:right w:val="nil"/>
            </w:tcBorders>
            <w:shd w:val="clear" w:color="auto" w:fill="auto"/>
            <w:vAlign w:val="center"/>
            <w:hideMark/>
          </w:tcPr>
          <w:p w14:paraId="2E003F88"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T</w:t>
            </w:r>
            <w:r w:rsidRPr="00BC5222">
              <w:rPr>
                <w:rFonts w:ascii="Times New Roman" w:eastAsia="Times New Roman" w:hAnsi="Times New Roman"/>
                <w:b/>
                <w:noProof/>
                <w:sz w:val="24"/>
                <w:szCs w:val="24"/>
                <w:vertAlign w:val="subscript"/>
              </w:rPr>
              <w:t>2</w:t>
            </w:r>
          </w:p>
        </w:tc>
        <w:tc>
          <w:tcPr>
            <w:tcW w:w="320" w:type="pct"/>
            <w:tcBorders>
              <w:top w:val="nil"/>
              <w:left w:val="nil"/>
              <w:bottom w:val="nil"/>
              <w:right w:val="nil"/>
            </w:tcBorders>
            <w:shd w:val="clear" w:color="auto" w:fill="auto"/>
            <w:vAlign w:val="center"/>
            <w:hideMark/>
          </w:tcPr>
          <w:p w14:paraId="5A921B8C" w14:textId="77777777" w:rsidR="000F553C" w:rsidRPr="00BC5222" w:rsidRDefault="000F553C" w:rsidP="00356FC4">
            <w:pPr>
              <w:spacing w:after="0" w:line="360" w:lineRule="auto"/>
              <w:jc w:val="center"/>
              <w:rPr>
                <w:rFonts w:ascii="Times New Roman" w:eastAsia="Times New Roman" w:hAnsi="Times New Roman"/>
                <w:b/>
                <w:sz w:val="24"/>
                <w:szCs w:val="24"/>
              </w:rPr>
            </w:pPr>
          </w:p>
        </w:tc>
        <w:tc>
          <w:tcPr>
            <w:tcW w:w="624" w:type="pct"/>
            <w:tcBorders>
              <w:top w:val="nil"/>
              <w:left w:val="nil"/>
              <w:bottom w:val="nil"/>
              <w:right w:val="single" w:sz="12" w:space="0" w:color="auto"/>
            </w:tcBorders>
            <w:shd w:val="clear" w:color="auto" w:fill="auto"/>
            <w:vAlign w:val="center"/>
            <w:hideMark/>
          </w:tcPr>
          <w:p w14:paraId="3237AD37"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14</w:t>
            </w:r>
          </w:p>
        </w:tc>
        <w:tc>
          <w:tcPr>
            <w:tcW w:w="533" w:type="pct"/>
            <w:tcBorders>
              <w:top w:val="nil"/>
              <w:left w:val="single" w:sz="12" w:space="0" w:color="auto"/>
              <w:bottom w:val="nil"/>
              <w:right w:val="nil"/>
            </w:tcBorders>
            <w:shd w:val="clear" w:color="auto" w:fill="auto"/>
            <w:vAlign w:val="center"/>
            <w:hideMark/>
          </w:tcPr>
          <w:p w14:paraId="1CFCEB47"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1.13</w:t>
            </w:r>
          </w:p>
        </w:tc>
        <w:tc>
          <w:tcPr>
            <w:tcW w:w="555" w:type="pct"/>
            <w:tcBorders>
              <w:top w:val="nil"/>
              <w:left w:val="nil"/>
              <w:bottom w:val="nil"/>
              <w:right w:val="nil"/>
            </w:tcBorders>
            <w:shd w:val="clear" w:color="auto" w:fill="auto"/>
            <w:vAlign w:val="center"/>
            <w:hideMark/>
          </w:tcPr>
          <w:p w14:paraId="2DDAC388"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3.9</w:t>
            </w:r>
          </w:p>
        </w:tc>
        <w:tc>
          <w:tcPr>
            <w:tcW w:w="513" w:type="pct"/>
            <w:tcBorders>
              <w:top w:val="nil"/>
              <w:left w:val="nil"/>
              <w:bottom w:val="nil"/>
              <w:right w:val="nil"/>
            </w:tcBorders>
            <w:shd w:val="clear" w:color="auto" w:fill="auto"/>
            <w:vAlign w:val="center"/>
            <w:hideMark/>
          </w:tcPr>
          <w:p w14:paraId="3C8C0FD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0.94</w:t>
            </w:r>
          </w:p>
        </w:tc>
        <w:tc>
          <w:tcPr>
            <w:tcW w:w="533" w:type="pct"/>
            <w:tcBorders>
              <w:top w:val="nil"/>
              <w:left w:val="nil"/>
              <w:bottom w:val="nil"/>
              <w:right w:val="nil"/>
            </w:tcBorders>
            <w:shd w:val="clear" w:color="auto" w:fill="auto"/>
            <w:noWrap/>
            <w:vAlign w:val="center"/>
            <w:hideMark/>
          </w:tcPr>
          <w:p w14:paraId="6448D0B2"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2160.8</w:t>
            </w:r>
          </w:p>
        </w:tc>
        <w:tc>
          <w:tcPr>
            <w:tcW w:w="516" w:type="pct"/>
            <w:tcBorders>
              <w:top w:val="nil"/>
              <w:left w:val="nil"/>
              <w:bottom w:val="nil"/>
              <w:right w:val="nil"/>
            </w:tcBorders>
            <w:shd w:val="clear" w:color="auto" w:fill="auto"/>
            <w:noWrap/>
            <w:vAlign w:val="center"/>
            <w:hideMark/>
          </w:tcPr>
          <w:p w14:paraId="587B26D6"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333.2</w:t>
            </w:r>
          </w:p>
        </w:tc>
        <w:tc>
          <w:tcPr>
            <w:tcW w:w="418" w:type="pct"/>
            <w:tcBorders>
              <w:top w:val="nil"/>
              <w:left w:val="nil"/>
              <w:bottom w:val="nil"/>
              <w:right w:val="nil"/>
            </w:tcBorders>
            <w:shd w:val="clear" w:color="auto" w:fill="auto"/>
            <w:noWrap/>
            <w:vAlign w:val="center"/>
            <w:hideMark/>
          </w:tcPr>
          <w:p w14:paraId="078DC85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1827.7</w:t>
            </w:r>
          </w:p>
        </w:tc>
        <w:tc>
          <w:tcPr>
            <w:tcW w:w="410" w:type="pct"/>
            <w:tcBorders>
              <w:top w:val="nil"/>
              <w:left w:val="nil"/>
              <w:bottom w:val="nil"/>
              <w:right w:val="nil"/>
            </w:tcBorders>
            <w:shd w:val="clear" w:color="auto" w:fill="auto"/>
            <w:vAlign w:val="center"/>
            <w:hideMark/>
          </w:tcPr>
          <w:p w14:paraId="654BA152" w14:textId="2D4D9A34" w:rsidR="000F553C"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D</w:t>
            </w:r>
          </w:p>
        </w:tc>
      </w:tr>
      <w:tr w:rsidR="002F252B" w:rsidRPr="00D87374" w14:paraId="3E85B79F" w14:textId="77777777" w:rsidTr="00BE43EA">
        <w:trPr>
          <w:trHeight w:val="372"/>
        </w:trPr>
        <w:tc>
          <w:tcPr>
            <w:tcW w:w="578" w:type="pct"/>
            <w:tcBorders>
              <w:top w:val="nil"/>
              <w:left w:val="nil"/>
              <w:bottom w:val="single" w:sz="12" w:space="0" w:color="auto"/>
              <w:right w:val="nil"/>
            </w:tcBorders>
            <w:shd w:val="clear" w:color="auto" w:fill="auto"/>
            <w:vAlign w:val="center"/>
            <w:hideMark/>
          </w:tcPr>
          <w:p w14:paraId="3076FB75"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T</w:t>
            </w:r>
            <w:r w:rsidRPr="00BC5222">
              <w:rPr>
                <w:rFonts w:ascii="Times New Roman" w:eastAsia="Times New Roman" w:hAnsi="Times New Roman"/>
                <w:b/>
                <w:noProof/>
                <w:sz w:val="24"/>
                <w:szCs w:val="24"/>
                <w:vertAlign w:val="subscript"/>
              </w:rPr>
              <w:t>3</w:t>
            </w:r>
          </w:p>
        </w:tc>
        <w:tc>
          <w:tcPr>
            <w:tcW w:w="320" w:type="pct"/>
            <w:tcBorders>
              <w:top w:val="nil"/>
              <w:left w:val="nil"/>
              <w:bottom w:val="single" w:sz="12" w:space="0" w:color="auto"/>
              <w:right w:val="nil"/>
            </w:tcBorders>
            <w:shd w:val="clear" w:color="auto" w:fill="auto"/>
            <w:vAlign w:val="center"/>
            <w:hideMark/>
          </w:tcPr>
          <w:p w14:paraId="5F998008" w14:textId="77777777" w:rsidR="000F553C" w:rsidRPr="00BC5222" w:rsidRDefault="000F553C" w:rsidP="00356FC4">
            <w:pPr>
              <w:spacing w:after="0" w:line="360" w:lineRule="auto"/>
              <w:jc w:val="center"/>
              <w:rPr>
                <w:rFonts w:ascii="Times New Roman" w:eastAsia="Times New Roman" w:hAnsi="Times New Roman"/>
                <w:b/>
                <w:sz w:val="24"/>
                <w:szCs w:val="24"/>
              </w:rPr>
            </w:pPr>
          </w:p>
        </w:tc>
        <w:tc>
          <w:tcPr>
            <w:tcW w:w="624" w:type="pct"/>
            <w:tcBorders>
              <w:top w:val="nil"/>
              <w:left w:val="nil"/>
              <w:bottom w:val="single" w:sz="12" w:space="0" w:color="auto"/>
              <w:right w:val="single" w:sz="12" w:space="0" w:color="auto"/>
            </w:tcBorders>
            <w:shd w:val="clear" w:color="auto" w:fill="auto"/>
            <w:vAlign w:val="center"/>
            <w:hideMark/>
          </w:tcPr>
          <w:p w14:paraId="1ED1AC84" w14:textId="77777777" w:rsidR="000F553C" w:rsidRPr="00BC5222" w:rsidRDefault="000F553C" w:rsidP="00356FC4">
            <w:pPr>
              <w:spacing w:after="0" w:line="360" w:lineRule="auto"/>
              <w:jc w:val="center"/>
              <w:rPr>
                <w:rFonts w:ascii="Times New Roman" w:eastAsia="Times New Roman" w:hAnsi="Times New Roman"/>
                <w:b/>
                <w:sz w:val="24"/>
                <w:szCs w:val="24"/>
              </w:rPr>
            </w:pPr>
            <w:r w:rsidRPr="00BC5222">
              <w:rPr>
                <w:rFonts w:ascii="Times New Roman" w:eastAsia="Times New Roman" w:hAnsi="Times New Roman"/>
                <w:b/>
                <w:noProof/>
                <w:sz w:val="24"/>
                <w:szCs w:val="24"/>
              </w:rPr>
              <w:t>21</w:t>
            </w:r>
          </w:p>
        </w:tc>
        <w:tc>
          <w:tcPr>
            <w:tcW w:w="533" w:type="pct"/>
            <w:tcBorders>
              <w:top w:val="nil"/>
              <w:left w:val="single" w:sz="12" w:space="0" w:color="auto"/>
              <w:bottom w:val="single" w:sz="12" w:space="0" w:color="auto"/>
              <w:right w:val="nil"/>
            </w:tcBorders>
            <w:shd w:val="clear" w:color="auto" w:fill="auto"/>
            <w:vAlign w:val="center"/>
            <w:hideMark/>
          </w:tcPr>
          <w:p w14:paraId="6CD41639"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1.31</w:t>
            </w:r>
          </w:p>
        </w:tc>
        <w:tc>
          <w:tcPr>
            <w:tcW w:w="555" w:type="pct"/>
            <w:tcBorders>
              <w:top w:val="nil"/>
              <w:left w:val="nil"/>
              <w:bottom w:val="single" w:sz="12" w:space="0" w:color="auto"/>
              <w:right w:val="nil"/>
            </w:tcBorders>
            <w:shd w:val="clear" w:color="auto" w:fill="auto"/>
            <w:vAlign w:val="center"/>
            <w:hideMark/>
          </w:tcPr>
          <w:p w14:paraId="1F65737B"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4.39</w:t>
            </w:r>
          </w:p>
        </w:tc>
        <w:tc>
          <w:tcPr>
            <w:tcW w:w="513" w:type="pct"/>
            <w:tcBorders>
              <w:top w:val="nil"/>
              <w:left w:val="nil"/>
              <w:bottom w:val="single" w:sz="12" w:space="0" w:color="auto"/>
              <w:right w:val="nil"/>
            </w:tcBorders>
            <w:shd w:val="clear" w:color="auto" w:fill="auto"/>
            <w:vAlign w:val="center"/>
            <w:hideMark/>
          </w:tcPr>
          <w:p w14:paraId="120C0962"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0.69</w:t>
            </w:r>
          </w:p>
        </w:tc>
        <w:tc>
          <w:tcPr>
            <w:tcW w:w="533" w:type="pct"/>
            <w:tcBorders>
              <w:top w:val="nil"/>
              <w:left w:val="nil"/>
              <w:bottom w:val="single" w:sz="12" w:space="0" w:color="auto"/>
              <w:right w:val="nil"/>
            </w:tcBorders>
            <w:shd w:val="clear" w:color="auto" w:fill="auto"/>
            <w:noWrap/>
            <w:vAlign w:val="center"/>
            <w:hideMark/>
          </w:tcPr>
          <w:p w14:paraId="72D0A3F4"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2269.4</w:t>
            </w:r>
          </w:p>
        </w:tc>
        <w:tc>
          <w:tcPr>
            <w:tcW w:w="516" w:type="pct"/>
            <w:tcBorders>
              <w:top w:val="nil"/>
              <w:left w:val="nil"/>
              <w:bottom w:val="single" w:sz="12" w:space="0" w:color="auto"/>
              <w:right w:val="nil"/>
            </w:tcBorders>
            <w:shd w:val="clear" w:color="auto" w:fill="auto"/>
            <w:noWrap/>
            <w:vAlign w:val="center"/>
            <w:hideMark/>
          </w:tcPr>
          <w:p w14:paraId="492EC00D"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374.3</w:t>
            </w:r>
          </w:p>
        </w:tc>
        <w:tc>
          <w:tcPr>
            <w:tcW w:w="418" w:type="pct"/>
            <w:tcBorders>
              <w:top w:val="nil"/>
              <w:left w:val="nil"/>
              <w:bottom w:val="single" w:sz="12" w:space="0" w:color="auto"/>
              <w:right w:val="nil"/>
            </w:tcBorders>
            <w:shd w:val="clear" w:color="auto" w:fill="auto"/>
            <w:noWrap/>
            <w:vAlign w:val="center"/>
            <w:hideMark/>
          </w:tcPr>
          <w:p w14:paraId="218A88AB" w14:textId="77777777" w:rsidR="000F553C" w:rsidRPr="00D87374" w:rsidRDefault="000F553C" w:rsidP="00356FC4">
            <w:pPr>
              <w:spacing w:after="0" w:line="360" w:lineRule="auto"/>
              <w:jc w:val="center"/>
              <w:rPr>
                <w:rFonts w:ascii="Times New Roman" w:eastAsia="Times New Roman" w:hAnsi="Times New Roman"/>
                <w:sz w:val="24"/>
                <w:szCs w:val="24"/>
              </w:rPr>
            </w:pPr>
            <w:r w:rsidRPr="00D87374">
              <w:rPr>
                <w:rFonts w:ascii="Times New Roman" w:eastAsia="Times New Roman" w:hAnsi="Times New Roman"/>
                <w:sz w:val="24"/>
                <w:szCs w:val="24"/>
              </w:rPr>
              <w:t>1895.1</w:t>
            </w:r>
          </w:p>
        </w:tc>
        <w:tc>
          <w:tcPr>
            <w:tcW w:w="410" w:type="pct"/>
            <w:tcBorders>
              <w:top w:val="nil"/>
              <w:left w:val="nil"/>
              <w:bottom w:val="single" w:sz="12" w:space="0" w:color="auto"/>
              <w:right w:val="nil"/>
            </w:tcBorders>
            <w:shd w:val="clear" w:color="auto" w:fill="auto"/>
            <w:vAlign w:val="center"/>
            <w:hideMark/>
          </w:tcPr>
          <w:p w14:paraId="5AA9C8B5" w14:textId="15217FA8" w:rsidR="000F553C" w:rsidRPr="00D87374" w:rsidRDefault="00415355" w:rsidP="00356FC4">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D</w:t>
            </w:r>
          </w:p>
        </w:tc>
      </w:tr>
    </w:tbl>
    <w:p w14:paraId="2AE22FDF" w14:textId="77777777" w:rsidR="000F553C" w:rsidRPr="00D87374" w:rsidRDefault="000F553C" w:rsidP="00C73BB4">
      <w:pPr>
        <w:autoSpaceDE w:val="0"/>
        <w:autoSpaceDN w:val="0"/>
        <w:adjustRightInd w:val="0"/>
        <w:spacing w:after="0" w:line="276" w:lineRule="auto"/>
        <w:jc w:val="both"/>
        <w:rPr>
          <w:rFonts w:ascii="Times New Roman" w:hAnsi="Times New Roman"/>
          <w:b/>
          <w:noProof/>
          <w:sz w:val="24"/>
          <w:szCs w:val="24"/>
        </w:rPr>
      </w:pPr>
    </w:p>
    <w:p w14:paraId="42534113" w14:textId="0F68E40F" w:rsidR="000F553C" w:rsidRPr="00D87374" w:rsidRDefault="000F553C" w:rsidP="00C73BB4">
      <w:pPr>
        <w:spacing w:line="276" w:lineRule="auto"/>
        <w:jc w:val="both"/>
        <w:rPr>
          <w:rFonts w:ascii="Times New Roman" w:hAnsi="Times New Roman"/>
          <w:b/>
          <w:noProof/>
          <w:sz w:val="24"/>
          <w:szCs w:val="24"/>
        </w:rPr>
      </w:pPr>
      <w:r w:rsidRPr="00D87374">
        <w:rPr>
          <w:rFonts w:ascii="Times New Roman" w:hAnsi="Times New Roman"/>
          <w:b/>
          <w:noProof/>
          <w:sz w:val="24"/>
          <w:szCs w:val="24"/>
        </w:rPr>
        <w:t xml:space="preserve">IR1= Inter-row spacing of lupine; TL= Time of lupine intercropping in weeks; GY=Grain yield, SY=Straw yield  price; GB= Gross field benefit; </w:t>
      </w:r>
      <w:r w:rsidR="00014BEC" w:rsidRPr="00D87374">
        <w:rPr>
          <w:rFonts w:ascii="Times New Roman" w:hAnsi="Times New Roman"/>
          <w:b/>
          <w:noProof/>
          <w:sz w:val="24"/>
          <w:szCs w:val="24"/>
        </w:rPr>
        <w:t xml:space="preserve">; </w:t>
      </w:r>
      <w:r w:rsidR="00014BEC">
        <w:rPr>
          <w:rFonts w:ascii="Times New Roman" w:hAnsi="Times New Roman"/>
          <w:b/>
          <w:noProof/>
          <w:sz w:val="24"/>
          <w:szCs w:val="24"/>
        </w:rPr>
        <w:t>T</w:t>
      </w:r>
      <w:r w:rsidR="00014BEC" w:rsidRPr="005D7B01">
        <w:rPr>
          <w:rFonts w:ascii="Times New Roman" w:hAnsi="Times New Roman"/>
          <w:b/>
          <w:noProof/>
          <w:sz w:val="24"/>
          <w:szCs w:val="24"/>
        </w:rPr>
        <w:t xml:space="preserve">VB= </w:t>
      </w:r>
      <w:r w:rsidR="00014BEC">
        <w:rPr>
          <w:rFonts w:ascii="Times New Roman" w:hAnsi="Times New Roman"/>
          <w:b/>
          <w:noProof/>
          <w:sz w:val="24"/>
          <w:szCs w:val="24"/>
        </w:rPr>
        <w:t>Total v</w:t>
      </w:r>
      <w:r w:rsidR="00014BEC" w:rsidRPr="005D7B01">
        <w:rPr>
          <w:rFonts w:ascii="Times New Roman" w:hAnsi="Times New Roman"/>
          <w:b/>
          <w:noProof/>
          <w:sz w:val="24"/>
          <w:szCs w:val="24"/>
        </w:rPr>
        <w:t>ariable cost</w:t>
      </w:r>
      <w:r w:rsidRPr="00D87374">
        <w:rPr>
          <w:rFonts w:ascii="Times New Roman" w:hAnsi="Times New Roman"/>
          <w:b/>
          <w:noProof/>
          <w:sz w:val="24"/>
          <w:szCs w:val="24"/>
        </w:rPr>
        <w:t>; NB= Net benefit; MRR=marginal rate of return;  (USD kg</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 xml:space="preserve">) of </w:t>
      </w:r>
      <w:r w:rsidR="00A4360F">
        <w:rPr>
          <w:rFonts w:ascii="Times New Roman" w:hAnsi="Times New Roman"/>
          <w:b/>
          <w:i/>
          <w:noProof/>
          <w:sz w:val="24"/>
          <w:szCs w:val="24"/>
        </w:rPr>
        <w:t>tef</w:t>
      </w:r>
      <w:r w:rsidRPr="00D87374">
        <w:rPr>
          <w:rFonts w:ascii="Times New Roman" w:hAnsi="Times New Roman"/>
          <w:b/>
          <w:noProof/>
          <w:sz w:val="24"/>
          <w:szCs w:val="24"/>
        </w:rPr>
        <w:t xml:space="preserve"> grain yield;  straw yield and luine grain yield were 0.95, 0.</w:t>
      </w:r>
      <w:r w:rsidR="00216DEE">
        <w:rPr>
          <w:rFonts w:ascii="Times New Roman" w:hAnsi="Times New Roman"/>
          <w:b/>
          <w:noProof/>
          <w:sz w:val="24"/>
          <w:szCs w:val="24"/>
        </w:rPr>
        <w:t>13</w:t>
      </w:r>
      <w:r w:rsidRPr="00D87374">
        <w:rPr>
          <w:rFonts w:ascii="Times New Roman" w:hAnsi="Times New Roman"/>
          <w:b/>
          <w:noProof/>
          <w:sz w:val="24"/>
          <w:szCs w:val="24"/>
        </w:rPr>
        <w:t>, and 0.</w:t>
      </w:r>
      <w:r w:rsidR="005A134B">
        <w:rPr>
          <w:rFonts w:ascii="Times New Roman" w:hAnsi="Times New Roman"/>
          <w:b/>
          <w:noProof/>
          <w:sz w:val="24"/>
          <w:szCs w:val="24"/>
        </w:rPr>
        <w:t>0.50</w:t>
      </w:r>
      <w:r w:rsidRPr="00D87374">
        <w:rPr>
          <w:rFonts w:ascii="Times New Roman" w:hAnsi="Times New Roman"/>
          <w:b/>
          <w:noProof/>
          <w:sz w:val="24"/>
          <w:szCs w:val="24"/>
        </w:rPr>
        <w:t>, respectively. Lbour cost man day</w:t>
      </w:r>
      <w:r w:rsidRPr="00D87374">
        <w:rPr>
          <w:rFonts w:ascii="Times New Roman" w:hAnsi="Times New Roman"/>
          <w:b/>
          <w:noProof/>
          <w:sz w:val="24"/>
          <w:szCs w:val="24"/>
          <w:vertAlign w:val="superscript"/>
        </w:rPr>
        <w:t xml:space="preserve">-1 </w:t>
      </w:r>
      <w:r w:rsidRPr="00D87374">
        <w:rPr>
          <w:rFonts w:ascii="Times New Roman" w:hAnsi="Times New Roman"/>
          <w:b/>
          <w:noProof/>
          <w:sz w:val="24"/>
          <w:szCs w:val="24"/>
        </w:rPr>
        <w:t>was 3.30 USD.</w:t>
      </w:r>
    </w:p>
    <w:p w14:paraId="4B28BA47" w14:textId="77777777" w:rsidR="000F553C" w:rsidRPr="00D87374" w:rsidRDefault="000F553C" w:rsidP="00C73BB4">
      <w:pPr>
        <w:spacing w:line="276" w:lineRule="auto"/>
        <w:jc w:val="both"/>
        <w:rPr>
          <w:rFonts w:ascii="Times New Roman" w:hAnsi="Times New Roman"/>
          <w:b/>
          <w:noProof/>
          <w:sz w:val="24"/>
          <w:szCs w:val="24"/>
        </w:rPr>
        <w:sectPr w:rsidR="000F553C" w:rsidRPr="00D87374" w:rsidSect="00DA5E4D">
          <w:type w:val="nextColumn"/>
          <w:pgSz w:w="15840" w:h="12240" w:orient="landscape"/>
          <w:pgMar w:top="1440" w:right="1440" w:bottom="1440" w:left="1728" w:header="720" w:footer="720" w:gutter="0"/>
          <w:cols w:space="720"/>
          <w:docGrid w:linePitch="360"/>
        </w:sectPr>
      </w:pPr>
    </w:p>
    <w:p w14:paraId="630DDF7D" w14:textId="77777777" w:rsidR="005B5E23" w:rsidRDefault="005B5E23" w:rsidP="00356FC4">
      <w:pPr>
        <w:pStyle w:val="Heading2"/>
        <w:spacing w:line="360" w:lineRule="auto"/>
        <w:rPr>
          <w:rFonts w:ascii="Times New Roman" w:hAnsi="Times New Roman"/>
          <w:b/>
          <w:noProof/>
          <w:color w:val="auto"/>
          <w:sz w:val="24"/>
          <w:szCs w:val="24"/>
        </w:rPr>
        <w:sectPr w:rsidR="005B5E23" w:rsidSect="005B5E23">
          <w:type w:val="nextColumn"/>
          <w:pgSz w:w="12240" w:h="15840"/>
          <w:pgMar w:top="1440" w:right="1440" w:bottom="1440" w:left="1728" w:header="720" w:footer="720" w:gutter="0"/>
          <w:cols w:space="720"/>
          <w:titlePg/>
          <w:docGrid w:linePitch="360"/>
        </w:sectPr>
      </w:pPr>
      <w:bookmarkStart w:id="97" w:name="_Toc81420558"/>
      <w:bookmarkEnd w:id="92"/>
    </w:p>
    <w:p w14:paraId="47F7FD80" w14:textId="2479786E" w:rsidR="000F553C" w:rsidRPr="00D87374" w:rsidRDefault="00BE43EA" w:rsidP="00356FC4">
      <w:pPr>
        <w:pStyle w:val="Heading2"/>
        <w:spacing w:line="360" w:lineRule="auto"/>
        <w:rPr>
          <w:rFonts w:ascii="Times New Roman" w:hAnsi="Times New Roman"/>
          <w:b/>
          <w:noProof/>
          <w:color w:val="auto"/>
          <w:sz w:val="24"/>
          <w:szCs w:val="24"/>
        </w:rPr>
      </w:pPr>
      <w:bookmarkStart w:id="98" w:name="_Toc109623068"/>
      <w:r w:rsidRPr="00D87374">
        <w:rPr>
          <w:rFonts w:ascii="Times New Roman" w:hAnsi="Times New Roman"/>
          <w:b/>
          <w:noProof/>
          <w:color w:val="auto"/>
          <w:sz w:val="24"/>
          <w:szCs w:val="24"/>
        </w:rPr>
        <w:lastRenderedPageBreak/>
        <w:t>3</w:t>
      </w:r>
      <w:r w:rsidR="000F553C" w:rsidRPr="00D87374">
        <w:rPr>
          <w:rFonts w:ascii="Times New Roman" w:hAnsi="Times New Roman"/>
          <w:b/>
          <w:noProof/>
          <w:color w:val="auto"/>
          <w:sz w:val="24"/>
          <w:szCs w:val="24"/>
        </w:rPr>
        <w:t>.4 Conclusion</w:t>
      </w:r>
      <w:bookmarkEnd w:id="98"/>
    </w:p>
    <w:p w14:paraId="0FC4EE58" w14:textId="77777777" w:rsidR="000F553C" w:rsidRPr="00D87374" w:rsidRDefault="000F553C" w:rsidP="00356FC4">
      <w:pPr>
        <w:spacing w:line="360" w:lineRule="auto"/>
        <w:rPr>
          <w:rFonts w:ascii="Times New Roman" w:hAnsi="Times New Roman"/>
          <w:sz w:val="24"/>
          <w:szCs w:val="24"/>
        </w:rPr>
      </w:pPr>
    </w:p>
    <w:p w14:paraId="10F86D74" w14:textId="722AE819" w:rsidR="000F553C" w:rsidRPr="00D87374" w:rsidRDefault="000F553C" w:rsidP="00356FC4">
      <w:pPr>
        <w:spacing w:line="360" w:lineRule="auto"/>
        <w:jc w:val="both"/>
        <w:rPr>
          <w:rFonts w:ascii="Times New Roman" w:hAnsi="Times New Roman"/>
          <w:sz w:val="24"/>
          <w:szCs w:val="24"/>
        </w:rPr>
      </w:pPr>
      <w:r w:rsidRPr="00D87374">
        <w:rPr>
          <w:rFonts w:ascii="Times New Roman" w:hAnsi="Times New Roman"/>
          <w:sz w:val="24"/>
          <w:szCs w:val="24"/>
          <w:shd w:val="clear" w:color="auto" w:fill="FFFFFF"/>
        </w:rPr>
        <w:t xml:space="preserve">The current study found that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-lupine relay cropping systems had a significant effect on both crops' growth parameters, yield, and yield components. Over combined years, 40 cm inter-row spacing and delayed lupine intercropping (3 weeks after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planting) produced the highest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grain yield (1.</w:t>
      </w:r>
      <w:r w:rsidR="002F252B" w:rsidRPr="00D87374">
        <w:rPr>
          <w:rFonts w:ascii="Times New Roman" w:hAnsi="Times New Roman"/>
          <w:sz w:val="24"/>
          <w:szCs w:val="24"/>
          <w:shd w:val="clear" w:color="auto" w:fill="FFFFFF"/>
        </w:rPr>
        <w:t>91</w:t>
      </w:r>
      <w:r w:rsidRPr="00D87374">
        <w:rPr>
          <w:rFonts w:ascii="Times New Roman" w:hAnsi="Times New Roman"/>
          <w:sz w:val="24"/>
          <w:szCs w:val="24"/>
          <w:shd w:val="clear" w:color="auto" w:fill="FFFFFF"/>
        </w:rPr>
        <w:t xml:space="preserve">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It is possible to increase lupine yield without reducing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yield in both years thorough relay cropping. Furthermore, higher land equivalent ratio (1.54),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equivalent yield (2.45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area time equivalent ratio (1.11), actual yield loss (1.15)</w:t>
      </w:r>
      <w:r w:rsidRPr="00D87374">
        <w:rPr>
          <w:rStyle w:val="fontstyle01"/>
          <w:rFonts w:ascii="Times New Roman" w:hAnsi="Times New Roman"/>
          <w:color w:val="auto"/>
          <w:sz w:val="24"/>
          <w:szCs w:val="24"/>
        </w:rPr>
        <w:t xml:space="preserve">, </w:t>
      </w:r>
      <w:r w:rsidRPr="00D87374">
        <w:rPr>
          <w:rFonts w:ascii="Times New Roman" w:hAnsi="Times New Roman"/>
          <w:sz w:val="24"/>
          <w:szCs w:val="24"/>
          <w:shd w:val="clear" w:color="auto" w:fill="FFFFFF"/>
        </w:rPr>
        <w:t>monetary advantage index (633 USD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w:t>
      </w:r>
      <w:r w:rsidRPr="00D87374">
        <w:rPr>
          <w:rFonts w:ascii="Times New Roman" w:hAnsi="Times New Roman"/>
          <w:noProof/>
          <w:sz w:val="24"/>
          <w:szCs w:val="24"/>
          <w:lang w:eastAsia="en-GB"/>
        </w:rPr>
        <w:t xml:space="preserve">net </w:t>
      </w:r>
      <w:r w:rsidRPr="00D87374">
        <w:rPr>
          <w:rFonts w:ascii="Times New Roman" w:hAnsi="Times New Roman"/>
          <w:sz w:val="24"/>
          <w:szCs w:val="24"/>
          <w:lang w:eastAsia="en-GB"/>
        </w:rPr>
        <w:t>benefit</w:t>
      </w:r>
      <w:r w:rsidRPr="00D87374">
        <w:rPr>
          <w:rFonts w:ascii="Times New Roman" w:hAnsi="Times New Roman"/>
          <w:noProof/>
          <w:sz w:val="24"/>
          <w:szCs w:val="24"/>
          <w:lang w:eastAsia="en-GB"/>
        </w:rPr>
        <w:t xml:space="preserve"> (</w:t>
      </w:r>
      <w:r w:rsidRPr="00D87374">
        <w:rPr>
          <w:rFonts w:ascii="Times New Roman" w:hAnsi="Times New Roman"/>
          <w:sz w:val="24"/>
          <w:szCs w:val="24"/>
          <w:lang w:eastAsia="en-GB"/>
        </w:rPr>
        <w:t>2712.8 USD</w:t>
      </w:r>
      <w:r w:rsidRPr="00D87374">
        <w:rPr>
          <w:rFonts w:ascii="Times New Roman" w:hAnsi="Times New Roman"/>
          <w:noProof/>
          <w:sz w:val="24"/>
          <w:szCs w:val="24"/>
          <w:lang w:eastAsia="en-GB"/>
        </w:rPr>
        <w:t xml:space="preserve"> ha</w:t>
      </w:r>
      <w:r w:rsidRPr="00D87374">
        <w:rPr>
          <w:rFonts w:ascii="Times New Roman" w:hAnsi="Times New Roman"/>
          <w:noProof/>
          <w:sz w:val="24"/>
          <w:szCs w:val="24"/>
          <w:vertAlign w:val="superscript"/>
          <w:lang w:eastAsia="en-GB"/>
        </w:rPr>
        <w:t>- 1</w:t>
      </w:r>
      <w:r w:rsidRPr="00D87374">
        <w:rPr>
          <w:rFonts w:ascii="Times New Roman" w:hAnsi="Times New Roman"/>
          <w:noProof/>
          <w:sz w:val="24"/>
          <w:szCs w:val="24"/>
          <w:lang w:eastAsia="en-GB"/>
        </w:rPr>
        <w:t>) and marginal rate of return (60</w:t>
      </w:r>
      <w:r w:rsidR="00EE04CC">
        <w:rPr>
          <w:rFonts w:ascii="Times New Roman" w:hAnsi="Times New Roman"/>
          <w:noProof/>
          <w:sz w:val="24"/>
          <w:szCs w:val="24"/>
          <w:lang w:eastAsia="en-GB"/>
        </w:rPr>
        <w:t>5</w:t>
      </w:r>
      <w:r w:rsidRPr="00D87374">
        <w:rPr>
          <w:rFonts w:ascii="Times New Roman" w:hAnsi="Times New Roman"/>
          <w:noProof/>
          <w:sz w:val="24"/>
          <w:szCs w:val="24"/>
          <w:lang w:eastAsia="en-GB"/>
        </w:rPr>
        <w:t xml:space="preserve">%) </w:t>
      </w:r>
      <w:r w:rsidRPr="00D87374">
        <w:rPr>
          <w:rFonts w:ascii="Times New Roman" w:hAnsi="Times New Roman"/>
          <w:sz w:val="24"/>
          <w:szCs w:val="24"/>
          <w:shd w:val="clear" w:color="auto" w:fill="FFFFFF"/>
        </w:rPr>
        <w:t xml:space="preserve">were recorded from </w:t>
      </w:r>
      <w:r w:rsidRPr="00D87374">
        <w:rPr>
          <w:rFonts w:ascii="Times New Roman" w:hAnsi="Times New Roman"/>
          <w:sz w:val="24"/>
          <w:szCs w:val="24"/>
          <w:lang w:eastAsia="en-GB"/>
        </w:rPr>
        <w:t xml:space="preserve">intercropping of lupine at 40 cm inter-row spacing and 2 weeks after </w:t>
      </w:r>
      <w:r w:rsidR="00A4360F">
        <w:rPr>
          <w:rFonts w:ascii="Times New Roman" w:hAnsi="Times New Roman"/>
          <w:i/>
          <w:sz w:val="24"/>
          <w:szCs w:val="24"/>
          <w:lang w:eastAsia="en-GB"/>
        </w:rPr>
        <w:t>tef</w:t>
      </w:r>
      <w:r w:rsidRPr="00D87374">
        <w:rPr>
          <w:rFonts w:ascii="Times New Roman" w:hAnsi="Times New Roman"/>
          <w:sz w:val="24"/>
          <w:szCs w:val="24"/>
          <w:lang w:eastAsia="en-GB"/>
        </w:rPr>
        <w:t xml:space="preserve"> planting.</w:t>
      </w:r>
      <w:r w:rsidRPr="00D87374">
        <w:rPr>
          <w:rFonts w:ascii="Times New Roman" w:hAnsi="Times New Roman"/>
          <w:sz w:val="24"/>
          <w:szCs w:val="24"/>
          <w:shd w:val="clear" w:color="auto" w:fill="FFFFFF"/>
        </w:rPr>
        <w:t xml:space="preserve"> In conclusion, farmers in the northwest Ethiopian highlands should use intercropping lupine two weeks after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planting in between two rows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as an effective intercropping system. </w:t>
      </w:r>
    </w:p>
    <w:bookmarkEnd w:id="97"/>
    <w:p w14:paraId="258BB98F" w14:textId="77777777" w:rsidR="002F252B" w:rsidRPr="00D87374" w:rsidRDefault="002F252B" w:rsidP="00C73BB4">
      <w:pPr>
        <w:pStyle w:val="Heading1"/>
        <w:spacing w:line="276" w:lineRule="auto"/>
        <w:rPr>
          <w:rFonts w:ascii="Times New Roman" w:eastAsia="Calibri" w:hAnsi="Times New Roman"/>
          <w:color w:val="auto"/>
          <w:sz w:val="24"/>
          <w:szCs w:val="24"/>
        </w:rPr>
      </w:pPr>
    </w:p>
    <w:p w14:paraId="7C5A622F" w14:textId="77777777" w:rsidR="002F252B" w:rsidRPr="00D87374" w:rsidRDefault="002F252B" w:rsidP="00C73BB4">
      <w:pPr>
        <w:spacing w:line="276" w:lineRule="auto"/>
        <w:rPr>
          <w:rFonts w:ascii="Times New Roman" w:hAnsi="Times New Roman"/>
          <w:sz w:val="24"/>
          <w:szCs w:val="24"/>
        </w:rPr>
      </w:pPr>
    </w:p>
    <w:p w14:paraId="3275B0F7" w14:textId="77777777" w:rsidR="002F252B" w:rsidRPr="00D87374" w:rsidRDefault="002F252B" w:rsidP="00C73BB4">
      <w:pPr>
        <w:spacing w:line="276" w:lineRule="auto"/>
        <w:rPr>
          <w:rFonts w:ascii="Times New Roman" w:hAnsi="Times New Roman"/>
          <w:sz w:val="24"/>
          <w:szCs w:val="24"/>
        </w:rPr>
      </w:pPr>
    </w:p>
    <w:p w14:paraId="6812D25D" w14:textId="77777777" w:rsidR="002F252B" w:rsidRPr="00D87374" w:rsidRDefault="002F252B" w:rsidP="00C73BB4">
      <w:pPr>
        <w:spacing w:line="276" w:lineRule="auto"/>
        <w:rPr>
          <w:rFonts w:ascii="Times New Roman" w:hAnsi="Times New Roman"/>
          <w:sz w:val="24"/>
          <w:szCs w:val="24"/>
        </w:rPr>
      </w:pPr>
    </w:p>
    <w:p w14:paraId="351D236F" w14:textId="77777777" w:rsidR="002F252B" w:rsidRPr="00D87374" w:rsidRDefault="002F252B" w:rsidP="00C73BB4">
      <w:pPr>
        <w:spacing w:line="276" w:lineRule="auto"/>
        <w:rPr>
          <w:rFonts w:ascii="Times New Roman" w:hAnsi="Times New Roman"/>
          <w:sz w:val="24"/>
          <w:szCs w:val="24"/>
        </w:rPr>
      </w:pPr>
    </w:p>
    <w:p w14:paraId="39E53783" w14:textId="77777777" w:rsidR="002F252B" w:rsidRPr="00D87374" w:rsidRDefault="002F252B" w:rsidP="00C73BB4">
      <w:pPr>
        <w:spacing w:line="276" w:lineRule="auto"/>
        <w:rPr>
          <w:rFonts w:ascii="Times New Roman" w:hAnsi="Times New Roman"/>
          <w:sz w:val="24"/>
          <w:szCs w:val="24"/>
        </w:rPr>
      </w:pPr>
    </w:p>
    <w:p w14:paraId="298F5C6E" w14:textId="77777777" w:rsidR="002F252B" w:rsidRPr="00D87374" w:rsidRDefault="002F252B" w:rsidP="00C73BB4">
      <w:pPr>
        <w:pStyle w:val="Heading1"/>
        <w:spacing w:line="276" w:lineRule="auto"/>
        <w:jc w:val="center"/>
        <w:rPr>
          <w:rFonts w:ascii="Times New Roman" w:hAnsi="Times New Roman"/>
          <w:b/>
          <w:color w:val="auto"/>
          <w:sz w:val="24"/>
          <w:szCs w:val="24"/>
        </w:rPr>
      </w:pPr>
    </w:p>
    <w:p w14:paraId="7BD9B881" w14:textId="77777777" w:rsidR="002F252B" w:rsidRPr="00D87374" w:rsidRDefault="002F252B" w:rsidP="00C73BB4">
      <w:pPr>
        <w:pStyle w:val="Heading1"/>
        <w:spacing w:line="276" w:lineRule="auto"/>
        <w:rPr>
          <w:rFonts w:ascii="Times New Roman" w:hAnsi="Times New Roman"/>
          <w:b/>
          <w:color w:val="auto"/>
          <w:sz w:val="24"/>
          <w:szCs w:val="24"/>
        </w:rPr>
      </w:pPr>
    </w:p>
    <w:p w14:paraId="6A88372E" w14:textId="77777777" w:rsidR="002F252B" w:rsidRPr="00D87374" w:rsidRDefault="002F252B" w:rsidP="00C73BB4">
      <w:pPr>
        <w:spacing w:line="276" w:lineRule="auto"/>
        <w:rPr>
          <w:rFonts w:ascii="Times New Roman" w:hAnsi="Times New Roman"/>
          <w:sz w:val="24"/>
          <w:szCs w:val="24"/>
        </w:rPr>
      </w:pPr>
    </w:p>
    <w:p w14:paraId="06B9C58B" w14:textId="77777777" w:rsidR="007C2E42" w:rsidRPr="00D87374" w:rsidRDefault="007C2E42" w:rsidP="00C73BB4">
      <w:pPr>
        <w:pStyle w:val="Heading1"/>
        <w:spacing w:line="276" w:lineRule="auto"/>
        <w:jc w:val="center"/>
        <w:rPr>
          <w:rFonts w:ascii="Times New Roman" w:hAnsi="Times New Roman"/>
          <w:b/>
          <w:color w:val="auto"/>
          <w:sz w:val="24"/>
          <w:szCs w:val="24"/>
        </w:rPr>
      </w:pPr>
    </w:p>
    <w:p w14:paraId="1FDC1334" w14:textId="77777777" w:rsidR="007C2E42" w:rsidRPr="00D87374" w:rsidRDefault="007C2E42" w:rsidP="00C73BB4">
      <w:pPr>
        <w:spacing w:line="276" w:lineRule="auto"/>
        <w:rPr>
          <w:rFonts w:ascii="Times New Roman" w:hAnsi="Times New Roman"/>
          <w:sz w:val="24"/>
          <w:szCs w:val="24"/>
        </w:rPr>
      </w:pPr>
    </w:p>
    <w:p w14:paraId="58D98416" w14:textId="77777777" w:rsidR="00ED0962" w:rsidRPr="00D87374" w:rsidRDefault="00ED0962" w:rsidP="00C73BB4">
      <w:pPr>
        <w:pStyle w:val="Heading1"/>
        <w:spacing w:line="276" w:lineRule="auto"/>
        <w:jc w:val="center"/>
        <w:rPr>
          <w:rFonts w:ascii="Times New Roman" w:hAnsi="Times New Roman"/>
          <w:b/>
          <w:color w:val="auto"/>
          <w:sz w:val="24"/>
          <w:szCs w:val="24"/>
        </w:rPr>
        <w:sectPr w:rsidR="00ED0962" w:rsidRPr="00D87374" w:rsidSect="005B5E23">
          <w:type w:val="continuous"/>
          <w:pgSz w:w="12240" w:h="15840"/>
          <w:pgMar w:top="1440" w:right="1440" w:bottom="1440" w:left="1728" w:header="720" w:footer="720" w:gutter="0"/>
          <w:cols w:space="720"/>
          <w:titlePg/>
          <w:docGrid w:linePitch="360"/>
        </w:sectPr>
      </w:pPr>
    </w:p>
    <w:p w14:paraId="2BAD23CC" w14:textId="26439BD9" w:rsidR="000F553C" w:rsidRPr="00D87374" w:rsidRDefault="00EE04CC" w:rsidP="00EE04CC">
      <w:pPr>
        <w:pStyle w:val="Heading1"/>
        <w:spacing w:line="360" w:lineRule="auto"/>
        <w:jc w:val="center"/>
        <w:rPr>
          <w:rFonts w:ascii="Times New Roman" w:hAnsi="Times New Roman"/>
          <w:b/>
          <w:noProof/>
          <w:color w:val="auto"/>
          <w:sz w:val="24"/>
          <w:szCs w:val="24"/>
        </w:rPr>
      </w:pPr>
      <w:bookmarkStart w:id="99" w:name="_Toc109623069"/>
      <w:r w:rsidRPr="00D87374">
        <w:rPr>
          <w:rFonts w:ascii="Times New Roman" w:hAnsi="Times New Roman"/>
          <w:b/>
          <w:color w:val="auto"/>
          <w:sz w:val="24"/>
          <w:szCs w:val="24"/>
        </w:rPr>
        <w:lastRenderedPageBreak/>
        <w:t>CHAPTER 4.</w:t>
      </w:r>
      <w:r w:rsidRPr="00D87374">
        <w:rPr>
          <w:rFonts w:ascii="Times New Roman" w:hAnsi="Times New Roman"/>
          <w:b/>
          <w:noProof/>
          <w:color w:val="auto"/>
          <w:sz w:val="24"/>
          <w:szCs w:val="24"/>
        </w:rPr>
        <w:t xml:space="preserve"> EFFECTS OF SOIL AMENDMENTS ON SELECTED SOIL CHEMICAL PROPERTIES AND  PRODUCTIVITY OF </w:t>
      </w:r>
      <w:r>
        <w:rPr>
          <w:rFonts w:ascii="Times New Roman" w:hAnsi="Times New Roman"/>
          <w:b/>
          <w:i/>
          <w:noProof/>
          <w:color w:val="auto"/>
          <w:sz w:val="24"/>
          <w:szCs w:val="24"/>
        </w:rPr>
        <w:t>TEF</w:t>
      </w:r>
      <w:r w:rsidRPr="00D87374">
        <w:rPr>
          <w:rFonts w:ascii="Times New Roman" w:hAnsi="Times New Roman"/>
          <w:b/>
          <w:noProof/>
          <w:color w:val="auto"/>
          <w:sz w:val="24"/>
          <w:szCs w:val="24"/>
        </w:rPr>
        <w:t xml:space="preserve"> </w:t>
      </w:r>
      <w:r w:rsidR="000F553C" w:rsidRPr="00D87374">
        <w:rPr>
          <w:rFonts w:ascii="Times New Roman" w:hAnsi="Times New Roman"/>
          <w:b/>
          <w:noProof/>
          <w:color w:val="auto"/>
          <w:sz w:val="24"/>
          <w:szCs w:val="24"/>
        </w:rPr>
        <w:t>[</w:t>
      </w:r>
      <w:r w:rsidR="008A52EA">
        <w:rPr>
          <w:rFonts w:ascii="Times New Roman" w:hAnsi="Times New Roman"/>
          <w:b/>
          <w:i/>
          <w:noProof/>
          <w:color w:val="auto"/>
          <w:sz w:val="24"/>
          <w:szCs w:val="24"/>
        </w:rPr>
        <w:t xml:space="preserve">Eragrostis </w:t>
      </w:r>
      <w:r w:rsidR="00A4360F">
        <w:rPr>
          <w:rFonts w:ascii="Times New Roman" w:hAnsi="Times New Roman"/>
          <w:b/>
          <w:i/>
          <w:noProof/>
          <w:color w:val="auto"/>
          <w:sz w:val="24"/>
          <w:szCs w:val="24"/>
        </w:rPr>
        <w:t>tef</w:t>
      </w:r>
      <w:r w:rsidR="006A5ADC" w:rsidRPr="006A5ADC">
        <w:rPr>
          <w:rFonts w:ascii="Times New Roman" w:hAnsi="Times New Roman"/>
          <w:b/>
          <w:i/>
          <w:noProof/>
          <w:color w:val="auto"/>
          <w:sz w:val="24"/>
          <w:szCs w:val="24"/>
        </w:rPr>
        <w:t xml:space="preserve"> </w:t>
      </w:r>
      <w:r w:rsidR="000F553C" w:rsidRPr="00D87374">
        <w:rPr>
          <w:rFonts w:ascii="Times New Roman" w:hAnsi="Times New Roman"/>
          <w:b/>
          <w:noProof/>
          <w:color w:val="auto"/>
          <w:sz w:val="24"/>
          <w:szCs w:val="24"/>
        </w:rPr>
        <w:t xml:space="preserve"> (zucc.) Trotter] </w:t>
      </w:r>
      <w:r w:rsidRPr="00D87374">
        <w:rPr>
          <w:rFonts w:ascii="Times New Roman" w:hAnsi="Times New Roman"/>
          <w:b/>
          <w:noProof/>
          <w:color w:val="auto"/>
          <w:sz w:val="24"/>
          <w:szCs w:val="24"/>
        </w:rPr>
        <w:t>IN THE HIGHLANDS OF NORTH-WESTERN ETHIOPIA</w:t>
      </w:r>
      <w:bookmarkEnd w:id="99"/>
    </w:p>
    <w:p w14:paraId="2C4320DA" w14:textId="77777777" w:rsidR="000F553C" w:rsidRPr="00D87374" w:rsidRDefault="000F553C" w:rsidP="00EE04CC">
      <w:pPr>
        <w:pStyle w:val="Heading1"/>
        <w:spacing w:before="0" w:line="360" w:lineRule="auto"/>
        <w:jc w:val="center"/>
        <w:rPr>
          <w:rFonts w:ascii="Times New Roman" w:hAnsi="Times New Roman"/>
          <w:b/>
          <w:bCs/>
          <w:color w:val="auto"/>
          <w:sz w:val="24"/>
          <w:szCs w:val="24"/>
        </w:rPr>
      </w:pPr>
      <w:bookmarkStart w:id="100" w:name="_Toc81420554"/>
      <w:bookmarkStart w:id="101" w:name="_Toc109623070"/>
      <w:r w:rsidRPr="00D87374">
        <w:rPr>
          <w:rFonts w:ascii="Times New Roman" w:hAnsi="Times New Roman"/>
          <w:b/>
          <w:bCs/>
          <w:color w:val="auto"/>
          <w:sz w:val="24"/>
          <w:szCs w:val="24"/>
        </w:rPr>
        <w:t>Published in open agriculture</w:t>
      </w:r>
      <w:bookmarkEnd w:id="100"/>
      <w:bookmarkEnd w:id="101"/>
    </w:p>
    <w:p w14:paraId="26501992" w14:textId="77777777" w:rsidR="000F553C" w:rsidRPr="00D87374" w:rsidRDefault="004D022D" w:rsidP="00EE04CC">
      <w:pPr>
        <w:spacing w:after="0" w:line="360" w:lineRule="auto"/>
        <w:jc w:val="center"/>
        <w:rPr>
          <w:rFonts w:ascii="Times New Roman" w:hAnsi="Times New Roman"/>
          <w:sz w:val="24"/>
          <w:szCs w:val="24"/>
        </w:rPr>
      </w:pPr>
      <w:hyperlink r:id="rId19" w:history="1">
        <w:r w:rsidR="000F553C" w:rsidRPr="00D87374">
          <w:rPr>
            <w:rStyle w:val="Hyperlink"/>
            <w:rFonts w:ascii="Times New Roman" w:hAnsi="Times New Roman"/>
            <w:color w:val="auto"/>
            <w:sz w:val="24"/>
            <w:szCs w:val="24"/>
          </w:rPr>
          <w:t>https://doi.org/10.1515/opag-2021-0048</w:t>
        </w:r>
      </w:hyperlink>
    </w:p>
    <w:p w14:paraId="69F1CFBA" w14:textId="77777777" w:rsidR="002F252B" w:rsidRPr="00D87374" w:rsidRDefault="002F252B" w:rsidP="00BB62B6">
      <w:pPr>
        <w:spacing w:after="0" w:line="276" w:lineRule="auto"/>
        <w:jc w:val="both"/>
        <w:rPr>
          <w:rFonts w:ascii="Times New Roman" w:hAnsi="Times New Roman"/>
          <w:sz w:val="24"/>
          <w:szCs w:val="24"/>
        </w:rPr>
      </w:pPr>
      <w:r w:rsidRPr="00D87374">
        <w:rPr>
          <w:rFonts w:ascii="Times New Roman" w:hAnsi="Times New Roman"/>
          <w:sz w:val="24"/>
          <w:szCs w:val="24"/>
        </w:rPr>
        <w:t>Yirsaw Hunegnaw</w:t>
      </w:r>
      <w:r w:rsidRPr="00D87374">
        <w:rPr>
          <w:rFonts w:ascii="Times New Roman" w:hAnsi="Times New Roman"/>
          <w:sz w:val="24"/>
          <w:szCs w:val="24"/>
          <w:vertAlign w:val="superscript"/>
        </w:rPr>
        <w:t>1,2</w:t>
      </w:r>
      <w:r w:rsidRPr="00D87374">
        <w:rPr>
          <w:rFonts w:ascii="Times New Roman" w:hAnsi="Times New Roman"/>
          <w:sz w:val="24"/>
          <w:szCs w:val="24"/>
        </w:rPr>
        <w:t>, Getachew Alemayehu</w:t>
      </w:r>
      <w:r w:rsidRPr="00D87374">
        <w:rPr>
          <w:rFonts w:ascii="Times New Roman" w:hAnsi="Times New Roman"/>
          <w:sz w:val="24"/>
          <w:szCs w:val="24"/>
          <w:vertAlign w:val="superscript"/>
        </w:rPr>
        <w:t>2</w:t>
      </w:r>
      <w:r w:rsidRPr="00D87374">
        <w:rPr>
          <w:rFonts w:ascii="Times New Roman" w:hAnsi="Times New Roman"/>
          <w:sz w:val="24"/>
          <w:szCs w:val="24"/>
        </w:rPr>
        <w:t>, Dereje Ayalew</w:t>
      </w:r>
      <w:r w:rsidRPr="00D87374">
        <w:rPr>
          <w:rFonts w:ascii="Times New Roman" w:hAnsi="Times New Roman"/>
          <w:sz w:val="24"/>
          <w:szCs w:val="24"/>
          <w:vertAlign w:val="superscript"/>
        </w:rPr>
        <w:t>2</w:t>
      </w:r>
      <w:r w:rsidRPr="00D87374">
        <w:rPr>
          <w:rFonts w:ascii="Times New Roman" w:hAnsi="Times New Roman"/>
          <w:sz w:val="24"/>
          <w:szCs w:val="24"/>
        </w:rPr>
        <w:t xml:space="preserve"> and Mulatu Kassaye</w:t>
      </w:r>
      <w:r w:rsidRPr="00D87374">
        <w:rPr>
          <w:rFonts w:ascii="Times New Roman" w:hAnsi="Times New Roman"/>
          <w:sz w:val="24"/>
          <w:szCs w:val="24"/>
          <w:vertAlign w:val="superscript"/>
        </w:rPr>
        <w:t>1</w:t>
      </w:r>
    </w:p>
    <w:p w14:paraId="7CBAFCAA" w14:textId="77777777" w:rsidR="002F252B" w:rsidRPr="00D87374" w:rsidRDefault="002F252B" w:rsidP="00BB62B6">
      <w:pPr>
        <w:spacing w:after="0" w:line="276" w:lineRule="auto"/>
        <w:jc w:val="both"/>
        <w:rPr>
          <w:rFonts w:ascii="Times New Roman" w:hAnsi="Times New Roman"/>
          <w:sz w:val="24"/>
          <w:szCs w:val="24"/>
        </w:rPr>
      </w:pPr>
      <w:r w:rsidRPr="00D87374">
        <w:rPr>
          <w:rFonts w:ascii="Times New Roman" w:hAnsi="Times New Roman"/>
          <w:sz w:val="24"/>
          <w:szCs w:val="24"/>
          <w:vertAlign w:val="superscript"/>
        </w:rPr>
        <w:t>1</w:t>
      </w:r>
      <w:r w:rsidRPr="00D87374">
        <w:rPr>
          <w:rFonts w:ascii="Times New Roman" w:hAnsi="Times New Roman"/>
          <w:sz w:val="24"/>
          <w:szCs w:val="24"/>
        </w:rPr>
        <w:t>Debre Markos University, College of Agriculture and Natural Resources, Debre Markos, Ethiopia.</w:t>
      </w:r>
    </w:p>
    <w:p w14:paraId="2E2872AA" w14:textId="6CBEF84A" w:rsidR="000F553C" w:rsidRPr="00D87374" w:rsidRDefault="002F252B" w:rsidP="005B5E23">
      <w:pPr>
        <w:spacing w:after="0" w:line="276" w:lineRule="auto"/>
        <w:jc w:val="both"/>
        <w:rPr>
          <w:rFonts w:ascii="Times New Roman" w:hAnsi="Times New Roman"/>
          <w:sz w:val="24"/>
          <w:szCs w:val="24"/>
        </w:rPr>
      </w:pPr>
      <w:r w:rsidRPr="00D87374">
        <w:rPr>
          <w:rFonts w:ascii="Times New Roman" w:hAnsi="Times New Roman"/>
          <w:sz w:val="24"/>
          <w:szCs w:val="24"/>
          <w:vertAlign w:val="superscript"/>
        </w:rPr>
        <w:t>2</w:t>
      </w:r>
      <w:r w:rsidRPr="00D87374">
        <w:rPr>
          <w:rFonts w:ascii="Times New Roman" w:hAnsi="Times New Roman"/>
          <w:sz w:val="24"/>
          <w:szCs w:val="24"/>
        </w:rPr>
        <w:t>Bahir Dar University, College of Agriculture and Environmental</w:t>
      </w:r>
      <w:r w:rsidR="005B5E23">
        <w:rPr>
          <w:rFonts w:ascii="Times New Roman" w:hAnsi="Times New Roman"/>
          <w:sz w:val="24"/>
          <w:szCs w:val="24"/>
        </w:rPr>
        <w:t xml:space="preserve"> Sciences, Bahir Dar, Ethiopia.</w:t>
      </w:r>
    </w:p>
    <w:p w14:paraId="60C3BD85" w14:textId="77777777" w:rsidR="000F553C" w:rsidRPr="00D87374" w:rsidRDefault="000F553C" w:rsidP="005B5E23">
      <w:pPr>
        <w:spacing w:after="0" w:line="360" w:lineRule="auto"/>
        <w:jc w:val="center"/>
        <w:rPr>
          <w:rFonts w:ascii="Times New Roman" w:hAnsi="Times New Roman"/>
          <w:b/>
          <w:bCs/>
          <w:sz w:val="24"/>
          <w:szCs w:val="24"/>
        </w:rPr>
      </w:pPr>
      <w:r w:rsidRPr="00D87374">
        <w:rPr>
          <w:rFonts w:ascii="Times New Roman" w:hAnsi="Times New Roman"/>
          <w:b/>
          <w:bCs/>
          <w:sz w:val="24"/>
          <w:szCs w:val="24"/>
        </w:rPr>
        <w:t>ABSTRACT</w:t>
      </w:r>
      <w:bookmarkStart w:id="102" w:name="_Hlk72688445"/>
    </w:p>
    <w:p w14:paraId="504A8862" w14:textId="77777777" w:rsidR="002F252B" w:rsidRPr="00D87374" w:rsidRDefault="002F252B" w:rsidP="005B5E23">
      <w:pPr>
        <w:spacing w:after="0" w:line="360" w:lineRule="auto"/>
        <w:jc w:val="center"/>
        <w:rPr>
          <w:rFonts w:ascii="Times New Roman" w:hAnsi="Times New Roman"/>
          <w:b/>
          <w:bCs/>
          <w:sz w:val="24"/>
          <w:szCs w:val="24"/>
        </w:rPr>
      </w:pPr>
    </w:p>
    <w:p w14:paraId="565EF51C" w14:textId="1AEF891E" w:rsidR="007C2E42" w:rsidRPr="00BB62B6" w:rsidRDefault="000F553C" w:rsidP="005B5E23">
      <w:pPr>
        <w:spacing w:line="360" w:lineRule="auto"/>
        <w:jc w:val="both"/>
        <w:rPr>
          <w:rFonts w:ascii="Times New Roman" w:hAnsi="Times New Roman"/>
          <w:i/>
          <w:sz w:val="24"/>
          <w:szCs w:val="24"/>
          <w:shd w:val="clear" w:color="auto" w:fill="FFFFFF"/>
        </w:rPr>
      </w:pPr>
      <w:r w:rsidRPr="00BB62B6">
        <w:rPr>
          <w:rFonts w:ascii="Times New Roman" w:hAnsi="Times New Roman"/>
          <w:i/>
          <w:sz w:val="24"/>
          <w:szCs w:val="24"/>
          <w:shd w:val="clear" w:color="auto" w:fill="FFFFFF"/>
        </w:rPr>
        <w:t xml:space="preserve">The lack of sustainable soil fertility management is a critical challenge for crop production in </w:t>
      </w:r>
      <w:r w:rsidR="00EE04CC" w:rsidRPr="00BB62B6">
        <w:rPr>
          <w:rFonts w:ascii="Times New Roman" w:hAnsi="Times New Roman"/>
          <w:i/>
          <w:sz w:val="24"/>
          <w:szCs w:val="24"/>
          <w:shd w:val="clear" w:color="auto" w:fill="FFFFFF"/>
        </w:rPr>
        <w:t>Ethiopia</w:t>
      </w:r>
      <w:r w:rsidRPr="00BB62B6">
        <w:rPr>
          <w:rFonts w:ascii="Times New Roman" w:hAnsi="Times New Roman"/>
          <w:i/>
          <w:sz w:val="24"/>
          <w:szCs w:val="24"/>
        </w:rPr>
        <w:t xml:space="preserve">. The problem is more serious in East Gojjam Zone's highlands. </w:t>
      </w:r>
      <w:r w:rsidRPr="00BB62B6">
        <w:rPr>
          <w:rFonts w:ascii="Times New Roman" w:hAnsi="Times New Roman"/>
          <w:i/>
          <w:sz w:val="24"/>
          <w:szCs w:val="24"/>
          <w:shd w:val="clear" w:color="auto" w:fill="FFFFFF"/>
        </w:rPr>
        <w:t>Integrated use of lime, manure and chemical fertilizers is considered as a good approach for sustainable crop production under acidic soils</w:t>
      </w:r>
      <w:r w:rsidR="00EE04CC" w:rsidRPr="00BB62B6">
        <w:rPr>
          <w:rFonts w:ascii="Times New Roman" w:hAnsi="Times New Roman"/>
          <w:i/>
          <w:sz w:val="24"/>
          <w:szCs w:val="24"/>
        </w:rPr>
        <w:t xml:space="preserve">. In 2016, and 2017, </w:t>
      </w:r>
      <w:r w:rsidRPr="00BB62B6">
        <w:rPr>
          <w:rFonts w:ascii="Times New Roman" w:hAnsi="Times New Roman"/>
          <w:i/>
          <w:sz w:val="24"/>
          <w:szCs w:val="24"/>
        </w:rPr>
        <w:t>field experiment</w:t>
      </w:r>
      <w:r w:rsidR="00EE04CC" w:rsidRPr="00BB62B6">
        <w:rPr>
          <w:rFonts w:ascii="Times New Roman" w:hAnsi="Times New Roman"/>
          <w:i/>
          <w:sz w:val="24"/>
          <w:szCs w:val="24"/>
        </w:rPr>
        <w:t>s</w:t>
      </w:r>
      <w:r w:rsidRPr="00BB62B6">
        <w:rPr>
          <w:rFonts w:ascii="Times New Roman" w:hAnsi="Times New Roman"/>
          <w:i/>
          <w:sz w:val="24"/>
          <w:szCs w:val="24"/>
        </w:rPr>
        <w:t xml:space="preserve"> </w:t>
      </w:r>
      <w:r w:rsidR="00EE04CC" w:rsidRPr="00BB62B6">
        <w:rPr>
          <w:rFonts w:ascii="Times New Roman" w:hAnsi="Times New Roman"/>
          <w:i/>
          <w:sz w:val="24"/>
          <w:szCs w:val="24"/>
        </w:rPr>
        <w:t>were</w:t>
      </w:r>
      <w:r w:rsidRPr="00BB62B6">
        <w:rPr>
          <w:rFonts w:ascii="Times New Roman" w:hAnsi="Times New Roman"/>
          <w:i/>
          <w:sz w:val="24"/>
          <w:szCs w:val="24"/>
        </w:rPr>
        <w:t xml:space="preserve"> conducted to determine the effect of soil amendments on soil fertility and </w:t>
      </w:r>
      <w:r w:rsidR="00A4360F" w:rsidRPr="00BB62B6">
        <w:rPr>
          <w:rFonts w:ascii="Times New Roman" w:hAnsi="Times New Roman"/>
          <w:i/>
          <w:sz w:val="24"/>
          <w:szCs w:val="24"/>
        </w:rPr>
        <w:t>tef</w:t>
      </w:r>
      <w:r w:rsidRPr="00BB62B6">
        <w:rPr>
          <w:rFonts w:ascii="Times New Roman" w:hAnsi="Times New Roman"/>
          <w:i/>
          <w:sz w:val="24"/>
          <w:szCs w:val="24"/>
        </w:rPr>
        <w:t xml:space="preserve"> productivity in the Gozamin district. </w:t>
      </w:r>
      <w:r w:rsidRPr="00BB62B6">
        <w:rPr>
          <w:rFonts w:ascii="Times New Roman" w:hAnsi="Times New Roman"/>
          <w:i/>
          <w:iCs/>
          <w:noProof/>
          <w:sz w:val="24"/>
          <w:szCs w:val="24"/>
        </w:rPr>
        <w:t>Factorial combinations of two rates of lime (0 and 2 t ha</w:t>
      </w:r>
      <w:r w:rsidRPr="00BB62B6">
        <w:rPr>
          <w:rFonts w:ascii="Times New Roman" w:hAnsi="Times New Roman"/>
          <w:i/>
          <w:iCs/>
          <w:noProof/>
          <w:sz w:val="24"/>
          <w:szCs w:val="24"/>
          <w:vertAlign w:val="superscript"/>
        </w:rPr>
        <w:t>-1</w:t>
      </w:r>
      <w:r w:rsidRPr="00BB62B6">
        <w:rPr>
          <w:rFonts w:ascii="Times New Roman" w:hAnsi="Times New Roman"/>
          <w:i/>
          <w:iCs/>
          <w:noProof/>
          <w:sz w:val="24"/>
          <w:szCs w:val="24"/>
        </w:rPr>
        <w:t>), two rates of NP fertilizers (0/0 and 46/20 kg N/P ha</w:t>
      </w:r>
      <w:r w:rsidRPr="00BB62B6">
        <w:rPr>
          <w:rFonts w:ascii="Times New Roman" w:hAnsi="Times New Roman"/>
          <w:i/>
          <w:iCs/>
          <w:noProof/>
          <w:sz w:val="24"/>
          <w:szCs w:val="24"/>
          <w:vertAlign w:val="superscript"/>
        </w:rPr>
        <w:t>-1</w:t>
      </w:r>
      <w:r w:rsidRPr="00BB62B6">
        <w:rPr>
          <w:rFonts w:ascii="Times New Roman" w:hAnsi="Times New Roman"/>
          <w:i/>
          <w:iCs/>
          <w:noProof/>
          <w:sz w:val="24"/>
          <w:szCs w:val="24"/>
        </w:rPr>
        <w:t>) and three rates of cattle manure (0, 10 and 15 t ha</w:t>
      </w:r>
      <w:r w:rsidRPr="00BB62B6">
        <w:rPr>
          <w:rFonts w:ascii="Times New Roman" w:hAnsi="Times New Roman"/>
          <w:i/>
          <w:iCs/>
          <w:noProof/>
          <w:sz w:val="24"/>
          <w:szCs w:val="24"/>
          <w:vertAlign w:val="superscript"/>
        </w:rPr>
        <w:t>-1</w:t>
      </w:r>
      <w:r w:rsidRPr="00BB62B6">
        <w:rPr>
          <w:rFonts w:ascii="Times New Roman" w:hAnsi="Times New Roman"/>
          <w:i/>
          <w:iCs/>
          <w:noProof/>
          <w:sz w:val="24"/>
          <w:szCs w:val="24"/>
        </w:rPr>
        <w:t xml:space="preserve">) were laid out in RCBD with three replications. </w:t>
      </w:r>
      <w:r w:rsidRPr="00BB62B6">
        <w:rPr>
          <w:rFonts w:ascii="Times New Roman" w:hAnsi="Times New Roman"/>
          <w:i/>
          <w:sz w:val="24"/>
          <w:szCs w:val="24"/>
          <w:shd w:val="clear" w:color="auto" w:fill="FFFFFF"/>
        </w:rPr>
        <w:t>The results showed that applying lime in combination with NP fertilizer and manure significantly improved soil chemical properties.</w:t>
      </w:r>
      <w:r w:rsidRPr="00BB62B6">
        <w:rPr>
          <w:rFonts w:ascii="Times New Roman" w:hAnsi="Times New Roman"/>
          <w:i/>
          <w:sz w:val="24"/>
          <w:szCs w:val="24"/>
        </w:rPr>
        <w:t xml:space="preserve"> </w:t>
      </w:r>
      <w:r w:rsidRPr="00BB62B6">
        <w:rPr>
          <w:rFonts w:ascii="Times New Roman" w:hAnsi="Times New Roman"/>
          <w:i/>
          <w:sz w:val="24"/>
          <w:szCs w:val="24"/>
          <w:shd w:val="clear" w:color="auto" w:fill="FFFFFF"/>
        </w:rPr>
        <w:t xml:space="preserve">Panicle length, effective tillers, and </w:t>
      </w:r>
      <w:r w:rsidR="002F252B" w:rsidRPr="00BB62B6">
        <w:rPr>
          <w:rFonts w:ascii="Times New Roman" w:hAnsi="Times New Roman"/>
          <w:i/>
          <w:sz w:val="24"/>
          <w:szCs w:val="24"/>
          <w:shd w:val="clear" w:color="auto" w:fill="FFFFFF"/>
        </w:rPr>
        <w:t xml:space="preserve">thousand seed weight </w:t>
      </w:r>
      <w:r w:rsidRPr="00BB62B6">
        <w:rPr>
          <w:rFonts w:ascii="Times New Roman" w:hAnsi="Times New Roman"/>
          <w:i/>
          <w:sz w:val="24"/>
          <w:szCs w:val="24"/>
          <w:shd w:val="clear" w:color="auto" w:fill="FFFFFF"/>
        </w:rPr>
        <w:t xml:space="preserve">of </w:t>
      </w:r>
      <w:r w:rsidR="00A4360F" w:rsidRPr="00BB62B6">
        <w:rPr>
          <w:rFonts w:ascii="Times New Roman" w:hAnsi="Times New Roman"/>
          <w:i/>
          <w:sz w:val="24"/>
          <w:szCs w:val="24"/>
          <w:shd w:val="clear" w:color="auto" w:fill="FFFFFF"/>
        </w:rPr>
        <w:t>tef</w:t>
      </w:r>
      <w:r w:rsidRPr="00BB62B6">
        <w:rPr>
          <w:rFonts w:ascii="Times New Roman" w:hAnsi="Times New Roman"/>
          <w:i/>
          <w:sz w:val="24"/>
          <w:szCs w:val="24"/>
          <w:shd w:val="clear" w:color="auto" w:fill="FFFFFF"/>
        </w:rPr>
        <w:t xml:space="preserve"> increased from 25.1 to 44.4 cm, 2.8 to 11.3 cm, and 0.23 to 0.37 g, respectively, when 10 t ha</w:t>
      </w:r>
      <w:r w:rsidRPr="00BB62B6">
        <w:rPr>
          <w:rFonts w:ascii="Times New Roman" w:hAnsi="Times New Roman"/>
          <w:i/>
          <w:sz w:val="24"/>
          <w:szCs w:val="24"/>
          <w:shd w:val="clear" w:color="auto" w:fill="FFFFFF"/>
          <w:vertAlign w:val="superscript"/>
        </w:rPr>
        <w:t>-1</w:t>
      </w:r>
      <w:r w:rsidRPr="00BB62B6">
        <w:rPr>
          <w:rFonts w:ascii="Times New Roman" w:hAnsi="Times New Roman"/>
          <w:i/>
          <w:sz w:val="24"/>
          <w:szCs w:val="24"/>
          <w:shd w:val="clear" w:color="auto" w:fill="FFFFFF"/>
        </w:rPr>
        <w:t xml:space="preserve"> manure and recommended NP fertilizer were applied together.</w:t>
      </w:r>
      <w:r w:rsidRPr="00BB62B6">
        <w:rPr>
          <w:rFonts w:ascii="Times New Roman" w:hAnsi="Times New Roman"/>
          <w:i/>
          <w:sz w:val="24"/>
          <w:szCs w:val="24"/>
        </w:rPr>
        <w:t xml:space="preserve"> </w:t>
      </w:r>
      <w:r w:rsidRPr="00BB62B6">
        <w:rPr>
          <w:rFonts w:ascii="Times New Roman" w:hAnsi="Times New Roman"/>
          <w:i/>
          <w:sz w:val="24"/>
          <w:szCs w:val="24"/>
          <w:shd w:val="clear" w:color="auto" w:fill="FFFFFF"/>
        </w:rPr>
        <w:t xml:space="preserve">The highest </w:t>
      </w:r>
      <w:r w:rsidR="00A4360F" w:rsidRPr="00BB62B6">
        <w:rPr>
          <w:rFonts w:ascii="Times New Roman" w:hAnsi="Times New Roman"/>
          <w:i/>
          <w:sz w:val="24"/>
          <w:szCs w:val="24"/>
          <w:shd w:val="clear" w:color="auto" w:fill="FFFFFF"/>
        </w:rPr>
        <w:t>tef</w:t>
      </w:r>
      <w:r w:rsidRPr="00BB62B6">
        <w:rPr>
          <w:rFonts w:ascii="Times New Roman" w:hAnsi="Times New Roman"/>
          <w:i/>
          <w:sz w:val="24"/>
          <w:szCs w:val="24"/>
          <w:shd w:val="clear" w:color="auto" w:fill="FFFFFF"/>
        </w:rPr>
        <w:t xml:space="preserve"> grain yield of 2.31t ha</w:t>
      </w:r>
      <w:r w:rsidRPr="00BB62B6">
        <w:rPr>
          <w:rFonts w:ascii="Times New Roman" w:hAnsi="Times New Roman"/>
          <w:i/>
          <w:sz w:val="24"/>
          <w:szCs w:val="24"/>
          <w:shd w:val="clear" w:color="auto" w:fill="FFFFFF"/>
          <w:vertAlign w:val="superscript"/>
        </w:rPr>
        <w:t>-1</w:t>
      </w:r>
      <w:r w:rsidRPr="00BB62B6">
        <w:rPr>
          <w:rFonts w:ascii="Times New Roman" w:hAnsi="Times New Roman"/>
          <w:i/>
          <w:sz w:val="24"/>
          <w:szCs w:val="24"/>
          <w:shd w:val="clear" w:color="auto" w:fill="FFFFFF"/>
        </w:rPr>
        <w:t xml:space="preserve"> and  </w:t>
      </w:r>
      <w:r w:rsidRPr="00BB62B6">
        <w:rPr>
          <w:rFonts w:ascii="Times New Roman" w:hAnsi="Times New Roman"/>
          <w:i/>
          <w:sz w:val="24"/>
          <w:szCs w:val="24"/>
        </w:rPr>
        <w:t xml:space="preserve">net benefit of </w:t>
      </w:r>
      <w:r w:rsidRPr="00BB62B6">
        <w:rPr>
          <w:rFonts w:ascii="Times New Roman" w:hAnsi="Times New Roman"/>
          <w:i/>
          <w:sz w:val="24"/>
          <w:szCs w:val="24"/>
          <w:shd w:val="clear" w:color="auto" w:fill="FFFFFF"/>
        </w:rPr>
        <w:t>2252.91 USD ha</w:t>
      </w:r>
      <w:r w:rsidRPr="00BB62B6">
        <w:rPr>
          <w:rFonts w:ascii="Times New Roman" w:hAnsi="Times New Roman"/>
          <w:i/>
          <w:sz w:val="24"/>
          <w:szCs w:val="24"/>
          <w:shd w:val="clear" w:color="auto" w:fill="FFFFFF"/>
          <w:vertAlign w:val="superscript"/>
        </w:rPr>
        <w:t>-1</w:t>
      </w:r>
      <w:r w:rsidRPr="00BB62B6">
        <w:rPr>
          <w:rFonts w:ascii="Times New Roman" w:hAnsi="Times New Roman"/>
          <w:i/>
          <w:sz w:val="24"/>
          <w:szCs w:val="24"/>
          <w:shd w:val="clear" w:color="auto" w:fill="FFFFFF"/>
        </w:rPr>
        <w:t xml:space="preserve"> was obtained from the </w:t>
      </w:r>
      <w:r w:rsidR="00EE04CC" w:rsidRPr="00BB62B6">
        <w:rPr>
          <w:rFonts w:ascii="Times New Roman" w:hAnsi="Times New Roman"/>
          <w:i/>
          <w:sz w:val="24"/>
          <w:szCs w:val="24"/>
          <w:shd w:val="clear" w:color="auto" w:fill="FFFFFF"/>
        </w:rPr>
        <w:t>combined application</w:t>
      </w:r>
      <w:r w:rsidRPr="00BB62B6">
        <w:rPr>
          <w:rFonts w:ascii="Times New Roman" w:hAnsi="Times New Roman"/>
          <w:i/>
          <w:sz w:val="24"/>
          <w:szCs w:val="24"/>
          <w:shd w:val="clear" w:color="auto" w:fill="FFFFFF"/>
        </w:rPr>
        <w:t xml:space="preserve"> of 10 t ha</w:t>
      </w:r>
      <w:r w:rsidRPr="00BB62B6">
        <w:rPr>
          <w:rFonts w:ascii="Times New Roman" w:hAnsi="Times New Roman"/>
          <w:i/>
          <w:sz w:val="24"/>
          <w:szCs w:val="24"/>
          <w:shd w:val="clear" w:color="auto" w:fill="FFFFFF"/>
          <w:vertAlign w:val="superscript"/>
        </w:rPr>
        <w:t xml:space="preserve">-1 </w:t>
      </w:r>
      <w:r w:rsidRPr="00BB62B6">
        <w:rPr>
          <w:rFonts w:ascii="Times New Roman" w:hAnsi="Times New Roman"/>
          <w:i/>
          <w:sz w:val="24"/>
          <w:szCs w:val="24"/>
          <w:shd w:val="clear" w:color="auto" w:fill="FFFFFF"/>
        </w:rPr>
        <w:t>cattle manure, 46/20 kg ha</w:t>
      </w:r>
      <w:r w:rsidRPr="00BB62B6">
        <w:rPr>
          <w:rFonts w:ascii="Times New Roman" w:hAnsi="Times New Roman"/>
          <w:i/>
          <w:sz w:val="24"/>
          <w:szCs w:val="24"/>
          <w:shd w:val="clear" w:color="auto" w:fill="FFFFFF"/>
          <w:vertAlign w:val="superscript"/>
        </w:rPr>
        <w:t xml:space="preserve">-1 </w:t>
      </w:r>
      <w:r w:rsidRPr="00BB62B6">
        <w:rPr>
          <w:rFonts w:ascii="Times New Roman" w:hAnsi="Times New Roman"/>
          <w:i/>
          <w:sz w:val="24"/>
          <w:szCs w:val="24"/>
          <w:shd w:val="clear" w:color="auto" w:fill="FFFFFF"/>
        </w:rPr>
        <w:t>N/P fertilizer, and 2 t ha</w:t>
      </w:r>
      <w:r w:rsidRPr="00BB62B6">
        <w:rPr>
          <w:rFonts w:ascii="Times New Roman" w:hAnsi="Times New Roman"/>
          <w:i/>
          <w:sz w:val="24"/>
          <w:szCs w:val="24"/>
          <w:shd w:val="clear" w:color="auto" w:fill="FFFFFF"/>
          <w:vertAlign w:val="superscript"/>
        </w:rPr>
        <w:t xml:space="preserve">-1 </w:t>
      </w:r>
      <w:r w:rsidRPr="00BB62B6">
        <w:rPr>
          <w:rFonts w:ascii="Times New Roman" w:hAnsi="Times New Roman"/>
          <w:i/>
          <w:sz w:val="24"/>
          <w:szCs w:val="24"/>
          <w:shd w:val="clear" w:color="auto" w:fill="FFFFFF"/>
        </w:rPr>
        <w:t>lime.</w:t>
      </w:r>
      <w:r w:rsidRPr="00BB62B6">
        <w:rPr>
          <w:rFonts w:ascii="Times New Roman" w:hAnsi="Times New Roman"/>
          <w:i/>
          <w:sz w:val="24"/>
          <w:szCs w:val="24"/>
        </w:rPr>
        <w:t xml:space="preserve"> </w:t>
      </w:r>
      <w:r w:rsidRPr="00BB62B6">
        <w:rPr>
          <w:rFonts w:ascii="Times New Roman" w:hAnsi="Times New Roman"/>
          <w:i/>
          <w:sz w:val="24"/>
          <w:szCs w:val="24"/>
          <w:shd w:val="clear" w:color="auto" w:fill="FFFFFF"/>
        </w:rPr>
        <w:t>This study recommends combined application of 2 t ha</w:t>
      </w:r>
      <w:r w:rsidRPr="00BB62B6">
        <w:rPr>
          <w:rFonts w:ascii="Times New Roman" w:hAnsi="Times New Roman"/>
          <w:i/>
          <w:sz w:val="24"/>
          <w:szCs w:val="24"/>
          <w:shd w:val="clear" w:color="auto" w:fill="FFFFFF"/>
          <w:vertAlign w:val="superscript"/>
        </w:rPr>
        <w:t>-1</w:t>
      </w:r>
      <w:r w:rsidRPr="00BB62B6">
        <w:rPr>
          <w:rFonts w:ascii="Times New Roman" w:hAnsi="Times New Roman"/>
          <w:i/>
          <w:sz w:val="24"/>
          <w:szCs w:val="24"/>
          <w:shd w:val="clear" w:color="auto" w:fill="FFFFFF"/>
        </w:rPr>
        <w:t xml:space="preserve"> lime, 10 t ha</w:t>
      </w:r>
      <w:r w:rsidRPr="00BB62B6">
        <w:rPr>
          <w:rFonts w:ascii="Times New Roman" w:hAnsi="Times New Roman"/>
          <w:i/>
          <w:sz w:val="24"/>
          <w:szCs w:val="24"/>
          <w:shd w:val="clear" w:color="auto" w:fill="FFFFFF"/>
          <w:vertAlign w:val="superscript"/>
        </w:rPr>
        <w:t>-1</w:t>
      </w:r>
      <w:r w:rsidRPr="00BB62B6">
        <w:rPr>
          <w:rFonts w:ascii="Times New Roman" w:hAnsi="Times New Roman"/>
          <w:i/>
          <w:sz w:val="24"/>
          <w:szCs w:val="24"/>
          <w:shd w:val="clear" w:color="auto" w:fill="FFFFFF"/>
        </w:rPr>
        <w:t xml:space="preserve"> cattle manure, and 46/20 kg ha</w:t>
      </w:r>
      <w:r w:rsidRPr="00BB62B6">
        <w:rPr>
          <w:rFonts w:ascii="Times New Roman" w:hAnsi="Times New Roman"/>
          <w:i/>
          <w:sz w:val="24"/>
          <w:szCs w:val="24"/>
          <w:shd w:val="clear" w:color="auto" w:fill="FFFFFF"/>
          <w:vertAlign w:val="superscript"/>
        </w:rPr>
        <w:t>-1</w:t>
      </w:r>
      <w:r w:rsidRPr="00BB62B6">
        <w:rPr>
          <w:rFonts w:ascii="Times New Roman" w:hAnsi="Times New Roman"/>
          <w:i/>
          <w:sz w:val="24"/>
          <w:szCs w:val="24"/>
          <w:shd w:val="clear" w:color="auto" w:fill="FFFFFF"/>
        </w:rPr>
        <w:t xml:space="preserve"> N/P fertilizer as an effective amendment to improve soil chemical properties and yield of </w:t>
      </w:r>
      <w:r w:rsidR="00A4360F" w:rsidRPr="00BB62B6">
        <w:rPr>
          <w:rFonts w:ascii="Times New Roman" w:hAnsi="Times New Roman"/>
          <w:i/>
          <w:sz w:val="24"/>
          <w:szCs w:val="24"/>
          <w:shd w:val="clear" w:color="auto" w:fill="FFFFFF"/>
        </w:rPr>
        <w:t>tef</w:t>
      </w:r>
      <w:r w:rsidRPr="00BB62B6">
        <w:rPr>
          <w:rFonts w:ascii="Times New Roman" w:hAnsi="Times New Roman"/>
          <w:i/>
          <w:sz w:val="24"/>
          <w:szCs w:val="24"/>
          <w:shd w:val="clear" w:color="auto" w:fill="FFFFFF"/>
        </w:rPr>
        <w:t xml:space="preserve"> in acidic soils of North-west Ethiopia highlands.</w:t>
      </w:r>
      <w:r w:rsidR="007C2E42" w:rsidRPr="00BB62B6">
        <w:rPr>
          <w:rFonts w:ascii="Times New Roman" w:hAnsi="Times New Roman"/>
          <w:i/>
          <w:sz w:val="24"/>
          <w:szCs w:val="24"/>
          <w:shd w:val="clear" w:color="auto" w:fill="FFFFFF"/>
        </w:rPr>
        <w:t xml:space="preserve"> </w:t>
      </w:r>
    </w:p>
    <w:p w14:paraId="13EE2763" w14:textId="3BF246DC" w:rsidR="000F553C" w:rsidRPr="00D87374" w:rsidRDefault="000F553C" w:rsidP="00EE04CC">
      <w:pPr>
        <w:spacing w:line="360" w:lineRule="auto"/>
        <w:jc w:val="both"/>
        <w:rPr>
          <w:rFonts w:ascii="Times New Roman" w:hAnsi="Times New Roman"/>
          <w:noProof/>
          <w:sz w:val="24"/>
          <w:szCs w:val="24"/>
        </w:rPr>
      </w:pPr>
      <w:r w:rsidRPr="00D87374">
        <w:rPr>
          <w:rFonts w:ascii="Times New Roman" w:hAnsi="Times New Roman"/>
          <w:b/>
          <w:noProof/>
          <w:sz w:val="24"/>
          <w:szCs w:val="24"/>
        </w:rPr>
        <w:t>Keywords:</w:t>
      </w:r>
      <w:r w:rsidRPr="00D87374">
        <w:rPr>
          <w:rFonts w:ascii="Times New Roman" w:hAnsi="Times New Roman"/>
          <w:noProof/>
          <w:sz w:val="24"/>
          <w:szCs w:val="24"/>
        </w:rPr>
        <w:t xml:space="preserve"> </w:t>
      </w:r>
      <w:r w:rsidR="00EE04CC">
        <w:rPr>
          <w:rFonts w:ascii="Times New Roman" w:hAnsi="Times New Roman"/>
          <w:noProof/>
          <w:sz w:val="24"/>
          <w:szCs w:val="24"/>
        </w:rPr>
        <w:t>F</w:t>
      </w:r>
      <w:r w:rsidRPr="00D87374">
        <w:rPr>
          <w:rFonts w:ascii="Times New Roman" w:hAnsi="Times New Roman"/>
          <w:noProof/>
          <w:sz w:val="24"/>
          <w:szCs w:val="24"/>
        </w:rPr>
        <w:t xml:space="preserve">ertilizers, lime, </w:t>
      </w:r>
      <w:r w:rsidR="00EE04CC">
        <w:rPr>
          <w:rFonts w:ascii="Times New Roman" w:hAnsi="Times New Roman"/>
          <w:noProof/>
          <w:sz w:val="24"/>
          <w:szCs w:val="24"/>
        </w:rPr>
        <w:t xml:space="preserve">cattle </w:t>
      </w:r>
      <w:r w:rsidRPr="00D87374">
        <w:rPr>
          <w:rFonts w:ascii="Times New Roman" w:hAnsi="Times New Roman"/>
          <w:noProof/>
          <w:sz w:val="24"/>
          <w:szCs w:val="24"/>
        </w:rPr>
        <w:t>manure, yield, soil acidity</w:t>
      </w:r>
    </w:p>
    <w:p w14:paraId="6C8E18CF" w14:textId="77777777" w:rsidR="005B5E23" w:rsidRDefault="005B5E23" w:rsidP="00113640">
      <w:pPr>
        <w:pStyle w:val="Heading2"/>
        <w:spacing w:before="0" w:line="360" w:lineRule="auto"/>
        <w:rPr>
          <w:rFonts w:ascii="Times New Roman" w:hAnsi="Times New Roman"/>
          <w:b/>
          <w:noProof/>
          <w:color w:val="auto"/>
          <w:sz w:val="24"/>
          <w:szCs w:val="24"/>
        </w:rPr>
        <w:sectPr w:rsidR="005B5E23" w:rsidSect="005B5E23">
          <w:type w:val="continuous"/>
          <w:pgSz w:w="12240" w:h="15840"/>
          <w:pgMar w:top="1440" w:right="1440" w:bottom="1440" w:left="1728" w:header="720" w:footer="720" w:gutter="0"/>
          <w:pgNumType w:start="55"/>
          <w:cols w:space="720"/>
          <w:titlePg/>
          <w:docGrid w:linePitch="360"/>
        </w:sectPr>
      </w:pPr>
    </w:p>
    <w:p w14:paraId="206694BF" w14:textId="4B1D55A9" w:rsidR="000F553C" w:rsidRPr="00113640" w:rsidRDefault="007C2E42" w:rsidP="00F65A6E">
      <w:pPr>
        <w:pStyle w:val="Heading2"/>
        <w:spacing w:before="0" w:after="240" w:line="360" w:lineRule="auto"/>
        <w:rPr>
          <w:rFonts w:ascii="Times New Roman" w:hAnsi="Times New Roman"/>
          <w:b/>
          <w:noProof/>
          <w:color w:val="auto"/>
          <w:sz w:val="24"/>
          <w:szCs w:val="24"/>
        </w:rPr>
      </w:pPr>
      <w:bookmarkStart w:id="103" w:name="_Toc109623071"/>
      <w:r w:rsidRPr="00113640">
        <w:rPr>
          <w:rFonts w:ascii="Times New Roman" w:hAnsi="Times New Roman"/>
          <w:b/>
          <w:noProof/>
          <w:color w:val="auto"/>
          <w:sz w:val="24"/>
          <w:szCs w:val="24"/>
        </w:rPr>
        <w:lastRenderedPageBreak/>
        <w:t>4</w:t>
      </w:r>
      <w:r w:rsidR="000F553C" w:rsidRPr="00113640">
        <w:rPr>
          <w:rFonts w:ascii="Times New Roman" w:hAnsi="Times New Roman"/>
          <w:b/>
          <w:noProof/>
          <w:color w:val="auto"/>
          <w:sz w:val="24"/>
          <w:szCs w:val="24"/>
        </w:rPr>
        <w:t>.1 Introduction</w:t>
      </w:r>
      <w:bookmarkEnd w:id="103"/>
    </w:p>
    <w:p w14:paraId="1A651C09" w14:textId="3FD3518B" w:rsidR="000F553C" w:rsidRPr="00113640" w:rsidRDefault="004B1918" w:rsidP="00F65A6E">
      <w:pPr>
        <w:pStyle w:val="CommentText"/>
        <w:spacing w:after="240" w:line="360" w:lineRule="auto"/>
        <w:jc w:val="both"/>
        <w:rPr>
          <w:rFonts w:ascii="Times New Roman" w:hAnsi="Times New Roman"/>
          <w:sz w:val="24"/>
          <w:szCs w:val="24"/>
          <w:lang w:val="en-GB"/>
        </w:rPr>
      </w:pPr>
      <w:r w:rsidRPr="00113640">
        <w:rPr>
          <w:rFonts w:ascii="Times New Roman" w:hAnsi="Times New Roman"/>
          <w:i/>
          <w:sz w:val="24"/>
          <w:szCs w:val="24"/>
        </w:rPr>
        <w:t>Tef</w:t>
      </w:r>
      <w:r w:rsidRPr="00113640">
        <w:rPr>
          <w:rFonts w:ascii="Times New Roman" w:hAnsi="Times New Roman"/>
          <w:sz w:val="24"/>
          <w:szCs w:val="24"/>
        </w:rPr>
        <w:t xml:space="preserve"> (</w:t>
      </w:r>
      <w:r w:rsidRPr="00113640">
        <w:rPr>
          <w:rFonts w:ascii="Times New Roman" w:hAnsi="Times New Roman"/>
          <w:i/>
          <w:sz w:val="24"/>
          <w:szCs w:val="24"/>
          <w:lang w:val="en-GB"/>
        </w:rPr>
        <w:t>Eragrostis tef</w:t>
      </w:r>
      <w:r w:rsidRPr="00113640">
        <w:rPr>
          <w:rFonts w:ascii="Times New Roman" w:hAnsi="Times New Roman"/>
          <w:sz w:val="24"/>
          <w:szCs w:val="24"/>
          <w:lang w:val="en-GB"/>
        </w:rPr>
        <w:t xml:space="preserve"> (Zucc.) Trotter) </w:t>
      </w:r>
      <w:r w:rsidRPr="00113640">
        <w:rPr>
          <w:rFonts w:ascii="Times New Roman" w:hAnsi="Times New Roman"/>
          <w:sz w:val="24"/>
          <w:szCs w:val="24"/>
        </w:rPr>
        <w:t xml:space="preserve">is a staple crop in Ethiopia and used for making “injera”, Ethiopian`s typical basic food </w:t>
      </w:r>
      <w:r w:rsidRPr="00113640">
        <w:rPr>
          <w:rFonts w:ascii="Times New Roman" w:hAnsi="Times New Roman"/>
          <w:sz w:val="24"/>
          <w:szCs w:val="24"/>
          <w:lang w:val="en-GB"/>
        </w:rPr>
        <w:t xml:space="preserve">(Baye Kaleab, 2012). Ethiopia is centre of origin and genetic diversity for </w:t>
      </w:r>
      <w:r w:rsidRPr="00113640">
        <w:rPr>
          <w:rFonts w:ascii="Times New Roman" w:hAnsi="Times New Roman"/>
          <w:i/>
          <w:sz w:val="24"/>
          <w:szCs w:val="24"/>
          <w:lang w:val="en-GB"/>
        </w:rPr>
        <w:t>tef</w:t>
      </w:r>
      <w:r w:rsidRPr="00113640">
        <w:rPr>
          <w:rFonts w:ascii="Times New Roman" w:hAnsi="Times New Roman"/>
          <w:sz w:val="24"/>
          <w:szCs w:val="24"/>
          <w:lang w:val="en-GB"/>
        </w:rPr>
        <w:t xml:space="preserve"> (</w:t>
      </w:r>
      <w:r w:rsidRPr="00113640">
        <w:rPr>
          <w:rFonts w:ascii="Times New Roman" w:hAnsi="Times New Roman"/>
          <w:sz w:val="24"/>
          <w:szCs w:val="24"/>
        </w:rPr>
        <w:t>Vavilov, 1951</w:t>
      </w:r>
      <w:r w:rsidRPr="00113640">
        <w:rPr>
          <w:rFonts w:ascii="Times New Roman" w:hAnsi="Times New Roman"/>
          <w:sz w:val="24"/>
          <w:szCs w:val="24"/>
          <w:lang w:val="en-GB"/>
        </w:rPr>
        <w:t>).</w:t>
      </w:r>
      <w:r w:rsidR="00A4360F" w:rsidRPr="00113640">
        <w:rPr>
          <w:rFonts w:ascii="Times New Roman" w:hAnsi="Times New Roman"/>
          <w:sz w:val="24"/>
          <w:szCs w:val="24"/>
          <w:lang w:val="en-GB" w:eastAsia="en-GB"/>
        </w:rPr>
        <w:t xml:space="preserve"> </w:t>
      </w:r>
      <w:r w:rsidR="000F553C" w:rsidRPr="00113640">
        <w:rPr>
          <w:rFonts w:ascii="Times New Roman" w:hAnsi="Times New Roman"/>
          <w:sz w:val="24"/>
          <w:szCs w:val="24"/>
          <w:lang w:val="en-GB" w:eastAsia="en-GB"/>
        </w:rPr>
        <w:t xml:space="preserve">During the dry season, </w:t>
      </w:r>
      <w:r w:rsidR="00A4360F" w:rsidRPr="00113640">
        <w:rPr>
          <w:rFonts w:ascii="Times New Roman" w:hAnsi="Times New Roman"/>
          <w:i/>
          <w:sz w:val="24"/>
          <w:szCs w:val="24"/>
          <w:lang w:val="en-GB" w:eastAsia="en-GB"/>
        </w:rPr>
        <w:t>tef</w:t>
      </w:r>
      <w:r w:rsidR="000F553C" w:rsidRPr="00113640">
        <w:rPr>
          <w:rFonts w:ascii="Times New Roman" w:hAnsi="Times New Roman"/>
          <w:sz w:val="24"/>
          <w:szCs w:val="24"/>
          <w:lang w:val="en-GB" w:eastAsia="en-GB"/>
        </w:rPr>
        <w:t xml:space="preserve"> straw is the primary source of cattle feed (</w:t>
      </w:r>
      <w:r w:rsidR="000F553C" w:rsidRPr="00113640">
        <w:rPr>
          <w:rFonts w:ascii="Times New Roman" w:hAnsi="Times New Roman"/>
          <w:noProof/>
          <w:sz w:val="24"/>
          <w:szCs w:val="24"/>
        </w:rPr>
        <w:t>Seyfu Ketema, 1997</w:t>
      </w:r>
      <w:r w:rsidR="000F553C" w:rsidRPr="00113640">
        <w:rPr>
          <w:rFonts w:ascii="Times New Roman" w:hAnsi="Times New Roman"/>
          <w:sz w:val="24"/>
          <w:szCs w:val="24"/>
          <w:lang w:val="en-GB" w:eastAsia="en-GB"/>
        </w:rPr>
        <w:t xml:space="preserve">). </w:t>
      </w:r>
      <w:r w:rsidR="000F553C" w:rsidRPr="00113640">
        <w:rPr>
          <w:rStyle w:val="muitypography-root"/>
          <w:rFonts w:ascii="Times New Roman" w:hAnsi="Times New Roman"/>
          <w:sz w:val="24"/>
          <w:szCs w:val="24"/>
          <w:shd w:val="clear" w:color="auto" w:fill="FFFFFF"/>
        </w:rPr>
        <w:t xml:space="preserve">As a result, </w:t>
      </w:r>
      <w:r w:rsidR="00A4360F" w:rsidRPr="00113640">
        <w:rPr>
          <w:rStyle w:val="muitypography-root"/>
          <w:rFonts w:ascii="Times New Roman" w:hAnsi="Times New Roman"/>
          <w:i/>
          <w:sz w:val="24"/>
          <w:szCs w:val="24"/>
          <w:shd w:val="clear" w:color="auto" w:fill="FFFFFF"/>
        </w:rPr>
        <w:t>tef</w:t>
      </w:r>
      <w:r w:rsidR="000F553C" w:rsidRPr="00113640">
        <w:rPr>
          <w:rStyle w:val="muitypography-root"/>
          <w:rFonts w:ascii="Times New Roman" w:hAnsi="Times New Roman"/>
          <w:sz w:val="24"/>
          <w:szCs w:val="24"/>
          <w:shd w:val="clear" w:color="auto" w:fill="FFFFFF"/>
        </w:rPr>
        <w:t xml:space="preserve"> grain and straw have higher retail prices than other cereals</w:t>
      </w:r>
      <w:r w:rsidR="00A4360F" w:rsidRPr="00113640">
        <w:rPr>
          <w:rStyle w:val="muitypography-root"/>
          <w:rFonts w:ascii="Times New Roman" w:hAnsi="Times New Roman"/>
          <w:sz w:val="24"/>
          <w:szCs w:val="24"/>
          <w:shd w:val="clear" w:color="auto" w:fill="FFFFFF"/>
        </w:rPr>
        <w:t>. Tef</w:t>
      </w:r>
      <w:r w:rsidR="000F553C" w:rsidRPr="00113640">
        <w:rPr>
          <w:rStyle w:val="muitypography-root"/>
          <w:rFonts w:ascii="Times New Roman" w:hAnsi="Times New Roman"/>
          <w:sz w:val="24"/>
          <w:szCs w:val="24"/>
          <w:shd w:val="clear" w:color="auto" w:fill="FFFFFF"/>
        </w:rPr>
        <w:t xml:space="preserve"> has the highest cultivation area share (24.32%) with about 3 million hectares and ranks second in grain production (17.22%) with 5.44 million ton annually, after maize (CSA, 20</w:t>
      </w:r>
      <w:r w:rsidR="0036646F" w:rsidRPr="00113640">
        <w:rPr>
          <w:rStyle w:val="muitypography-root"/>
          <w:rFonts w:ascii="Times New Roman" w:hAnsi="Times New Roman"/>
          <w:sz w:val="24"/>
          <w:szCs w:val="24"/>
          <w:shd w:val="clear" w:color="auto" w:fill="FFFFFF"/>
        </w:rPr>
        <w:t>21</w:t>
      </w:r>
      <w:r w:rsidR="000F553C" w:rsidRPr="00113640">
        <w:rPr>
          <w:rStyle w:val="muitypography-root"/>
          <w:rFonts w:ascii="Times New Roman" w:hAnsi="Times New Roman"/>
          <w:sz w:val="24"/>
          <w:szCs w:val="24"/>
          <w:shd w:val="clear" w:color="auto" w:fill="FFFFFF"/>
        </w:rPr>
        <w:t>)</w:t>
      </w:r>
      <w:r w:rsidR="00A4360F" w:rsidRPr="00113640">
        <w:rPr>
          <w:rStyle w:val="muitypography-root"/>
          <w:rFonts w:ascii="Times New Roman" w:hAnsi="Times New Roman"/>
          <w:sz w:val="24"/>
          <w:szCs w:val="24"/>
          <w:shd w:val="clear" w:color="auto" w:fill="FFFFFF"/>
        </w:rPr>
        <w:t>. Tef</w:t>
      </w:r>
      <w:r w:rsidR="000F553C" w:rsidRPr="00113640">
        <w:rPr>
          <w:rStyle w:val="muitypography-root"/>
          <w:rFonts w:ascii="Times New Roman" w:hAnsi="Times New Roman"/>
          <w:sz w:val="24"/>
          <w:szCs w:val="24"/>
          <w:shd w:val="clear" w:color="auto" w:fill="FFFFFF"/>
        </w:rPr>
        <w:t xml:space="preserve"> was the first cash crop in the study areas, but its productivity (1.</w:t>
      </w:r>
      <w:r w:rsidR="007C2E42" w:rsidRPr="00113640">
        <w:rPr>
          <w:rStyle w:val="muitypography-root"/>
          <w:rFonts w:ascii="Times New Roman" w:hAnsi="Times New Roman"/>
          <w:sz w:val="24"/>
          <w:szCs w:val="24"/>
          <w:shd w:val="clear" w:color="auto" w:fill="FFFFFF"/>
        </w:rPr>
        <w:t>6</w:t>
      </w:r>
      <w:r w:rsidR="000F553C" w:rsidRPr="00113640">
        <w:rPr>
          <w:rStyle w:val="muitypography-root"/>
          <w:rFonts w:ascii="Times New Roman" w:hAnsi="Times New Roman"/>
          <w:sz w:val="24"/>
          <w:szCs w:val="24"/>
          <w:shd w:val="clear" w:color="auto" w:fill="FFFFFF"/>
        </w:rPr>
        <w:t xml:space="preserve"> t ha1) is low (</w:t>
      </w:r>
      <w:r w:rsidR="000F553C" w:rsidRPr="00113640">
        <w:rPr>
          <w:rFonts w:ascii="Times New Roman" w:hAnsi="Times New Roman"/>
          <w:noProof/>
          <w:sz w:val="24"/>
          <w:szCs w:val="24"/>
          <w:lang w:eastAsia="en-GB"/>
        </w:rPr>
        <w:t>East Gojjam zone agriculture office, 2017</w:t>
      </w:r>
      <w:r w:rsidR="000F553C" w:rsidRPr="00113640">
        <w:rPr>
          <w:rStyle w:val="muitypography-root"/>
          <w:rFonts w:ascii="Times New Roman" w:hAnsi="Times New Roman"/>
          <w:sz w:val="24"/>
          <w:szCs w:val="24"/>
          <w:shd w:val="clear" w:color="auto" w:fill="FFFFFF"/>
        </w:rPr>
        <w:t>), compared to the</w:t>
      </w:r>
      <w:r w:rsidR="00E37680" w:rsidRPr="00113640">
        <w:rPr>
          <w:rStyle w:val="muitypography-root"/>
          <w:rFonts w:ascii="Times New Roman" w:hAnsi="Times New Roman"/>
          <w:sz w:val="24"/>
          <w:szCs w:val="24"/>
          <w:shd w:val="clear" w:color="auto" w:fill="FFFFFF"/>
        </w:rPr>
        <w:t xml:space="preserve"> national average </w:t>
      </w:r>
      <w:r w:rsidR="00A4360F" w:rsidRPr="00113640">
        <w:rPr>
          <w:rStyle w:val="muitypography-root"/>
          <w:rFonts w:ascii="Times New Roman" w:hAnsi="Times New Roman"/>
          <w:i/>
          <w:sz w:val="24"/>
          <w:szCs w:val="24"/>
          <w:shd w:val="clear" w:color="auto" w:fill="FFFFFF"/>
        </w:rPr>
        <w:t>tef</w:t>
      </w:r>
      <w:r w:rsidRPr="00113640">
        <w:rPr>
          <w:rStyle w:val="muitypography-root"/>
          <w:rFonts w:ascii="Times New Roman" w:hAnsi="Times New Roman"/>
          <w:sz w:val="24"/>
          <w:szCs w:val="24"/>
          <w:shd w:val="clear" w:color="auto" w:fill="FFFFFF"/>
        </w:rPr>
        <w:t xml:space="preserve"> </w:t>
      </w:r>
      <w:r w:rsidR="00E37680" w:rsidRPr="00113640">
        <w:rPr>
          <w:rStyle w:val="muitypography-root"/>
          <w:rFonts w:ascii="Times New Roman" w:hAnsi="Times New Roman"/>
          <w:sz w:val="24"/>
          <w:szCs w:val="24"/>
          <w:shd w:val="clear" w:color="auto" w:fill="FFFFFF"/>
        </w:rPr>
        <w:t>yield (1.8</w:t>
      </w:r>
      <w:r w:rsidR="000F553C" w:rsidRPr="00113640">
        <w:rPr>
          <w:rStyle w:val="muitypography-root"/>
          <w:rFonts w:ascii="Times New Roman" w:hAnsi="Times New Roman"/>
          <w:sz w:val="24"/>
          <w:szCs w:val="24"/>
          <w:shd w:val="clear" w:color="auto" w:fill="FFFFFF"/>
        </w:rPr>
        <w:t>0 t ha</w:t>
      </w:r>
      <w:r w:rsidR="000F553C" w:rsidRPr="00113640">
        <w:rPr>
          <w:rStyle w:val="muitypography-root"/>
          <w:rFonts w:ascii="Times New Roman" w:hAnsi="Times New Roman"/>
          <w:sz w:val="24"/>
          <w:szCs w:val="24"/>
          <w:shd w:val="clear" w:color="auto" w:fill="FFFFFF"/>
          <w:vertAlign w:val="superscript"/>
        </w:rPr>
        <w:t>-1</w:t>
      </w:r>
      <w:r w:rsidR="000F553C" w:rsidRPr="00113640">
        <w:rPr>
          <w:rStyle w:val="muitypography-root"/>
          <w:rFonts w:ascii="Times New Roman" w:hAnsi="Times New Roman"/>
          <w:sz w:val="24"/>
          <w:szCs w:val="24"/>
          <w:shd w:val="clear" w:color="auto" w:fill="FFFFFF"/>
        </w:rPr>
        <w:t>) (CSA, 20</w:t>
      </w:r>
      <w:r w:rsidR="0036646F" w:rsidRPr="00113640">
        <w:rPr>
          <w:rStyle w:val="muitypography-root"/>
          <w:rFonts w:ascii="Times New Roman" w:hAnsi="Times New Roman"/>
          <w:sz w:val="24"/>
          <w:szCs w:val="24"/>
          <w:shd w:val="clear" w:color="auto" w:fill="FFFFFF"/>
        </w:rPr>
        <w:t>21</w:t>
      </w:r>
      <w:r w:rsidR="000F553C" w:rsidRPr="00113640">
        <w:rPr>
          <w:rStyle w:val="muitypography-root"/>
          <w:rFonts w:ascii="Times New Roman" w:hAnsi="Times New Roman"/>
          <w:sz w:val="24"/>
          <w:szCs w:val="24"/>
          <w:shd w:val="clear" w:color="auto" w:fill="FFFFFF"/>
        </w:rPr>
        <w:t>) and the highest yields of 3.08 t ha</w:t>
      </w:r>
      <w:r w:rsidR="000F553C" w:rsidRPr="00113640">
        <w:rPr>
          <w:rStyle w:val="muitypography-root"/>
          <w:rFonts w:ascii="Times New Roman" w:hAnsi="Times New Roman"/>
          <w:sz w:val="24"/>
          <w:szCs w:val="24"/>
          <w:shd w:val="clear" w:color="auto" w:fill="FFFFFF"/>
          <w:vertAlign w:val="superscript"/>
        </w:rPr>
        <w:t xml:space="preserve">-1 </w:t>
      </w:r>
      <w:r w:rsidR="000F553C" w:rsidRPr="00113640">
        <w:rPr>
          <w:rStyle w:val="muitypography-root"/>
          <w:rFonts w:ascii="Times New Roman" w:hAnsi="Times New Roman"/>
          <w:sz w:val="24"/>
          <w:szCs w:val="24"/>
          <w:shd w:val="clear" w:color="auto" w:fill="FFFFFF"/>
        </w:rPr>
        <w:t>and 2.70 t ha</w:t>
      </w:r>
      <w:r w:rsidR="000F553C" w:rsidRPr="00113640">
        <w:rPr>
          <w:rStyle w:val="muitypography-root"/>
          <w:rFonts w:ascii="Times New Roman" w:hAnsi="Times New Roman"/>
          <w:sz w:val="24"/>
          <w:szCs w:val="24"/>
          <w:shd w:val="clear" w:color="auto" w:fill="FFFFFF"/>
          <w:vertAlign w:val="superscript"/>
        </w:rPr>
        <w:t xml:space="preserve">-1 </w:t>
      </w:r>
      <w:r w:rsidR="000F553C" w:rsidRPr="00113640">
        <w:rPr>
          <w:rStyle w:val="muitypography-root"/>
          <w:rFonts w:ascii="Times New Roman" w:hAnsi="Times New Roman"/>
          <w:sz w:val="24"/>
          <w:szCs w:val="24"/>
          <w:shd w:val="clear" w:color="auto" w:fill="FFFFFF"/>
        </w:rPr>
        <w:t xml:space="preserve">reported by Asaye Birhanu </w:t>
      </w:r>
      <w:r w:rsidR="001617EA" w:rsidRPr="00113640">
        <w:rPr>
          <w:rStyle w:val="muitypography-root"/>
          <w:rFonts w:ascii="Times New Roman" w:hAnsi="Times New Roman"/>
          <w:i/>
          <w:sz w:val="24"/>
          <w:szCs w:val="24"/>
          <w:shd w:val="clear" w:color="auto" w:fill="FFFFFF"/>
        </w:rPr>
        <w:t>et al</w:t>
      </w:r>
      <w:r w:rsidR="000F553C" w:rsidRPr="00113640">
        <w:rPr>
          <w:rStyle w:val="muitypography-root"/>
          <w:rFonts w:ascii="Times New Roman" w:hAnsi="Times New Roman"/>
          <w:sz w:val="24"/>
          <w:szCs w:val="24"/>
          <w:shd w:val="clear" w:color="auto" w:fill="FFFFFF"/>
        </w:rPr>
        <w:t>. (202</w:t>
      </w:r>
      <w:r w:rsidR="0036646F" w:rsidRPr="00113640">
        <w:rPr>
          <w:rStyle w:val="muitypography-root"/>
          <w:rFonts w:ascii="Times New Roman" w:hAnsi="Times New Roman"/>
          <w:sz w:val="24"/>
          <w:szCs w:val="24"/>
          <w:shd w:val="clear" w:color="auto" w:fill="FFFFFF"/>
        </w:rPr>
        <w:t>1</w:t>
      </w:r>
      <w:r w:rsidR="000F553C" w:rsidRPr="00113640">
        <w:rPr>
          <w:rStyle w:val="muitypography-root"/>
          <w:rFonts w:ascii="Times New Roman" w:hAnsi="Times New Roman"/>
          <w:sz w:val="24"/>
          <w:szCs w:val="24"/>
          <w:shd w:val="clear" w:color="auto" w:fill="FFFFFF"/>
        </w:rPr>
        <w:t>) and Tamirat Wato (2019).</w:t>
      </w:r>
      <w:r w:rsidR="000F553C" w:rsidRPr="00113640">
        <w:rPr>
          <w:rFonts w:ascii="Times New Roman" w:hAnsi="Times New Roman"/>
          <w:sz w:val="24"/>
          <w:szCs w:val="24"/>
          <w:lang w:val="en-GB" w:eastAsia="en-GB"/>
        </w:rPr>
        <w:t xml:space="preserve"> </w:t>
      </w:r>
    </w:p>
    <w:p w14:paraId="33F14509" w14:textId="77777777" w:rsidR="000F553C" w:rsidRPr="00113640" w:rsidRDefault="000F553C" w:rsidP="00113640">
      <w:pPr>
        <w:tabs>
          <w:tab w:val="left" w:pos="284"/>
        </w:tabs>
        <w:autoSpaceDE w:val="0"/>
        <w:autoSpaceDN w:val="0"/>
        <w:adjustRightInd w:val="0"/>
        <w:spacing w:after="0" w:line="360" w:lineRule="auto"/>
        <w:ind w:left="-142"/>
        <w:jc w:val="both"/>
        <w:rPr>
          <w:rFonts w:ascii="Times New Roman" w:hAnsi="Times New Roman"/>
          <w:sz w:val="24"/>
          <w:szCs w:val="24"/>
          <w:lang w:val="en-GB" w:eastAsia="en-GB"/>
        </w:rPr>
      </w:pPr>
    </w:p>
    <w:p w14:paraId="1E68C57E" w14:textId="4CAC21E8" w:rsidR="00BB62B6" w:rsidRPr="00113640" w:rsidRDefault="000F553C" w:rsidP="00113640">
      <w:pPr>
        <w:autoSpaceDE w:val="0"/>
        <w:autoSpaceDN w:val="0"/>
        <w:adjustRightInd w:val="0"/>
        <w:spacing w:line="360" w:lineRule="auto"/>
        <w:jc w:val="both"/>
        <w:rPr>
          <w:rFonts w:ascii="Times New Roman" w:eastAsiaTheme="minorHAnsi" w:hAnsi="Times New Roman"/>
          <w:sz w:val="24"/>
          <w:szCs w:val="24"/>
        </w:rPr>
      </w:pPr>
      <w:r w:rsidRPr="00113640">
        <w:rPr>
          <w:rFonts w:ascii="Times New Roman" w:hAnsi="Times New Roman"/>
          <w:sz w:val="24"/>
          <w:szCs w:val="24"/>
        </w:rPr>
        <w:t xml:space="preserve">The main factors limiting </w:t>
      </w:r>
      <w:r w:rsidR="00A4360F" w:rsidRPr="00113640">
        <w:rPr>
          <w:rFonts w:ascii="Times New Roman" w:hAnsi="Times New Roman"/>
          <w:i/>
          <w:sz w:val="24"/>
          <w:szCs w:val="24"/>
        </w:rPr>
        <w:t>tef</w:t>
      </w:r>
      <w:r w:rsidRPr="00113640">
        <w:rPr>
          <w:rFonts w:ascii="Times New Roman" w:hAnsi="Times New Roman"/>
          <w:sz w:val="24"/>
          <w:szCs w:val="24"/>
        </w:rPr>
        <w:t xml:space="preserve"> crop productivity in the Ethiopian highlands are low soil </w:t>
      </w:r>
      <w:r w:rsidR="004B1918" w:rsidRPr="00113640">
        <w:rPr>
          <w:rFonts w:ascii="Times New Roman" w:hAnsi="Times New Roman"/>
          <w:sz w:val="24"/>
          <w:szCs w:val="24"/>
        </w:rPr>
        <w:t>fertility</w:t>
      </w:r>
      <w:r w:rsidRPr="00113640">
        <w:rPr>
          <w:rFonts w:ascii="Times New Roman" w:hAnsi="Times New Roman"/>
          <w:sz w:val="24"/>
          <w:szCs w:val="24"/>
        </w:rPr>
        <w:t xml:space="preserve"> and acidity (Aberha Kidanemariam </w:t>
      </w:r>
      <w:r w:rsidR="001617EA" w:rsidRPr="00113640">
        <w:rPr>
          <w:rFonts w:ascii="Times New Roman" w:hAnsi="Times New Roman"/>
          <w:i/>
          <w:sz w:val="24"/>
          <w:szCs w:val="24"/>
        </w:rPr>
        <w:t>et al</w:t>
      </w:r>
      <w:r w:rsidRPr="00113640">
        <w:rPr>
          <w:rFonts w:ascii="Times New Roman" w:hAnsi="Times New Roman"/>
          <w:sz w:val="24"/>
          <w:szCs w:val="24"/>
        </w:rPr>
        <w:t xml:space="preserve">., 2013; </w:t>
      </w:r>
      <w:r w:rsidRPr="00113640">
        <w:rPr>
          <w:rFonts w:ascii="Times New Roman" w:eastAsia="Times New Roman" w:hAnsi="Times New Roman"/>
          <w:sz w:val="24"/>
          <w:szCs w:val="24"/>
        </w:rPr>
        <w:t>Mitiku Woldesenbet and Getachew Mekonnen</w:t>
      </w:r>
      <w:r w:rsidRPr="00113640">
        <w:rPr>
          <w:rFonts w:ascii="Times New Roman" w:hAnsi="Times New Roman"/>
          <w:bCs/>
          <w:sz w:val="24"/>
          <w:szCs w:val="24"/>
        </w:rPr>
        <w:t>,</w:t>
      </w:r>
      <w:r w:rsidRPr="00113640">
        <w:rPr>
          <w:rFonts w:ascii="Times New Roman" w:hAnsi="Times New Roman"/>
          <w:sz w:val="24"/>
          <w:szCs w:val="24"/>
        </w:rPr>
        <w:t xml:space="preserve"> 2017). Due to soil erosion and nutrient leaching caused by frequent rains, th</w:t>
      </w:r>
      <w:r w:rsidR="004B1918" w:rsidRPr="00113640">
        <w:rPr>
          <w:rFonts w:ascii="Times New Roman" w:hAnsi="Times New Roman"/>
          <w:sz w:val="24"/>
          <w:szCs w:val="24"/>
        </w:rPr>
        <w:t>ese</w:t>
      </w:r>
      <w:r w:rsidRPr="00113640">
        <w:rPr>
          <w:rFonts w:ascii="Times New Roman" w:hAnsi="Times New Roman"/>
          <w:sz w:val="24"/>
          <w:szCs w:val="24"/>
        </w:rPr>
        <w:t xml:space="preserve"> problem</w:t>
      </w:r>
      <w:r w:rsidR="004B1918" w:rsidRPr="00113640">
        <w:rPr>
          <w:rFonts w:ascii="Times New Roman" w:hAnsi="Times New Roman"/>
          <w:sz w:val="24"/>
          <w:szCs w:val="24"/>
        </w:rPr>
        <w:t>s</w:t>
      </w:r>
      <w:r w:rsidRPr="00113640">
        <w:rPr>
          <w:rFonts w:ascii="Times New Roman" w:hAnsi="Times New Roman"/>
          <w:sz w:val="24"/>
          <w:szCs w:val="24"/>
        </w:rPr>
        <w:t xml:space="preserve"> </w:t>
      </w:r>
      <w:r w:rsidR="004B1918" w:rsidRPr="00113640">
        <w:rPr>
          <w:rFonts w:ascii="Times New Roman" w:hAnsi="Times New Roman"/>
          <w:sz w:val="24"/>
          <w:szCs w:val="24"/>
        </w:rPr>
        <w:t>are</w:t>
      </w:r>
      <w:r w:rsidRPr="00113640">
        <w:rPr>
          <w:rFonts w:ascii="Times New Roman" w:hAnsi="Times New Roman"/>
          <w:sz w:val="24"/>
          <w:szCs w:val="24"/>
        </w:rPr>
        <w:t xml:space="preserve"> more severe in the highlands of northwest Ethiopia (Mekonnen Asrat </w:t>
      </w:r>
      <w:r w:rsidR="001617EA" w:rsidRPr="00113640">
        <w:rPr>
          <w:rFonts w:ascii="Times New Roman" w:hAnsi="Times New Roman"/>
          <w:i/>
          <w:sz w:val="24"/>
          <w:szCs w:val="24"/>
        </w:rPr>
        <w:t>et al</w:t>
      </w:r>
      <w:r w:rsidRPr="00113640">
        <w:rPr>
          <w:rFonts w:ascii="Times New Roman" w:hAnsi="Times New Roman"/>
          <w:sz w:val="24"/>
          <w:szCs w:val="24"/>
        </w:rPr>
        <w:t xml:space="preserve">., 2014). </w:t>
      </w:r>
      <w:r w:rsidRPr="00113640">
        <w:rPr>
          <w:rFonts w:ascii="Times New Roman" w:eastAsiaTheme="minorHAnsi" w:hAnsi="Times New Roman"/>
          <w:sz w:val="24"/>
          <w:szCs w:val="24"/>
        </w:rPr>
        <w:t>Because of the poor rate of biomass return to the agricultural fields, most farmed lands in the Ethiopian highlands are prone to soil deterioration</w:t>
      </w:r>
      <w:r w:rsidRPr="00113640">
        <w:rPr>
          <w:rFonts w:ascii="Times New Roman" w:hAnsi="Times New Roman"/>
          <w:sz w:val="24"/>
          <w:szCs w:val="24"/>
        </w:rPr>
        <w:t xml:space="preserve"> (Gete Zeleke </w:t>
      </w:r>
      <w:r w:rsidR="001617EA" w:rsidRPr="00113640">
        <w:rPr>
          <w:rFonts w:ascii="Times New Roman" w:hAnsi="Times New Roman"/>
          <w:i/>
          <w:sz w:val="24"/>
          <w:szCs w:val="24"/>
        </w:rPr>
        <w:t>et al</w:t>
      </w:r>
      <w:r w:rsidRPr="00113640">
        <w:rPr>
          <w:rFonts w:ascii="Times New Roman" w:hAnsi="Times New Roman"/>
          <w:sz w:val="24"/>
          <w:szCs w:val="24"/>
        </w:rPr>
        <w:t xml:space="preserve">., 2010). </w:t>
      </w:r>
      <w:r w:rsidR="004B1918" w:rsidRPr="00113640">
        <w:rPr>
          <w:rFonts w:ascii="Times New Roman" w:eastAsiaTheme="minorHAnsi" w:hAnsi="Times New Roman"/>
          <w:sz w:val="24"/>
          <w:szCs w:val="24"/>
        </w:rPr>
        <w:t>In this regard</w:t>
      </w:r>
      <w:r w:rsidRPr="00113640">
        <w:rPr>
          <w:rFonts w:ascii="Times New Roman" w:eastAsiaTheme="minorHAnsi" w:hAnsi="Times New Roman"/>
          <w:sz w:val="24"/>
          <w:szCs w:val="24"/>
        </w:rPr>
        <w:t xml:space="preserve">, </w:t>
      </w:r>
      <w:r w:rsidRPr="00113640">
        <w:rPr>
          <w:rFonts w:ascii="Times New Roman" w:hAnsi="Times New Roman"/>
          <w:sz w:val="24"/>
          <w:szCs w:val="24"/>
        </w:rPr>
        <w:t xml:space="preserve">Yihenew </w:t>
      </w:r>
      <w:r w:rsidRPr="00113640">
        <w:rPr>
          <w:rFonts w:ascii="Times New Roman" w:eastAsiaTheme="minorHAnsi" w:hAnsi="Times New Roman"/>
          <w:sz w:val="24"/>
          <w:szCs w:val="24"/>
        </w:rPr>
        <w:t>Gebreselassie (2002) found that the soils in the Eastern and Central Gojam that are predominantly under cereal cultivation are entisols, which have poor nutrient content due to erosion and lack of nutrient recycling</w:t>
      </w:r>
      <w:r w:rsidRPr="00113640">
        <w:rPr>
          <w:rFonts w:ascii="Times New Roman" w:hAnsi="Times New Roman"/>
          <w:sz w:val="24"/>
          <w:szCs w:val="24"/>
        </w:rPr>
        <w:t xml:space="preserve">.  </w:t>
      </w:r>
      <w:r w:rsidRPr="00113640">
        <w:rPr>
          <w:rFonts w:ascii="Times New Roman" w:eastAsiaTheme="minorHAnsi" w:hAnsi="Times New Roman"/>
          <w:sz w:val="24"/>
          <w:szCs w:val="24"/>
        </w:rPr>
        <w:t xml:space="preserve">Most acidic soils have low crop growth as a result of macronutrient deficiencies and high Al and Fe contents, which are the key causes of P fixation </w:t>
      </w:r>
      <w:r w:rsidRPr="00113640">
        <w:rPr>
          <w:rFonts w:ascii="Times New Roman" w:hAnsi="Times New Roman"/>
          <w:noProof/>
          <w:sz w:val="24"/>
          <w:szCs w:val="24"/>
          <w:lang w:eastAsia="en-GB"/>
        </w:rPr>
        <w:t>(</w:t>
      </w:r>
      <w:r w:rsidRPr="00113640">
        <w:rPr>
          <w:rFonts w:ascii="Times New Roman" w:hAnsi="Times New Roman"/>
          <w:noProof/>
          <w:sz w:val="24"/>
          <w:szCs w:val="24"/>
        </w:rPr>
        <w:t xml:space="preserve">Woubshet Demssie </w:t>
      </w:r>
      <w:r w:rsidR="001617EA" w:rsidRPr="00113640">
        <w:rPr>
          <w:rFonts w:ascii="Times New Roman" w:hAnsi="Times New Roman"/>
          <w:i/>
          <w:sz w:val="24"/>
          <w:szCs w:val="24"/>
        </w:rPr>
        <w:t>et al</w:t>
      </w:r>
      <w:r w:rsidRPr="00113640">
        <w:rPr>
          <w:rFonts w:ascii="Times New Roman" w:hAnsi="Times New Roman"/>
          <w:sz w:val="24"/>
          <w:szCs w:val="24"/>
        </w:rPr>
        <w:t>., 2017</w:t>
      </w:r>
      <w:r w:rsidRPr="00113640">
        <w:rPr>
          <w:rFonts w:ascii="Times New Roman" w:hAnsi="Times New Roman"/>
          <w:noProof/>
          <w:sz w:val="24"/>
          <w:szCs w:val="24"/>
          <w:lang w:eastAsia="en-GB"/>
        </w:rPr>
        <w:t>)</w:t>
      </w:r>
      <w:r w:rsidRPr="00113640">
        <w:rPr>
          <w:rFonts w:ascii="Times New Roman" w:eastAsiaTheme="minorHAnsi" w:hAnsi="Times New Roman"/>
          <w:sz w:val="24"/>
          <w:szCs w:val="24"/>
        </w:rPr>
        <w:t xml:space="preserve">. </w:t>
      </w:r>
      <w:r w:rsidR="00BB62B6" w:rsidRPr="00113640">
        <w:rPr>
          <w:rFonts w:ascii="Times New Roman" w:eastAsiaTheme="minorHAnsi" w:hAnsi="Times New Roman"/>
          <w:sz w:val="24"/>
          <w:szCs w:val="24"/>
        </w:rPr>
        <w:t xml:space="preserve">However, </w:t>
      </w:r>
      <w:r w:rsidRPr="00113640">
        <w:rPr>
          <w:rFonts w:ascii="Times New Roman" w:eastAsiaTheme="minorHAnsi" w:hAnsi="Times New Roman"/>
          <w:sz w:val="24"/>
          <w:szCs w:val="24"/>
        </w:rPr>
        <w:t xml:space="preserve">solubility of Al and Mn in the soil </w:t>
      </w:r>
      <w:r w:rsidR="00BB62B6" w:rsidRPr="00113640">
        <w:rPr>
          <w:rFonts w:ascii="Times New Roman" w:eastAsiaTheme="minorHAnsi" w:hAnsi="Times New Roman"/>
          <w:sz w:val="24"/>
          <w:szCs w:val="24"/>
        </w:rPr>
        <w:t xml:space="preserve">can be </w:t>
      </w:r>
      <w:r w:rsidRPr="00113640">
        <w:rPr>
          <w:rFonts w:ascii="Times New Roman" w:eastAsiaTheme="minorHAnsi" w:hAnsi="Times New Roman"/>
          <w:sz w:val="24"/>
          <w:szCs w:val="24"/>
        </w:rPr>
        <w:t>reduced by</w:t>
      </w:r>
      <w:r w:rsidR="00BB62B6" w:rsidRPr="00113640">
        <w:rPr>
          <w:rFonts w:ascii="Times New Roman" w:eastAsiaTheme="minorHAnsi" w:hAnsi="Times New Roman"/>
          <w:sz w:val="24"/>
          <w:szCs w:val="24"/>
        </w:rPr>
        <w:t xml:space="preserve"> soil amendment strategies like</w:t>
      </w:r>
      <w:r w:rsidRPr="00113640">
        <w:rPr>
          <w:rFonts w:ascii="Times New Roman" w:eastAsiaTheme="minorHAnsi" w:hAnsi="Times New Roman"/>
          <w:sz w:val="24"/>
          <w:szCs w:val="24"/>
        </w:rPr>
        <w:t xml:space="preserve"> liming </w:t>
      </w:r>
      <w:r w:rsidRPr="00113640">
        <w:rPr>
          <w:rFonts w:ascii="Times New Roman" w:eastAsia="TimesNewRoman" w:hAnsi="Times New Roman"/>
          <w:sz w:val="24"/>
          <w:szCs w:val="24"/>
        </w:rPr>
        <w:t>(</w:t>
      </w:r>
      <w:r w:rsidRPr="00113640">
        <w:rPr>
          <w:rFonts w:ascii="Times New Roman" w:hAnsi="Times New Roman"/>
          <w:sz w:val="24"/>
          <w:szCs w:val="24"/>
        </w:rPr>
        <w:t>Kenyanjua</w:t>
      </w:r>
      <w:r w:rsidRPr="00113640">
        <w:rPr>
          <w:rStyle w:val="e24kjd"/>
          <w:rFonts w:ascii="Times New Roman" w:hAnsi="Times New Roman"/>
          <w:sz w:val="24"/>
          <w:szCs w:val="24"/>
        </w:rPr>
        <w:t xml:space="preserve"> </w:t>
      </w:r>
      <w:r w:rsidR="001617EA" w:rsidRPr="00113640">
        <w:rPr>
          <w:rStyle w:val="e24kjd"/>
          <w:rFonts w:ascii="Times New Roman" w:hAnsi="Times New Roman"/>
          <w:i/>
          <w:sz w:val="24"/>
          <w:szCs w:val="24"/>
        </w:rPr>
        <w:t>et al</w:t>
      </w:r>
      <w:r w:rsidRPr="00113640">
        <w:rPr>
          <w:rStyle w:val="e24kjd"/>
          <w:rFonts w:ascii="Times New Roman" w:hAnsi="Times New Roman"/>
          <w:sz w:val="24"/>
          <w:szCs w:val="24"/>
        </w:rPr>
        <w:t xml:space="preserve">., </w:t>
      </w:r>
      <w:r w:rsidRPr="00113640">
        <w:rPr>
          <w:rFonts w:ascii="Times New Roman" w:hAnsi="Times New Roman"/>
          <w:sz w:val="24"/>
          <w:szCs w:val="24"/>
        </w:rPr>
        <w:t xml:space="preserve">2006; </w:t>
      </w:r>
      <w:r w:rsidRPr="00113640">
        <w:rPr>
          <w:rFonts w:ascii="Times New Roman" w:eastAsia="TimesNewRoman" w:hAnsi="Times New Roman"/>
          <w:sz w:val="24"/>
          <w:szCs w:val="24"/>
        </w:rPr>
        <w:t xml:space="preserve">Getachew Agegnehu </w:t>
      </w:r>
      <w:r w:rsidR="00DE0142" w:rsidRPr="00113640" w:rsidDel="00DE0142">
        <w:rPr>
          <w:rFonts w:ascii="Times New Roman" w:eastAsia="TimesNewRoman" w:hAnsi="Times New Roman"/>
          <w:sz w:val="24"/>
          <w:szCs w:val="24"/>
        </w:rPr>
        <w:t xml:space="preserve"> </w:t>
      </w:r>
      <w:r w:rsidR="00DE0142" w:rsidRPr="00113640">
        <w:rPr>
          <w:rFonts w:ascii="Times New Roman" w:eastAsia="TimesNewRoman" w:hAnsi="Times New Roman"/>
          <w:sz w:val="24"/>
          <w:szCs w:val="24"/>
        </w:rPr>
        <w:t>2</w:t>
      </w:r>
      <w:r w:rsidRPr="00113640">
        <w:rPr>
          <w:rFonts w:ascii="Times New Roman" w:eastAsia="TimesNewRoman" w:hAnsi="Times New Roman"/>
          <w:sz w:val="24"/>
          <w:szCs w:val="24"/>
        </w:rPr>
        <w:t xml:space="preserve">010; </w:t>
      </w:r>
      <w:r w:rsidRPr="00113640">
        <w:rPr>
          <w:rFonts w:ascii="Times New Roman" w:hAnsi="Times New Roman"/>
          <w:sz w:val="24"/>
          <w:szCs w:val="24"/>
        </w:rPr>
        <w:t xml:space="preserve">Crawford </w:t>
      </w:r>
      <w:r w:rsidR="001617EA" w:rsidRPr="00113640">
        <w:rPr>
          <w:rFonts w:ascii="Times New Roman" w:hAnsi="Times New Roman"/>
          <w:i/>
          <w:sz w:val="24"/>
          <w:szCs w:val="24"/>
        </w:rPr>
        <w:t>et al</w:t>
      </w:r>
      <w:r w:rsidRPr="00113640">
        <w:rPr>
          <w:rFonts w:ascii="Times New Roman" w:hAnsi="Times New Roman"/>
          <w:sz w:val="24"/>
          <w:szCs w:val="24"/>
        </w:rPr>
        <w:t>., 2008)</w:t>
      </w:r>
      <w:r w:rsidRPr="00113640">
        <w:rPr>
          <w:rFonts w:ascii="Times New Roman" w:eastAsiaTheme="minorHAnsi" w:hAnsi="Times New Roman"/>
          <w:sz w:val="24"/>
          <w:szCs w:val="24"/>
        </w:rPr>
        <w:t>.</w:t>
      </w:r>
      <w:r w:rsidR="00BB62B6" w:rsidRPr="00113640">
        <w:rPr>
          <w:rFonts w:ascii="Times New Roman" w:eastAsiaTheme="minorHAnsi" w:hAnsi="Times New Roman"/>
          <w:sz w:val="24"/>
          <w:szCs w:val="24"/>
        </w:rPr>
        <w:t xml:space="preserve"> </w:t>
      </w:r>
      <w:r w:rsidR="00BB62B6" w:rsidRPr="00113640">
        <w:rPr>
          <w:rFonts w:ascii="Times New Roman" w:hAnsi="Times New Roman"/>
          <w:sz w:val="24"/>
          <w:szCs w:val="24"/>
          <w:shd w:val="clear" w:color="auto" w:fill="FFFFFF"/>
        </w:rPr>
        <w:t xml:space="preserve">Lime is an outstanding soil amendment for rising fertility and improving pH </w:t>
      </w:r>
      <w:r w:rsidR="00BB62B6" w:rsidRPr="00113640">
        <w:rPr>
          <w:rFonts w:ascii="Times New Roman" w:hAnsi="Times New Roman"/>
          <w:sz w:val="24"/>
          <w:szCs w:val="24"/>
        </w:rPr>
        <w:t>(</w:t>
      </w:r>
      <w:r w:rsidR="00BB62B6" w:rsidRPr="00113640">
        <w:rPr>
          <w:rFonts w:ascii="Times New Roman" w:hAnsi="Times New Roman"/>
          <w:bCs/>
          <w:sz w:val="24"/>
          <w:szCs w:val="24"/>
        </w:rPr>
        <w:t>Abyotu Golla, 2019)</w:t>
      </w:r>
      <w:r w:rsidR="00BB62B6" w:rsidRPr="00113640">
        <w:rPr>
          <w:rFonts w:ascii="Times New Roman" w:hAnsi="Times New Roman"/>
          <w:sz w:val="24"/>
          <w:szCs w:val="24"/>
          <w:shd w:val="clear" w:color="auto" w:fill="FFFFFF"/>
        </w:rPr>
        <w:t>.</w:t>
      </w:r>
      <w:r w:rsidR="00BB62B6" w:rsidRPr="00113640">
        <w:rPr>
          <w:rFonts w:ascii="Times New Roman" w:hAnsi="Times New Roman"/>
          <w:sz w:val="24"/>
          <w:szCs w:val="24"/>
        </w:rPr>
        <w:t xml:space="preserve"> </w:t>
      </w:r>
      <w:r w:rsidR="00BB62B6" w:rsidRPr="00113640">
        <w:rPr>
          <w:rFonts w:ascii="Times New Roman" w:hAnsi="Times New Roman"/>
          <w:sz w:val="24"/>
          <w:szCs w:val="24"/>
          <w:shd w:val="clear" w:color="auto" w:fill="FFFFFF"/>
        </w:rPr>
        <w:t xml:space="preserve">The addition of lime to manure and industrial fertilizer increased soil physico-chemical properties and nutrient uptake </w:t>
      </w:r>
      <w:r w:rsidR="00BB62B6" w:rsidRPr="00113640">
        <w:rPr>
          <w:rFonts w:ascii="Times New Roman" w:hAnsi="Times New Roman"/>
          <w:sz w:val="24"/>
          <w:szCs w:val="24"/>
        </w:rPr>
        <w:t>significantly</w:t>
      </w:r>
      <w:r w:rsidR="00BB62B6" w:rsidRPr="00113640">
        <w:rPr>
          <w:rFonts w:ascii="Times New Roman" w:hAnsi="Times New Roman"/>
          <w:bCs/>
          <w:sz w:val="24"/>
          <w:szCs w:val="24"/>
        </w:rPr>
        <w:t xml:space="preserve"> (Benvindo </w:t>
      </w:r>
      <w:r w:rsidR="00BB62B6" w:rsidRPr="00113640">
        <w:rPr>
          <w:rFonts w:ascii="Times New Roman" w:hAnsi="Times New Roman"/>
          <w:bCs/>
          <w:i/>
          <w:sz w:val="24"/>
          <w:szCs w:val="24"/>
        </w:rPr>
        <w:t>et al</w:t>
      </w:r>
      <w:r w:rsidR="00BB62B6" w:rsidRPr="00113640">
        <w:rPr>
          <w:rFonts w:ascii="Times New Roman" w:hAnsi="Times New Roman"/>
          <w:bCs/>
          <w:sz w:val="24"/>
          <w:szCs w:val="24"/>
        </w:rPr>
        <w:t>., 2018).</w:t>
      </w:r>
    </w:p>
    <w:p w14:paraId="6BBBF3E8" w14:textId="77777777" w:rsidR="000F553C" w:rsidRPr="00113640" w:rsidRDefault="000F553C" w:rsidP="00113640">
      <w:pPr>
        <w:spacing w:after="0" w:line="360" w:lineRule="auto"/>
        <w:jc w:val="both"/>
        <w:rPr>
          <w:rStyle w:val="e24kjd"/>
          <w:rFonts w:ascii="Times New Roman" w:hAnsi="Times New Roman"/>
          <w:sz w:val="24"/>
          <w:szCs w:val="24"/>
        </w:rPr>
      </w:pPr>
    </w:p>
    <w:p w14:paraId="29AB9DFA" w14:textId="77777777" w:rsidR="008536E5" w:rsidRPr="00113640" w:rsidRDefault="000F553C" w:rsidP="00113640">
      <w:pPr>
        <w:autoSpaceDE w:val="0"/>
        <w:autoSpaceDN w:val="0"/>
        <w:adjustRightInd w:val="0"/>
        <w:spacing w:after="0" w:line="360" w:lineRule="auto"/>
        <w:jc w:val="both"/>
        <w:rPr>
          <w:rFonts w:ascii="Times New Roman" w:hAnsi="Times New Roman"/>
          <w:sz w:val="24"/>
          <w:szCs w:val="24"/>
          <w:shd w:val="clear" w:color="auto" w:fill="FFFFFF"/>
        </w:rPr>
      </w:pPr>
      <w:r w:rsidRPr="00113640">
        <w:rPr>
          <w:rFonts w:ascii="Times New Roman" w:hAnsi="Times New Roman"/>
          <w:sz w:val="24"/>
          <w:szCs w:val="24"/>
          <w:shd w:val="clear" w:color="auto" w:fill="FFFFFF"/>
        </w:rPr>
        <w:lastRenderedPageBreak/>
        <w:t xml:space="preserve">Manure is an essential fertilizer in organic and sustainable soil management (Getachew Agegnehu, 2010). Cattle manure increased the pH of acidic soils and decreased aluminum and manganese toxicity due to its alkalinity and binding effect on toxic elements (Wael </w:t>
      </w:r>
      <w:r w:rsidR="001617EA" w:rsidRPr="00113640">
        <w:rPr>
          <w:rFonts w:ascii="Times New Roman" w:hAnsi="Times New Roman"/>
          <w:i/>
          <w:sz w:val="24"/>
          <w:szCs w:val="24"/>
          <w:shd w:val="clear" w:color="auto" w:fill="FFFFFF"/>
        </w:rPr>
        <w:t>et al</w:t>
      </w:r>
      <w:r w:rsidRPr="00113640">
        <w:rPr>
          <w:rFonts w:ascii="Times New Roman" w:hAnsi="Times New Roman"/>
          <w:sz w:val="24"/>
          <w:szCs w:val="24"/>
          <w:shd w:val="clear" w:color="auto" w:fill="FFFFFF"/>
        </w:rPr>
        <w:t xml:space="preserve">., 2011). </w:t>
      </w:r>
      <w:r w:rsidRPr="00113640">
        <w:rPr>
          <w:rFonts w:ascii="Times New Roman" w:hAnsi="Times New Roman"/>
          <w:sz w:val="24"/>
          <w:szCs w:val="24"/>
        </w:rPr>
        <w:t xml:space="preserve">Manure contains all plant nutrients including N, P, K and micronutrients necessary for plant growth (Tesfaye </w:t>
      </w:r>
      <w:r w:rsidRPr="00113640">
        <w:rPr>
          <w:rFonts w:ascii="Times New Roman" w:hAnsi="Times New Roman"/>
          <w:sz w:val="24"/>
          <w:szCs w:val="24"/>
          <w:shd w:val="clear" w:color="auto" w:fill="FFFFFF"/>
        </w:rPr>
        <w:t>Balemi</w:t>
      </w:r>
      <w:r w:rsidRPr="00113640">
        <w:rPr>
          <w:rFonts w:ascii="Times New Roman" w:hAnsi="Times New Roman"/>
          <w:sz w:val="24"/>
          <w:szCs w:val="24"/>
        </w:rPr>
        <w:t xml:space="preserve">, 2017). </w:t>
      </w:r>
      <w:r w:rsidRPr="00113640">
        <w:rPr>
          <w:rFonts w:ascii="Times New Roman" w:hAnsi="Times New Roman"/>
          <w:sz w:val="24"/>
          <w:szCs w:val="24"/>
          <w:shd w:val="clear" w:color="auto" w:fill="FFFFFF"/>
        </w:rPr>
        <w:t>Tilahun Tadese</w:t>
      </w:r>
      <w:r w:rsidRPr="00113640">
        <w:rPr>
          <w:rFonts w:ascii="Times New Roman" w:hAnsi="Times New Roman"/>
          <w:sz w:val="24"/>
          <w:szCs w:val="24"/>
        </w:rPr>
        <w:t xml:space="preserve"> </w:t>
      </w:r>
      <w:r w:rsidR="001617EA" w:rsidRPr="00113640">
        <w:rPr>
          <w:rFonts w:ascii="Times New Roman" w:hAnsi="Times New Roman"/>
          <w:i/>
          <w:sz w:val="24"/>
          <w:szCs w:val="24"/>
        </w:rPr>
        <w:t>et al</w:t>
      </w:r>
      <w:r w:rsidRPr="00113640">
        <w:rPr>
          <w:rFonts w:ascii="Times New Roman" w:hAnsi="Times New Roman"/>
          <w:sz w:val="24"/>
          <w:szCs w:val="24"/>
        </w:rPr>
        <w:t>. (2013)</w:t>
      </w:r>
      <w:r w:rsidRPr="00113640">
        <w:rPr>
          <w:rFonts w:ascii="Times New Roman" w:hAnsi="Times New Roman"/>
          <w:sz w:val="24"/>
          <w:szCs w:val="24"/>
          <w:shd w:val="clear" w:color="auto" w:fill="FFFFFF"/>
        </w:rPr>
        <w:t xml:space="preserve">, </w:t>
      </w:r>
      <w:r w:rsidRPr="00113640">
        <w:rPr>
          <w:rFonts w:ascii="Times New Roman" w:hAnsi="Times New Roman"/>
          <w:sz w:val="24"/>
          <w:szCs w:val="24"/>
        </w:rPr>
        <w:t>however</w:t>
      </w:r>
      <w:r w:rsidRPr="00113640">
        <w:rPr>
          <w:rFonts w:ascii="Times New Roman" w:hAnsi="Times New Roman"/>
          <w:sz w:val="24"/>
          <w:szCs w:val="24"/>
          <w:shd w:val="clear" w:color="auto" w:fill="FFFFFF"/>
        </w:rPr>
        <w:t>, concluded that using only inorganic or organic fertilizers would not result in increased crop production over time</w:t>
      </w:r>
      <w:r w:rsidR="00BB62B6" w:rsidRPr="00113640">
        <w:rPr>
          <w:rFonts w:ascii="Times New Roman" w:hAnsi="Times New Roman"/>
          <w:sz w:val="24"/>
          <w:szCs w:val="24"/>
        </w:rPr>
        <w:t xml:space="preserve">. </w:t>
      </w:r>
      <w:r w:rsidRPr="00113640">
        <w:rPr>
          <w:rFonts w:ascii="Times New Roman" w:hAnsi="Times New Roman"/>
          <w:sz w:val="24"/>
          <w:szCs w:val="24"/>
          <w:shd w:val="clear" w:color="auto" w:fill="FFFFFF"/>
        </w:rPr>
        <w:t xml:space="preserve">To ensure adequate nutrient supply and raise soil pH for increased crop yields, determining the optimal dose of integrated soil amendments is critical. However, there hasn't been enough research done to determine the impact of different rates of cattle manure combined with mineral NP fertilizers and lime on </w:t>
      </w:r>
      <w:r w:rsidR="00A4360F" w:rsidRPr="00113640">
        <w:rPr>
          <w:rFonts w:ascii="Times New Roman" w:hAnsi="Times New Roman"/>
          <w:i/>
          <w:sz w:val="24"/>
          <w:szCs w:val="24"/>
          <w:shd w:val="clear" w:color="auto" w:fill="FFFFFF"/>
        </w:rPr>
        <w:t>tef</w:t>
      </w:r>
      <w:r w:rsidRPr="00113640">
        <w:rPr>
          <w:rFonts w:ascii="Times New Roman" w:hAnsi="Times New Roman"/>
          <w:sz w:val="24"/>
          <w:szCs w:val="24"/>
          <w:shd w:val="clear" w:color="auto" w:fill="FFFFFF"/>
        </w:rPr>
        <w:t xml:space="preserve"> production, so it's crucial to investigate the combined effect of manure, NP fertilizers and lime applications on improving crop productivity in Ethiopia's highlands. </w:t>
      </w:r>
    </w:p>
    <w:p w14:paraId="0BAE9E7D" w14:textId="37D84C06" w:rsidR="000F553C" w:rsidRPr="00113640" w:rsidRDefault="000F553C" w:rsidP="00113640">
      <w:pPr>
        <w:autoSpaceDE w:val="0"/>
        <w:autoSpaceDN w:val="0"/>
        <w:adjustRightInd w:val="0"/>
        <w:spacing w:after="0" w:line="360" w:lineRule="auto"/>
        <w:jc w:val="both"/>
        <w:rPr>
          <w:rFonts w:ascii="Times New Roman" w:hAnsi="Times New Roman"/>
          <w:sz w:val="24"/>
          <w:szCs w:val="24"/>
        </w:rPr>
      </w:pPr>
      <w:r w:rsidRPr="00113640">
        <w:rPr>
          <w:rFonts w:ascii="Times New Roman" w:eastAsiaTheme="minorHAnsi" w:hAnsi="Times New Roman"/>
          <w:sz w:val="24"/>
          <w:szCs w:val="24"/>
        </w:rPr>
        <w:t xml:space="preserve">Therefore, this study was aimed at assessing the integrated effect of liming, NP fertilizer, and cattle manure applications on soil fertility and productivity of </w:t>
      </w:r>
      <w:r w:rsidR="00A4360F" w:rsidRPr="00113640">
        <w:rPr>
          <w:rFonts w:ascii="Times New Roman" w:eastAsiaTheme="minorHAnsi" w:hAnsi="Times New Roman"/>
          <w:i/>
          <w:sz w:val="24"/>
          <w:szCs w:val="24"/>
        </w:rPr>
        <w:t>tef</w:t>
      </w:r>
      <w:r w:rsidRPr="00113640">
        <w:rPr>
          <w:rFonts w:ascii="Times New Roman" w:eastAsiaTheme="minorHAnsi" w:hAnsi="Times New Roman"/>
          <w:sz w:val="24"/>
          <w:szCs w:val="24"/>
        </w:rPr>
        <w:t xml:space="preserve"> in the acidic soils of the East Gojam Zone, northwest Ethiopian highlands.</w:t>
      </w:r>
    </w:p>
    <w:p w14:paraId="4502DC3B" w14:textId="77777777" w:rsidR="000F553C" w:rsidRPr="00113640" w:rsidRDefault="000F553C" w:rsidP="00113640">
      <w:pPr>
        <w:autoSpaceDE w:val="0"/>
        <w:autoSpaceDN w:val="0"/>
        <w:adjustRightInd w:val="0"/>
        <w:spacing w:line="360" w:lineRule="auto"/>
        <w:jc w:val="both"/>
        <w:rPr>
          <w:rFonts w:ascii="Times New Roman" w:eastAsiaTheme="minorHAnsi" w:hAnsi="Times New Roman"/>
          <w:sz w:val="24"/>
          <w:szCs w:val="24"/>
        </w:rPr>
      </w:pPr>
    </w:p>
    <w:p w14:paraId="19C78D77" w14:textId="77777777" w:rsidR="000F553C" w:rsidRPr="00113640" w:rsidRDefault="000F553C" w:rsidP="00113640">
      <w:pPr>
        <w:pStyle w:val="Heading2"/>
        <w:spacing w:before="0" w:line="360" w:lineRule="auto"/>
        <w:jc w:val="both"/>
        <w:rPr>
          <w:rFonts w:ascii="Times New Roman" w:hAnsi="Times New Roman"/>
          <w:b/>
          <w:bCs/>
          <w:color w:val="auto"/>
          <w:sz w:val="24"/>
          <w:szCs w:val="24"/>
        </w:rPr>
      </w:pPr>
    </w:p>
    <w:p w14:paraId="1429659F" w14:textId="77777777" w:rsidR="00BB62B6" w:rsidRPr="00113640" w:rsidRDefault="00BB62B6" w:rsidP="00113640">
      <w:pPr>
        <w:pStyle w:val="Heading2"/>
        <w:spacing w:before="0" w:line="360" w:lineRule="auto"/>
        <w:rPr>
          <w:rFonts w:ascii="Times New Roman" w:hAnsi="Times New Roman"/>
          <w:b/>
          <w:color w:val="auto"/>
          <w:sz w:val="24"/>
          <w:szCs w:val="24"/>
        </w:rPr>
      </w:pPr>
      <w:bookmarkStart w:id="104" w:name="_Toc75876481"/>
    </w:p>
    <w:p w14:paraId="132C3E16" w14:textId="77777777" w:rsidR="00BB62B6" w:rsidRPr="00113640" w:rsidRDefault="00BB62B6" w:rsidP="00113640">
      <w:pPr>
        <w:pStyle w:val="Heading2"/>
        <w:spacing w:before="0" w:line="360" w:lineRule="auto"/>
        <w:rPr>
          <w:rFonts w:ascii="Times New Roman" w:hAnsi="Times New Roman"/>
          <w:b/>
          <w:color w:val="auto"/>
          <w:sz w:val="24"/>
          <w:szCs w:val="24"/>
        </w:rPr>
      </w:pPr>
    </w:p>
    <w:p w14:paraId="235683BF" w14:textId="77777777" w:rsidR="00BB62B6" w:rsidRPr="00113640" w:rsidRDefault="00BB62B6" w:rsidP="00113640">
      <w:pPr>
        <w:pStyle w:val="Heading2"/>
        <w:spacing w:before="0" w:line="360" w:lineRule="auto"/>
        <w:rPr>
          <w:rFonts w:ascii="Times New Roman" w:hAnsi="Times New Roman"/>
          <w:b/>
          <w:color w:val="auto"/>
          <w:sz w:val="24"/>
          <w:szCs w:val="24"/>
        </w:rPr>
      </w:pPr>
    </w:p>
    <w:p w14:paraId="79816C9B" w14:textId="77777777" w:rsidR="00BB62B6" w:rsidRPr="00113640" w:rsidRDefault="00BB62B6" w:rsidP="00113640">
      <w:pPr>
        <w:pStyle w:val="Heading2"/>
        <w:spacing w:before="0" w:line="360" w:lineRule="auto"/>
        <w:rPr>
          <w:rFonts w:ascii="Times New Roman" w:hAnsi="Times New Roman"/>
          <w:b/>
          <w:color w:val="auto"/>
          <w:sz w:val="24"/>
          <w:szCs w:val="24"/>
        </w:rPr>
      </w:pPr>
    </w:p>
    <w:p w14:paraId="469E6869" w14:textId="77777777" w:rsidR="00BB62B6" w:rsidRPr="00113640" w:rsidRDefault="00BB62B6" w:rsidP="00113640">
      <w:pPr>
        <w:spacing w:line="360" w:lineRule="auto"/>
        <w:rPr>
          <w:rFonts w:ascii="Times New Roman" w:hAnsi="Times New Roman"/>
          <w:sz w:val="24"/>
          <w:szCs w:val="24"/>
        </w:rPr>
      </w:pPr>
    </w:p>
    <w:p w14:paraId="5C373441" w14:textId="77777777" w:rsidR="00BB62B6" w:rsidRPr="00113640" w:rsidRDefault="00BB62B6" w:rsidP="00113640">
      <w:pPr>
        <w:pStyle w:val="Heading2"/>
        <w:spacing w:before="0" w:line="360" w:lineRule="auto"/>
        <w:rPr>
          <w:rFonts w:ascii="Times New Roman" w:hAnsi="Times New Roman"/>
          <w:b/>
          <w:color w:val="auto"/>
          <w:sz w:val="24"/>
          <w:szCs w:val="24"/>
        </w:rPr>
      </w:pPr>
    </w:p>
    <w:p w14:paraId="46185B5C" w14:textId="77777777" w:rsidR="00BB62B6" w:rsidRPr="00113640" w:rsidRDefault="00BB62B6" w:rsidP="00113640">
      <w:pPr>
        <w:spacing w:line="360" w:lineRule="auto"/>
        <w:rPr>
          <w:rFonts w:ascii="Times New Roman" w:hAnsi="Times New Roman"/>
          <w:sz w:val="24"/>
          <w:szCs w:val="24"/>
        </w:rPr>
      </w:pPr>
    </w:p>
    <w:p w14:paraId="1A63591D" w14:textId="77777777" w:rsidR="00BB62B6" w:rsidRPr="00113640" w:rsidRDefault="00BB62B6" w:rsidP="00113640">
      <w:pPr>
        <w:pStyle w:val="Heading2"/>
        <w:spacing w:before="0" w:line="360" w:lineRule="auto"/>
        <w:rPr>
          <w:rFonts w:ascii="Times New Roman" w:hAnsi="Times New Roman"/>
          <w:b/>
          <w:color w:val="auto"/>
          <w:sz w:val="24"/>
          <w:szCs w:val="24"/>
        </w:rPr>
      </w:pPr>
    </w:p>
    <w:p w14:paraId="2F75C2BF" w14:textId="77777777" w:rsidR="00BB62B6" w:rsidRPr="00113640" w:rsidRDefault="00BB62B6" w:rsidP="00113640">
      <w:pPr>
        <w:spacing w:line="360" w:lineRule="auto"/>
        <w:rPr>
          <w:rFonts w:ascii="Times New Roman" w:hAnsi="Times New Roman"/>
          <w:sz w:val="24"/>
          <w:szCs w:val="24"/>
        </w:rPr>
      </w:pPr>
    </w:p>
    <w:p w14:paraId="51EB2EC3" w14:textId="77777777" w:rsidR="00BB62B6" w:rsidRPr="00113640" w:rsidRDefault="00BB62B6" w:rsidP="00113640">
      <w:pPr>
        <w:pStyle w:val="Heading2"/>
        <w:spacing w:before="0" w:line="360" w:lineRule="auto"/>
        <w:rPr>
          <w:rFonts w:ascii="Times New Roman" w:hAnsi="Times New Roman"/>
          <w:b/>
          <w:color w:val="auto"/>
          <w:sz w:val="24"/>
          <w:szCs w:val="24"/>
        </w:rPr>
      </w:pPr>
    </w:p>
    <w:p w14:paraId="65520CB0" w14:textId="77777777" w:rsidR="00BB62B6" w:rsidRPr="00113640" w:rsidRDefault="00BB62B6" w:rsidP="00113640">
      <w:pPr>
        <w:spacing w:line="360" w:lineRule="auto"/>
        <w:rPr>
          <w:rFonts w:ascii="Times New Roman" w:hAnsi="Times New Roman"/>
          <w:sz w:val="24"/>
          <w:szCs w:val="24"/>
        </w:rPr>
      </w:pPr>
    </w:p>
    <w:p w14:paraId="178AD364" w14:textId="77777777" w:rsidR="000F553C" w:rsidRPr="00113640" w:rsidRDefault="007C2E42" w:rsidP="00113640">
      <w:pPr>
        <w:pStyle w:val="Heading2"/>
        <w:spacing w:before="0" w:line="360" w:lineRule="auto"/>
        <w:rPr>
          <w:rFonts w:ascii="Times New Roman" w:hAnsi="Times New Roman"/>
          <w:b/>
          <w:color w:val="auto"/>
          <w:sz w:val="24"/>
          <w:szCs w:val="24"/>
        </w:rPr>
      </w:pPr>
      <w:bookmarkStart w:id="105" w:name="_Toc109623072"/>
      <w:r w:rsidRPr="00113640">
        <w:rPr>
          <w:rFonts w:ascii="Times New Roman" w:hAnsi="Times New Roman"/>
          <w:b/>
          <w:color w:val="auto"/>
          <w:sz w:val="24"/>
          <w:szCs w:val="24"/>
        </w:rPr>
        <w:lastRenderedPageBreak/>
        <w:t>4</w:t>
      </w:r>
      <w:r w:rsidR="000F553C" w:rsidRPr="00113640">
        <w:rPr>
          <w:rFonts w:ascii="Times New Roman" w:hAnsi="Times New Roman"/>
          <w:b/>
          <w:color w:val="auto"/>
          <w:sz w:val="24"/>
          <w:szCs w:val="24"/>
        </w:rPr>
        <w:t>.2 Materials and Methods</w:t>
      </w:r>
      <w:bookmarkEnd w:id="104"/>
      <w:bookmarkEnd w:id="105"/>
      <w:r w:rsidR="000F553C" w:rsidRPr="00113640">
        <w:rPr>
          <w:rFonts w:ascii="Times New Roman" w:hAnsi="Times New Roman"/>
          <w:b/>
          <w:color w:val="auto"/>
          <w:sz w:val="24"/>
          <w:szCs w:val="24"/>
        </w:rPr>
        <w:t xml:space="preserve"> </w:t>
      </w:r>
    </w:p>
    <w:p w14:paraId="43DC6FE8" w14:textId="77777777" w:rsidR="000F553C" w:rsidRPr="00113640" w:rsidRDefault="000F553C" w:rsidP="00113640">
      <w:pPr>
        <w:pStyle w:val="Heading3"/>
        <w:spacing w:before="0" w:line="360" w:lineRule="auto"/>
        <w:rPr>
          <w:rFonts w:ascii="Times New Roman" w:hAnsi="Times New Roman"/>
          <w:i/>
          <w:color w:val="auto"/>
        </w:rPr>
      </w:pPr>
      <w:bookmarkStart w:id="106" w:name="_Toc75876482"/>
    </w:p>
    <w:p w14:paraId="61C15BFD" w14:textId="4F5C14B2" w:rsidR="000F553C" w:rsidRPr="00113640" w:rsidRDefault="007C2E42" w:rsidP="00113640">
      <w:pPr>
        <w:pStyle w:val="Heading3"/>
        <w:spacing w:before="0" w:line="360" w:lineRule="auto"/>
        <w:ind w:left="90"/>
        <w:rPr>
          <w:rFonts w:ascii="Times New Roman" w:hAnsi="Times New Roman"/>
          <w:b/>
          <w:color w:val="auto"/>
        </w:rPr>
      </w:pPr>
      <w:bookmarkStart w:id="107" w:name="_Toc109623073"/>
      <w:r w:rsidRPr="00113640">
        <w:rPr>
          <w:rFonts w:ascii="Times New Roman" w:hAnsi="Times New Roman"/>
          <w:b/>
          <w:color w:val="auto"/>
        </w:rPr>
        <w:t>4</w:t>
      </w:r>
      <w:r w:rsidR="000F553C" w:rsidRPr="00113640">
        <w:rPr>
          <w:rFonts w:ascii="Times New Roman" w:hAnsi="Times New Roman"/>
          <w:b/>
          <w:color w:val="auto"/>
        </w:rPr>
        <w:t>.2.1 Description of the study area</w:t>
      </w:r>
      <w:bookmarkEnd w:id="106"/>
      <w:bookmarkEnd w:id="107"/>
    </w:p>
    <w:p w14:paraId="7753CFA6" w14:textId="77777777" w:rsidR="00BB62B6" w:rsidRPr="00113640" w:rsidRDefault="00BB62B6" w:rsidP="00113640">
      <w:pPr>
        <w:spacing w:line="360" w:lineRule="auto"/>
        <w:rPr>
          <w:rFonts w:ascii="Times New Roman" w:hAnsi="Times New Roman"/>
          <w:sz w:val="24"/>
          <w:szCs w:val="24"/>
        </w:rPr>
      </w:pPr>
    </w:p>
    <w:p w14:paraId="1ED130D4" w14:textId="5F5E0342" w:rsidR="00D9590C" w:rsidRPr="00113640" w:rsidRDefault="00D9590C" w:rsidP="00113640">
      <w:pPr>
        <w:spacing w:after="0" w:line="360" w:lineRule="auto"/>
        <w:ind w:left="90"/>
        <w:jc w:val="both"/>
        <w:rPr>
          <w:rFonts w:ascii="Times New Roman" w:hAnsi="Times New Roman"/>
          <w:sz w:val="24"/>
          <w:szCs w:val="24"/>
        </w:rPr>
      </w:pPr>
      <w:bookmarkStart w:id="108" w:name="_Toc75876483"/>
      <w:r w:rsidRPr="00113640">
        <w:rPr>
          <w:rFonts w:ascii="Times New Roman" w:hAnsi="Times New Roman"/>
          <w:sz w:val="24"/>
          <w:szCs w:val="24"/>
        </w:rPr>
        <w:t>The detail biophysical characteristics of the</w:t>
      </w:r>
      <w:r w:rsidR="008536E5" w:rsidRPr="00113640">
        <w:rPr>
          <w:rFonts w:ascii="Times New Roman" w:hAnsi="Times New Roman"/>
          <w:sz w:val="24"/>
          <w:szCs w:val="24"/>
        </w:rPr>
        <w:t xml:space="preserve"> study</w:t>
      </w:r>
      <w:r w:rsidRPr="00113640">
        <w:rPr>
          <w:rFonts w:ascii="Times New Roman" w:hAnsi="Times New Roman"/>
          <w:sz w:val="24"/>
          <w:szCs w:val="24"/>
        </w:rPr>
        <w:t xml:space="preserve"> area</w:t>
      </w:r>
      <w:r w:rsidR="00BB62B6" w:rsidRPr="00113640">
        <w:rPr>
          <w:rFonts w:ascii="Times New Roman" w:hAnsi="Times New Roman"/>
          <w:sz w:val="24"/>
          <w:szCs w:val="24"/>
        </w:rPr>
        <w:t xml:space="preserve"> is</w:t>
      </w:r>
      <w:r w:rsidRPr="00113640">
        <w:rPr>
          <w:rFonts w:ascii="Times New Roman" w:hAnsi="Times New Roman"/>
          <w:sz w:val="24"/>
          <w:szCs w:val="24"/>
        </w:rPr>
        <w:t xml:space="preserve"> described in 1.5.1</w:t>
      </w:r>
    </w:p>
    <w:p w14:paraId="17BD9FAB" w14:textId="77777777" w:rsidR="00BB62B6" w:rsidRPr="00113640" w:rsidRDefault="00BB62B6" w:rsidP="00113640">
      <w:pPr>
        <w:spacing w:line="360" w:lineRule="auto"/>
        <w:ind w:left="90"/>
        <w:rPr>
          <w:rFonts w:ascii="Times New Roman" w:hAnsi="Times New Roman"/>
          <w:b/>
          <w:noProof/>
          <w:sz w:val="24"/>
          <w:szCs w:val="24"/>
        </w:rPr>
      </w:pPr>
    </w:p>
    <w:p w14:paraId="5A4AF12F" w14:textId="0B376C38" w:rsidR="00D9590C" w:rsidRPr="00F72D78" w:rsidRDefault="00D9590C" w:rsidP="00F72D78">
      <w:pPr>
        <w:pStyle w:val="Heading3"/>
        <w:jc w:val="both"/>
        <w:rPr>
          <w:rFonts w:ascii="Times New Roman" w:hAnsi="Times New Roman"/>
          <w:b/>
          <w:noProof/>
          <w:color w:val="auto"/>
        </w:rPr>
      </w:pPr>
      <w:bookmarkStart w:id="109" w:name="_Toc109623074"/>
      <w:r w:rsidRPr="00F72D78">
        <w:rPr>
          <w:rFonts w:ascii="Times New Roman" w:hAnsi="Times New Roman"/>
          <w:b/>
          <w:noProof/>
          <w:color w:val="auto"/>
        </w:rPr>
        <w:t>4.2.2 Experimental materials used for the study</w:t>
      </w:r>
      <w:bookmarkEnd w:id="109"/>
    </w:p>
    <w:p w14:paraId="60A333E4" w14:textId="77777777" w:rsidR="00BB62B6" w:rsidRPr="00113640" w:rsidRDefault="00BB62B6" w:rsidP="00113640">
      <w:pPr>
        <w:spacing w:after="0" w:line="360" w:lineRule="auto"/>
        <w:ind w:left="90"/>
        <w:jc w:val="both"/>
        <w:rPr>
          <w:rFonts w:ascii="Times New Roman" w:hAnsi="Times New Roman"/>
          <w:sz w:val="24"/>
          <w:szCs w:val="24"/>
        </w:rPr>
      </w:pPr>
    </w:p>
    <w:p w14:paraId="08136C72" w14:textId="785C43E4" w:rsidR="00D9590C" w:rsidRPr="00113640" w:rsidRDefault="00D9590C" w:rsidP="00113640">
      <w:pPr>
        <w:spacing w:after="0" w:line="360" w:lineRule="auto"/>
        <w:ind w:left="90"/>
        <w:jc w:val="both"/>
        <w:rPr>
          <w:rFonts w:ascii="Times New Roman" w:hAnsi="Times New Roman"/>
          <w:sz w:val="24"/>
          <w:szCs w:val="24"/>
        </w:rPr>
      </w:pPr>
      <w:r w:rsidRPr="00113640">
        <w:rPr>
          <w:rFonts w:ascii="Times New Roman" w:hAnsi="Times New Roman"/>
          <w:sz w:val="24"/>
          <w:szCs w:val="24"/>
        </w:rPr>
        <w:t xml:space="preserve">The </w:t>
      </w:r>
      <w:r w:rsidRPr="00113640">
        <w:rPr>
          <w:rFonts w:ascii="Times New Roman" w:hAnsi="Times New Roman"/>
          <w:noProof/>
          <w:sz w:val="24"/>
          <w:szCs w:val="24"/>
        </w:rPr>
        <w:t>experimental materials used for the study</w:t>
      </w:r>
      <w:r w:rsidRPr="00113640">
        <w:rPr>
          <w:rFonts w:ascii="Times New Roman" w:hAnsi="Times New Roman"/>
          <w:sz w:val="24"/>
          <w:szCs w:val="24"/>
        </w:rPr>
        <w:t xml:space="preserve"> is described in 1.5.2</w:t>
      </w:r>
    </w:p>
    <w:p w14:paraId="32F068A7" w14:textId="77777777" w:rsidR="00F65A6E" w:rsidRDefault="00F65A6E" w:rsidP="00F65A6E">
      <w:pPr>
        <w:pStyle w:val="Heading3"/>
        <w:spacing w:before="0" w:line="360" w:lineRule="auto"/>
        <w:rPr>
          <w:rFonts w:ascii="Times New Roman" w:eastAsia="Calibri" w:hAnsi="Times New Roman"/>
          <w:color w:val="auto"/>
        </w:rPr>
      </w:pPr>
      <w:bookmarkStart w:id="110" w:name="_Toc109623075"/>
    </w:p>
    <w:p w14:paraId="25B48D95" w14:textId="6020953A" w:rsidR="00D9590C" w:rsidRPr="00113640" w:rsidRDefault="00D9590C" w:rsidP="00F65A6E">
      <w:pPr>
        <w:pStyle w:val="Heading3"/>
        <w:spacing w:before="0" w:line="360" w:lineRule="auto"/>
        <w:rPr>
          <w:rFonts w:ascii="Times New Roman" w:hAnsi="Times New Roman"/>
          <w:b/>
          <w:color w:val="auto"/>
        </w:rPr>
      </w:pPr>
      <w:r w:rsidRPr="00113640">
        <w:rPr>
          <w:rFonts w:ascii="Times New Roman" w:hAnsi="Times New Roman"/>
          <w:b/>
          <w:color w:val="auto"/>
        </w:rPr>
        <w:t>4.2.3 Soil analysis</w:t>
      </w:r>
      <w:bookmarkEnd w:id="110"/>
      <w:r w:rsidRPr="00113640">
        <w:rPr>
          <w:rFonts w:ascii="Times New Roman" w:hAnsi="Times New Roman"/>
          <w:b/>
          <w:color w:val="auto"/>
        </w:rPr>
        <w:t xml:space="preserve"> </w:t>
      </w:r>
    </w:p>
    <w:p w14:paraId="1AA8665F" w14:textId="77777777" w:rsidR="00D9590C" w:rsidRPr="00113640" w:rsidRDefault="00D9590C" w:rsidP="00113640">
      <w:pPr>
        <w:spacing w:line="360" w:lineRule="auto"/>
        <w:ind w:left="90"/>
        <w:rPr>
          <w:rFonts w:ascii="Times New Roman" w:hAnsi="Times New Roman"/>
          <w:sz w:val="24"/>
          <w:szCs w:val="24"/>
        </w:rPr>
      </w:pPr>
    </w:p>
    <w:p w14:paraId="496C0ACD" w14:textId="4211385A" w:rsidR="00D9590C" w:rsidRPr="00113640" w:rsidRDefault="00D9590C" w:rsidP="00113640">
      <w:pPr>
        <w:spacing w:after="0" w:line="360" w:lineRule="auto"/>
        <w:ind w:left="90"/>
        <w:jc w:val="both"/>
        <w:rPr>
          <w:rFonts w:ascii="Times New Roman" w:hAnsi="Times New Roman"/>
          <w:sz w:val="24"/>
          <w:szCs w:val="24"/>
        </w:rPr>
      </w:pPr>
      <w:r w:rsidRPr="00113640">
        <w:rPr>
          <w:rFonts w:ascii="Times New Roman" w:hAnsi="Times New Roman"/>
          <w:sz w:val="24"/>
          <w:szCs w:val="24"/>
        </w:rPr>
        <w:t>The detail soil analysis of the</w:t>
      </w:r>
      <w:r w:rsidR="008536E5" w:rsidRPr="00113640">
        <w:rPr>
          <w:rFonts w:ascii="Times New Roman" w:hAnsi="Times New Roman"/>
          <w:sz w:val="24"/>
          <w:szCs w:val="24"/>
        </w:rPr>
        <w:t xml:space="preserve"> study</w:t>
      </w:r>
      <w:r w:rsidRPr="00113640">
        <w:rPr>
          <w:rFonts w:ascii="Times New Roman" w:hAnsi="Times New Roman"/>
          <w:sz w:val="24"/>
          <w:szCs w:val="24"/>
        </w:rPr>
        <w:t xml:space="preserve"> area is described in 1.5.3</w:t>
      </w:r>
    </w:p>
    <w:p w14:paraId="37C0788F" w14:textId="77777777" w:rsidR="007E7183" w:rsidRPr="00113640" w:rsidRDefault="007E7183" w:rsidP="00113640">
      <w:pPr>
        <w:spacing w:after="0" w:line="360" w:lineRule="auto"/>
        <w:rPr>
          <w:rFonts w:ascii="Times New Roman" w:hAnsi="Times New Roman"/>
          <w:noProof/>
          <w:sz w:val="24"/>
          <w:szCs w:val="24"/>
          <w:lang w:eastAsia="en-GB"/>
        </w:rPr>
      </w:pPr>
      <w:bookmarkStart w:id="111" w:name="_Toc75876484"/>
      <w:bookmarkEnd w:id="108"/>
    </w:p>
    <w:p w14:paraId="6DDDDC57" w14:textId="77777777" w:rsidR="000F553C" w:rsidRPr="00113640" w:rsidRDefault="007E7183" w:rsidP="00113640">
      <w:pPr>
        <w:pStyle w:val="Heading3"/>
        <w:spacing w:line="360" w:lineRule="auto"/>
        <w:ind w:left="90"/>
        <w:rPr>
          <w:rFonts w:ascii="Times New Roman" w:hAnsi="Times New Roman"/>
          <w:b/>
          <w:noProof/>
          <w:color w:val="auto"/>
        </w:rPr>
      </w:pPr>
      <w:bookmarkStart w:id="112" w:name="_Toc109623076"/>
      <w:bookmarkStart w:id="113" w:name="_Hlk107991472"/>
      <w:bookmarkEnd w:id="102"/>
      <w:bookmarkEnd w:id="111"/>
      <w:r w:rsidRPr="00113640">
        <w:rPr>
          <w:rFonts w:ascii="Times New Roman" w:hAnsi="Times New Roman"/>
          <w:b/>
          <w:noProof/>
          <w:color w:val="auto"/>
        </w:rPr>
        <w:t>4</w:t>
      </w:r>
      <w:r w:rsidR="000F553C" w:rsidRPr="00113640">
        <w:rPr>
          <w:rFonts w:ascii="Times New Roman" w:hAnsi="Times New Roman"/>
          <w:b/>
          <w:noProof/>
          <w:color w:val="auto"/>
        </w:rPr>
        <w:t>.2.4 Experimental treatments, design and procedures</w:t>
      </w:r>
      <w:bookmarkEnd w:id="112"/>
    </w:p>
    <w:bookmarkEnd w:id="113"/>
    <w:p w14:paraId="735AE000" w14:textId="77777777" w:rsidR="007E7183" w:rsidRPr="00113640" w:rsidRDefault="007E7183" w:rsidP="00113640">
      <w:pPr>
        <w:spacing w:before="40" w:after="0" w:line="360" w:lineRule="auto"/>
        <w:ind w:left="90"/>
        <w:rPr>
          <w:rFonts w:ascii="Times New Roman" w:hAnsi="Times New Roman"/>
          <w:sz w:val="24"/>
          <w:szCs w:val="24"/>
        </w:rPr>
      </w:pPr>
    </w:p>
    <w:p w14:paraId="1C073A0B" w14:textId="191CBD11" w:rsidR="00F422B7" w:rsidRPr="00113640" w:rsidRDefault="00F422B7" w:rsidP="00113640">
      <w:pPr>
        <w:spacing w:before="40" w:line="360" w:lineRule="auto"/>
        <w:ind w:left="-142"/>
        <w:jc w:val="both"/>
        <w:rPr>
          <w:rFonts w:ascii="Times New Roman" w:hAnsi="Times New Roman"/>
          <w:sz w:val="24"/>
          <w:szCs w:val="24"/>
          <w:lang w:eastAsia="en-GB"/>
        </w:rPr>
      </w:pPr>
      <w:r w:rsidRPr="00113640">
        <w:rPr>
          <w:rFonts w:ascii="Times New Roman" w:hAnsi="Times New Roman"/>
          <w:sz w:val="24"/>
          <w:szCs w:val="24"/>
          <w:shd w:val="clear" w:color="auto" w:fill="FFFFFF"/>
        </w:rPr>
        <w:t xml:space="preserve">Anteneh Abewa </w:t>
      </w:r>
      <w:r w:rsidR="001617EA" w:rsidRPr="00113640">
        <w:rPr>
          <w:rFonts w:ascii="Times New Roman" w:hAnsi="Times New Roman"/>
          <w:i/>
          <w:sz w:val="24"/>
          <w:szCs w:val="24"/>
          <w:shd w:val="clear" w:color="auto" w:fill="FFFFFF"/>
        </w:rPr>
        <w:t>et al</w:t>
      </w:r>
      <w:r w:rsidRPr="00113640">
        <w:rPr>
          <w:rFonts w:ascii="Times New Roman" w:hAnsi="Times New Roman"/>
          <w:sz w:val="24"/>
          <w:szCs w:val="24"/>
          <w:shd w:val="clear" w:color="auto" w:fill="FFFFFF"/>
        </w:rPr>
        <w:t>. (2014) advised to use 2 t ha</w:t>
      </w:r>
      <w:r w:rsidRPr="00113640">
        <w:rPr>
          <w:rFonts w:ascii="Times New Roman" w:hAnsi="Times New Roman"/>
          <w:sz w:val="24"/>
          <w:szCs w:val="24"/>
          <w:shd w:val="clear" w:color="auto" w:fill="FFFFFF"/>
          <w:vertAlign w:val="superscript"/>
        </w:rPr>
        <w:t>-1</w:t>
      </w:r>
      <w:r w:rsidRPr="00113640">
        <w:rPr>
          <w:rFonts w:ascii="Times New Roman" w:hAnsi="Times New Roman"/>
          <w:sz w:val="24"/>
          <w:szCs w:val="24"/>
          <w:shd w:val="clear" w:color="auto" w:fill="FFFFFF"/>
        </w:rPr>
        <w:t xml:space="preserve"> lime in Northwestern Ethiopia for </w:t>
      </w:r>
      <w:r w:rsidR="00A4360F" w:rsidRPr="00113640">
        <w:rPr>
          <w:rFonts w:ascii="Times New Roman" w:hAnsi="Times New Roman"/>
          <w:i/>
          <w:sz w:val="24"/>
          <w:szCs w:val="24"/>
          <w:shd w:val="clear" w:color="auto" w:fill="FFFFFF"/>
        </w:rPr>
        <w:t>tef</w:t>
      </w:r>
      <w:r w:rsidRPr="00113640">
        <w:rPr>
          <w:rFonts w:ascii="Times New Roman" w:hAnsi="Times New Roman"/>
          <w:sz w:val="24"/>
          <w:szCs w:val="24"/>
          <w:shd w:val="clear" w:color="auto" w:fill="FFFFFF"/>
        </w:rPr>
        <w:t>. East Gojjam agriculture department (2021) recommended 46/20 kg ha</w:t>
      </w:r>
      <w:r w:rsidRPr="00113640">
        <w:rPr>
          <w:rFonts w:ascii="Times New Roman" w:hAnsi="Times New Roman"/>
          <w:sz w:val="24"/>
          <w:szCs w:val="24"/>
          <w:shd w:val="clear" w:color="auto" w:fill="FFFFFF"/>
          <w:vertAlign w:val="superscript"/>
        </w:rPr>
        <w:t>-1</w:t>
      </w:r>
      <w:r w:rsidRPr="00113640">
        <w:rPr>
          <w:rFonts w:ascii="Times New Roman" w:hAnsi="Times New Roman"/>
          <w:sz w:val="24"/>
          <w:szCs w:val="24"/>
          <w:shd w:val="clear" w:color="auto" w:fill="FFFFFF"/>
        </w:rPr>
        <w:t xml:space="preserve"> N/P fertilizer to improve soil fertility and enhance grain yield of </w:t>
      </w:r>
      <w:r w:rsidR="00A4360F" w:rsidRPr="00113640">
        <w:rPr>
          <w:rFonts w:ascii="Times New Roman" w:hAnsi="Times New Roman"/>
          <w:i/>
          <w:sz w:val="24"/>
          <w:szCs w:val="24"/>
          <w:shd w:val="clear" w:color="auto" w:fill="FFFFFF"/>
        </w:rPr>
        <w:t>tef</w:t>
      </w:r>
      <w:r w:rsidRPr="00113640">
        <w:rPr>
          <w:rFonts w:ascii="Times New Roman" w:hAnsi="Times New Roman"/>
          <w:sz w:val="24"/>
          <w:szCs w:val="24"/>
          <w:shd w:val="clear" w:color="auto" w:fill="FFFFFF"/>
        </w:rPr>
        <w:t xml:space="preserve"> in Gozamin district. According to Assefa Alemu </w:t>
      </w:r>
      <w:r w:rsidR="001617EA" w:rsidRPr="00113640">
        <w:rPr>
          <w:rFonts w:ascii="Times New Roman" w:hAnsi="Times New Roman"/>
          <w:i/>
          <w:sz w:val="24"/>
          <w:szCs w:val="24"/>
          <w:shd w:val="clear" w:color="auto" w:fill="FFFFFF"/>
        </w:rPr>
        <w:t>et al</w:t>
      </w:r>
      <w:r w:rsidRPr="00113640">
        <w:rPr>
          <w:rFonts w:ascii="Times New Roman" w:hAnsi="Times New Roman"/>
          <w:sz w:val="24"/>
          <w:szCs w:val="24"/>
          <w:shd w:val="clear" w:color="auto" w:fill="FFFFFF"/>
        </w:rPr>
        <w:t>. (2016), the maximum rate of cattle manure (7.5 t ha</w:t>
      </w:r>
      <w:r w:rsidRPr="00113640">
        <w:rPr>
          <w:rFonts w:ascii="Times New Roman" w:hAnsi="Times New Roman"/>
          <w:sz w:val="24"/>
          <w:szCs w:val="24"/>
          <w:shd w:val="clear" w:color="auto" w:fill="FFFFFF"/>
          <w:vertAlign w:val="superscript"/>
        </w:rPr>
        <w:t>-1</w:t>
      </w:r>
      <w:r w:rsidRPr="00113640">
        <w:rPr>
          <w:rFonts w:ascii="Times New Roman" w:hAnsi="Times New Roman"/>
          <w:sz w:val="24"/>
          <w:szCs w:val="24"/>
          <w:shd w:val="clear" w:color="auto" w:fill="FFFFFF"/>
        </w:rPr>
        <w:t xml:space="preserve">) produced the largest grain yield of </w:t>
      </w:r>
      <w:r w:rsidR="00A4360F" w:rsidRPr="00113640">
        <w:rPr>
          <w:rFonts w:ascii="Times New Roman" w:hAnsi="Times New Roman"/>
          <w:i/>
          <w:sz w:val="24"/>
          <w:szCs w:val="24"/>
          <w:shd w:val="clear" w:color="auto" w:fill="FFFFFF"/>
        </w:rPr>
        <w:t>tef</w:t>
      </w:r>
      <w:r w:rsidRPr="00113640">
        <w:rPr>
          <w:rFonts w:ascii="Times New Roman" w:hAnsi="Times New Roman"/>
          <w:sz w:val="24"/>
          <w:szCs w:val="24"/>
          <w:shd w:val="clear" w:color="auto" w:fill="FFFFFF"/>
        </w:rPr>
        <w:t xml:space="preserve">, and as the rate of manure increased, the grain yield of </w:t>
      </w:r>
      <w:r w:rsidR="00A4360F" w:rsidRPr="00113640">
        <w:rPr>
          <w:rFonts w:ascii="Times New Roman" w:hAnsi="Times New Roman"/>
          <w:i/>
          <w:sz w:val="24"/>
          <w:szCs w:val="24"/>
          <w:shd w:val="clear" w:color="auto" w:fill="FFFFFF"/>
        </w:rPr>
        <w:t>tef</w:t>
      </w:r>
      <w:r w:rsidRPr="00113640">
        <w:rPr>
          <w:rFonts w:ascii="Times New Roman" w:hAnsi="Times New Roman"/>
          <w:sz w:val="24"/>
          <w:szCs w:val="24"/>
          <w:shd w:val="clear" w:color="auto" w:fill="FFFFFF"/>
        </w:rPr>
        <w:t xml:space="preserve"> increased. Our treatment combinations are based on </w:t>
      </w:r>
      <w:r w:rsidR="00D9590C" w:rsidRPr="00113640">
        <w:rPr>
          <w:rFonts w:ascii="Times New Roman" w:hAnsi="Times New Roman"/>
          <w:sz w:val="24"/>
          <w:szCs w:val="24"/>
          <w:shd w:val="clear" w:color="auto" w:fill="FFFFFF"/>
        </w:rPr>
        <w:t>above</w:t>
      </w:r>
      <w:r w:rsidRPr="00113640">
        <w:rPr>
          <w:rFonts w:ascii="Times New Roman" w:hAnsi="Times New Roman"/>
          <w:sz w:val="24"/>
          <w:szCs w:val="24"/>
          <w:shd w:val="clear" w:color="auto" w:fill="FFFFFF"/>
        </w:rPr>
        <w:t xml:space="preserve"> findings. Therefore, t</w:t>
      </w:r>
      <w:r w:rsidRPr="00113640">
        <w:rPr>
          <w:rFonts w:ascii="Times New Roman" w:hAnsi="Times New Roman"/>
          <w:noProof/>
          <w:sz w:val="24"/>
          <w:szCs w:val="24"/>
          <w:lang w:eastAsia="en-GB"/>
        </w:rPr>
        <w:t>wo rates of lime (0 and 2 t ha</w:t>
      </w:r>
      <w:r w:rsidRPr="00113640">
        <w:rPr>
          <w:rFonts w:ascii="Times New Roman" w:hAnsi="Times New Roman"/>
          <w:noProof/>
          <w:sz w:val="24"/>
          <w:szCs w:val="24"/>
          <w:vertAlign w:val="superscript"/>
          <w:lang w:eastAsia="en-GB"/>
        </w:rPr>
        <w:t>-1</w:t>
      </w:r>
      <w:r w:rsidRPr="00113640">
        <w:rPr>
          <w:rFonts w:ascii="Times New Roman" w:hAnsi="Times New Roman"/>
          <w:noProof/>
          <w:sz w:val="24"/>
          <w:szCs w:val="24"/>
          <w:lang w:eastAsia="en-GB"/>
        </w:rPr>
        <w:t>), two rates of NP fertilizers (0/0 and 46/20 kg ha</w:t>
      </w:r>
      <w:r w:rsidRPr="00113640">
        <w:rPr>
          <w:rFonts w:ascii="Times New Roman" w:hAnsi="Times New Roman"/>
          <w:noProof/>
          <w:sz w:val="24"/>
          <w:szCs w:val="24"/>
          <w:vertAlign w:val="superscript"/>
          <w:lang w:eastAsia="en-GB"/>
        </w:rPr>
        <w:t>-1</w:t>
      </w:r>
      <w:r w:rsidRPr="00113640">
        <w:rPr>
          <w:rFonts w:ascii="Times New Roman" w:hAnsi="Times New Roman"/>
          <w:noProof/>
          <w:sz w:val="24"/>
          <w:szCs w:val="24"/>
          <w:lang w:eastAsia="en-GB"/>
        </w:rPr>
        <w:t>) and three rates of cattle manure (0, 10 and 15 t ha</w:t>
      </w:r>
      <w:r w:rsidRPr="00113640">
        <w:rPr>
          <w:rFonts w:ascii="Times New Roman" w:hAnsi="Times New Roman"/>
          <w:noProof/>
          <w:sz w:val="24"/>
          <w:szCs w:val="24"/>
          <w:vertAlign w:val="superscript"/>
          <w:lang w:eastAsia="en-GB"/>
        </w:rPr>
        <w:t>-1</w:t>
      </w:r>
      <w:r w:rsidRPr="00113640">
        <w:rPr>
          <w:rFonts w:ascii="Times New Roman" w:hAnsi="Times New Roman"/>
          <w:noProof/>
          <w:sz w:val="24"/>
          <w:szCs w:val="24"/>
          <w:lang w:eastAsia="en-GB"/>
        </w:rPr>
        <w:t xml:space="preserve">) </w:t>
      </w:r>
      <w:r w:rsidRPr="00113640">
        <w:rPr>
          <w:rFonts w:ascii="Times New Roman" w:hAnsi="Times New Roman"/>
          <w:sz w:val="24"/>
          <w:szCs w:val="24"/>
          <w:lang w:eastAsia="en-GB"/>
        </w:rPr>
        <w:t>were factorially combined and tested using randomized complete block design /RCBD/ with three replications.</w:t>
      </w:r>
      <w:r w:rsidRPr="00113640">
        <w:rPr>
          <w:rFonts w:ascii="Times New Roman" w:hAnsi="Times New Roman"/>
          <w:noProof/>
          <w:sz w:val="24"/>
          <w:szCs w:val="24"/>
          <w:lang w:eastAsia="en-GB"/>
        </w:rPr>
        <w:t xml:space="preserve"> </w:t>
      </w:r>
    </w:p>
    <w:p w14:paraId="5C4A7A75" w14:textId="77777777" w:rsidR="00F422B7" w:rsidRPr="00113640" w:rsidRDefault="00F422B7" w:rsidP="00113640">
      <w:pPr>
        <w:spacing w:line="360" w:lineRule="auto"/>
        <w:ind w:left="-142"/>
        <w:jc w:val="both"/>
        <w:rPr>
          <w:rFonts w:ascii="Times New Roman" w:hAnsi="Times New Roman"/>
          <w:noProof/>
          <w:sz w:val="24"/>
          <w:szCs w:val="24"/>
          <w:lang w:eastAsia="en-GB"/>
        </w:rPr>
      </w:pPr>
      <w:r w:rsidRPr="00113640">
        <w:rPr>
          <w:rFonts w:ascii="Times New Roman" w:hAnsi="Times New Roman"/>
          <w:noProof/>
          <w:sz w:val="24"/>
          <w:szCs w:val="24"/>
          <w:lang w:eastAsia="en-GB"/>
        </w:rPr>
        <w:t xml:space="preserve"> </w:t>
      </w:r>
    </w:p>
    <w:p w14:paraId="3048B8C4" w14:textId="046A63E9" w:rsidR="00F422B7" w:rsidRPr="00113640" w:rsidRDefault="00F422B7" w:rsidP="00113640">
      <w:pPr>
        <w:spacing w:line="360" w:lineRule="auto"/>
        <w:ind w:left="-142"/>
        <w:jc w:val="both"/>
        <w:rPr>
          <w:rFonts w:ascii="Times New Roman" w:hAnsi="Times New Roman"/>
          <w:sz w:val="24"/>
          <w:szCs w:val="24"/>
          <w:lang w:eastAsia="en-GB"/>
        </w:rPr>
      </w:pPr>
      <w:r w:rsidRPr="00113640">
        <w:rPr>
          <w:rFonts w:ascii="Times New Roman" w:hAnsi="Times New Roman"/>
          <w:noProof/>
          <w:sz w:val="24"/>
          <w:szCs w:val="24"/>
          <w:lang w:eastAsia="en-GB"/>
        </w:rPr>
        <w:t>The experimental field was plowed four times using oxe</w:t>
      </w:r>
      <w:r w:rsidR="008536E5" w:rsidRPr="00113640">
        <w:rPr>
          <w:rFonts w:ascii="Times New Roman" w:hAnsi="Times New Roman"/>
          <w:noProof/>
          <w:sz w:val="24"/>
          <w:szCs w:val="24"/>
          <w:lang w:eastAsia="en-GB"/>
        </w:rPr>
        <w:t>n driven local plowing facility.</w:t>
      </w:r>
      <w:r w:rsidRPr="00113640">
        <w:rPr>
          <w:rFonts w:ascii="Times New Roman" w:hAnsi="Times New Roman"/>
          <w:noProof/>
          <w:sz w:val="24"/>
          <w:szCs w:val="24"/>
          <w:lang w:eastAsia="en-GB"/>
        </w:rPr>
        <w:t xml:space="preserve"> </w:t>
      </w:r>
      <w:r w:rsidR="008536E5" w:rsidRPr="00113640">
        <w:rPr>
          <w:rFonts w:ascii="Times New Roman" w:hAnsi="Times New Roman"/>
          <w:noProof/>
          <w:sz w:val="24"/>
          <w:szCs w:val="24"/>
          <w:lang w:eastAsia="en-GB"/>
        </w:rPr>
        <w:t xml:space="preserve">The field was </w:t>
      </w:r>
      <w:r w:rsidRPr="00113640">
        <w:rPr>
          <w:rFonts w:ascii="Times New Roman" w:hAnsi="Times New Roman"/>
          <w:noProof/>
          <w:sz w:val="24"/>
          <w:szCs w:val="24"/>
          <w:lang w:eastAsia="en-GB"/>
        </w:rPr>
        <w:t>divided into blocks and plots as per the treatments and design manually. The gross plot size was 2 m * 3m (6m</w:t>
      </w:r>
      <w:r w:rsidRPr="00113640">
        <w:rPr>
          <w:rFonts w:ascii="Times New Roman" w:hAnsi="Times New Roman"/>
          <w:noProof/>
          <w:sz w:val="24"/>
          <w:szCs w:val="24"/>
          <w:vertAlign w:val="superscript"/>
          <w:lang w:eastAsia="en-GB"/>
        </w:rPr>
        <w:t>2</w:t>
      </w:r>
      <w:r w:rsidRPr="00113640">
        <w:rPr>
          <w:rFonts w:ascii="Times New Roman" w:hAnsi="Times New Roman"/>
          <w:noProof/>
          <w:sz w:val="24"/>
          <w:szCs w:val="24"/>
          <w:lang w:eastAsia="en-GB"/>
        </w:rPr>
        <w:t>) with the net plot area of 1.5m*2.4m (3.6m</w:t>
      </w:r>
      <w:r w:rsidRPr="00113640">
        <w:rPr>
          <w:rFonts w:ascii="Times New Roman" w:hAnsi="Times New Roman"/>
          <w:noProof/>
          <w:sz w:val="24"/>
          <w:szCs w:val="24"/>
          <w:vertAlign w:val="superscript"/>
          <w:lang w:eastAsia="en-GB"/>
        </w:rPr>
        <w:t>2</w:t>
      </w:r>
      <w:r w:rsidRPr="00113640">
        <w:rPr>
          <w:rFonts w:ascii="Times New Roman" w:hAnsi="Times New Roman"/>
          <w:noProof/>
          <w:sz w:val="24"/>
          <w:szCs w:val="24"/>
          <w:lang w:eastAsia="en-GB"/>
        </w:rPr>
        <w:t xml:space="preserve">). </w:t>
      </w:r>
      <w:r w:rsidRPr="00113640">
        <w:rPr>
          <w:rStyle w:val="fontstyle01"/>
          <w:rFonts w:ascii="Times New Roman" w:hAnsi="Times New Roman"/>
          <w:i w:val="0"/>
          <w:color w:val="auto"/>
          <w:sz w:val="24"/>
          <w:szCs w:val="24"/>
        </w:rPr>
        <w:t xml:space="preserve">Lime was </w:t>
      </w:r>
      <w:r w:rsidRPr="00113640">
        <w:rPr>
          <w:rStyle w:val="fontstyle01"/>
          <w:rFonts w:ascii="Times New Roman" w:hAnsi="Times New Roman"/>
          <w:i w:val="0"/>
          <w:color w:val="auto"/>
          <w:sz w:val="24"/>
          <w:szCs w:val="24"/>
        </w:rPr>
        <w:lastRenderedPageBreak/>
        <w:t>broadcasted and</w:t>
      </w:r>
      <w:r w:rsidRPr="00113640">
        <w:rPr>
          <w:rFonts w:ascii="Times New Roman" w:hAnsi="Times New Roman"/>
          <w:i/>
          <w:sz w:val="24"/>
          <w:szCs w:val="24"/>
        </w:rPr>
        <w:t xml:space="preserve"> </w:t>
      </w:r>
      <w:r w:rsidRPr="00113640">
        <w:rPr>
          <w:rStyle w:val="fontstyle01"/>
          <w:rFonts w:ascii="Times New Roman" w:hAnsi="Times New Roman"/>
          <w:i w:val="0"/>
          <w:color w:val="auto"/>
          <w:sz w:val="24"/>
          <w:szCs w:val="24"/>
        </w:rPr>
        <w:t xml:space="preserve">thoroughly mixed into soil 50 days before </w:t>
      </w:r>
      <w:r w:rsidR="00A4360F" w:rsidRPr="00113640">
        <w:rPr>
          <w:rStyle w:val="fontstyle01"/>
          <w:rFonts w:ascii="Times New Roman" w:hAnsi="Times New Roman"/>
          <w:color w:val="auto"/>
          <w:sz w:val="24"/>
          <w:szCs w:val="24"/>
        </w:rPr>
        <w:t>tef</w:t>
      </w:r>
      <w:r w:rsidRPr="00113640">
        <w:rPr>
          <w:rStyle w:val="fontstyle01"/>
          <w:rFonts w:ascii="Times New Roman" w:hAnsi="Times New Roman"/>
          <w:i w:val="0"/>
          <w:color w:val="auto"/>
          <w:sz w:val="24"/>
          <w:szCs w:val="24"/>
        </w:rPr>
        <w:t xml:space="preserve"> planting.</w:t>
      </w:r>
      <w:r w:rsidRPr="00113640">
        <w:rPr>
          <w:rFonts w:ascii="Times New Roman" w:hAnsi="Times New Roman"/>
          <w:i/>
          <w:sz w:val="24"/>
          <w:szCs w:val="24"/>
        </w:rPr>
        <w:t xml:space="preserve"> </w:t>
      </w:r>
      <w:r w:rsidRPr="00113640">
        <w:rPr>
          <w:rStyle w:val="fontstyle01"/>
          <w:rFonts w:ascii="Times New Roman" w:hAnsi="Times New Roman"/>
          <w:i w:val="0"/>
          <w:color w:val="auto"/>
          <w:sz w:val="24"/>
          <w:szCs w:val="24"/>
        </w:rPr>
        <w:t>Manure was collected under shade for 40 days and</w:t>
      </w:r>
      <w:r w:rsidRPr="00113640">
        <w:rPr>
          <w:rFonts w:ascii="Times New Roman" w:hAnsi="Times New Roman"/>
          <w:i/>
          <w:sz w:val="24"/>
          <w:szCs w:val="24"/>
        </w:rPr>
        <w:t xml:space="preserve"> </w:t>
      </w:r>
      <w:r w:rsidRPr="00113640">
        <w:rPr>
          <w:rStyle w:val="fontstyle01"/>
          <w:rFonts w:ascii="Times New Roman" w:hAnsi="Times New Roman"/>
          <w:i w:val="0"/>
          <w:color w:val="auto"/>
          <w:sz w:val="24"/>
          <w:szCs w:val="24"/>
        </w:rPr>
        <w:t xml:space="preserve">incorporated into soil </w:t>
      </w:r>
      <w:r w:rsidR="008536E5" w:rsidRPr="00113640">
        <w:rPr>
          <w:rStyle w:val="fontstyle01"/>
          <w:rFonts w:ascii="Times New Roman" w:hAnsi="Times New Roman"/>
          <w:i w:val="0"/>
          <w:color w:val="auto"/>
          <w:sz w:val="24"/>
          <w:szCs w:val="24"/>
        </w:rPr>
        <w:t>one</w:t>
      </w:r>
      <w:r w:rsidRPr="00113640">
        <w:rPr>
          <w:rStyle w:val="fontstyle01"/>
          <w:rFonts w:ascii="Times New Roman" w:hAnsi="Times New Roman"/>
          <w:i w:val="0"/>
          <w:color w:val="auto"/>
          <w:sz w:val="24"/>
          <w:szCs w:val="24"/>
        </w:rPr>
        <w:t xml:space="preserve"> month before planting</w:t>
      </w:r>
      <w:r w:rsidR="00A4360F" w:rsidRPr="00113640">
        <w:rPr>
          <w:rFonts w:ascii="Times New Roman" w:hAnsi="Times New Roman"/>
          <w:i/>
          <w:noProof/>
          <w:sz w:val="24"/>
          <w:szCs w:val="24"/>
          <w:lang w:eastAsia="en-GB"/>
        </w:rPr>
        <w:t>. Tef</w:t>
      </w:r>
      <w:r w:rsidRPr="00113640">
        <w:rPr>
          <w:rFonts w:ascii="Times New Roman" w:hAnsi="Times New Roman"/>
          <w:noProof/>
          <w:sz w:val="24"/>
          <w:szCs w:val="24"/>
          <w:lang w:eastAsia="en-GB"/>
        </w:rPr>
        <w:t xml:space="preserve"> seeds were dri</w:t>
      </w:r>
      <w:r w:rsidR="001813C0" w:rsidRPr="00113640">
        <w:rPr>
          <w:rFonts w:ascii="Times New Roman" w:hAnsi="Times New Roman"/>
          <w:noProof/>
          <w:sz w:val="24"/>
          <w:szCs w:val="24"/>
          <w:lang w:eastAsia="en-GB"/>
        </w:rPr>
        <w:t xml:space="preserve">lled in rows, which were spaced </w:t>
      </w:r>
      <w:r w:rsidRPr="00113640">
        <w:rPr>
          <w:rFonts w:ascii="Times New Roman" w:hAnsi="Times New Roman"/>
          <w:noProof/>
          <w:sz w:val="24"/>
          <w:szCs w:val="24"/>
          <w:lang w:eastAsia="en-GB"/>
        </w:rPr>
        <w:t>20 cm</w:t>
      </w:r>
      <w:r w:rsidR="008536E5" w:rsidRPr="00113640">
        <w:rPr>
          <w:rFonts w:ascii="Times New Roman" w:hAnsi="Times New Roman"/>
          <w:noProof/>
          <w:sz w:val="24"/>
          <w:szCs w:val="24"/>
          <w:lang w:eastAsia="en-GB"/>
        </w:rPr>
        <w:t xml:space="preserve"> apart</w:t>
      </w:r>
      <w:r w:rsidRPr="00113640">
        <w:rPr>
          <w:rFonts w:ascii="Times New Roman" w:hAnsi="Times New Roman"/>
          <w:noProof/>
          <w:sz w:val="24"/>
          <w:szCs w:val="24"/>
          <w:lang w:eastAsia="en-GB"/>
        </w:rPr>
        <w:t xml:space="preserve"> in early July 2016 and 2017 at the recommended rate of 10 kg ha</w:t>
      </w:r>
      <w:r w:rsidRPr="00113640">
        <w:rPr>
          <w:rFonts w:ascii="Times New Roman" w:hAnsi="Times New Roman"/>
          <w:noProof/>
          <w:sz w:val="24"/>
          <w:szCs w:val="24"/>
          <w:vertAlign w:val="superscript"/>
          <w:lang w:eastAsia="en-GB"/>
        </w:rPr>
        <w:t>-1</w:t>
      </w:r>
      <w:r w:rsidRPr="00113640">
        <w:rPr>
          <w:rFonts w:ascii="Times New Roman" w:hAnsi="Times New Roman"/>
          <w:noProof/>
          <w:sz w:val="24"/>
          <w:szCs w:val="24"/>
          <w:lang w:eastAsia="en-GB"/>
        </w:rPr>
        <w:t xml:space="preserve">. The whole phosphorous fertilizer was applied during the sowing of </w:t>
      </w:r>
      <w:r w:rsidR="00A4360F" w:rsidRPr="00113640">
        <w:rPr>
          <w:rFonts w:ascii="Times New Roman" w:hAnsi="Times New Roman"/>
          <w:i/>
          <w:noProof/>
          <w:sz w:val="24"/>
          <w:szCs w:val="24"/>
          <w:lang w:eastAsia="en-GB"/>
        </w:rPr>
        <w:t>tef</w:t>
      </w:r>
      <w:r w:rsidRPr="00113640">
        <w:rPr>
          <w:rFonts w:ascii="Times New Roman" w:hAnsi="Times New Roman"/>
          <w:noProof/>
          <w:sz w:val="24"/>
          <w:szCs w:val="24"/>
          <w:lang w:eastAsia="en-GB"/>
        </w:rPr>
        <w:t xml:space="preserve"> seeds, while nitrogen fertilizer was applied in split in such a way that the first half during sowing and the the second half at tillering growth stage. </w:t>
      </w:r>
      <w:r w:rsidRPr="00113640">
        <w:rPr>
          <w:rFonts w:ascii="Times New Roman" w:hAnsi="Times New Roman"/>
          <w:sz w:val="24"/>
          <w:szCs w:val="24"/>
          <w:lang w:eastAsia="en-GB"/>
        </w:rPr>
        <w:t>Moreover, all the necessary field management practices were carried out uniformly to all plots.</w:t>
      </w:r>
    </w:p>
    <w:p w14:paraId="2620014C" w14:textId="77777777" w:rsidR="000F553C" w:rsidRPr="00113640" w:rsidRDefault="007E7183" w:rsidP="00113640">
      <w:pPr>
        <w:pStyle w:val="Heading3"/>
        <w:spacing w:line="360" w:lineRule="auto"/>
        <w:rPr>
          <w:rFonts w:ascii="Times New Roman" w:hAnsi="Times New Roman"/>
          <w:b/>
          <w:noProof/>
          <w:color w:val="auto"/>
        </w:rPr>
      </w:pPr>
      <w:bookmarkStart w:id="114" w:name="_Toc109623077"/>
      <w:r w:rsidRPr="00113640">
        <w:rPr>
          <w:rFonts w:ascii="Times New Roman" w:hAnsi="Times New Roman"/>
          <w:b/>
          <w:noProof/>
          <w:color w:val="auto"/>
        </w:rPr>
        <w:t>4</w:t>
      </w:r>
      <w:r w:rsidR="000F553C" w:rsidRPr="00113640">
        <w:rPr>
          <w:rFonts w:ascii="Times New Roman" w:hAnsi="Times New Roman"/>
          <w:b/>
          <w:noProof/>
          <w:color w:val="auto"/>
        </w:rPr>
        <w:t>.2.5  Crop data collection</w:t>
      </w:r>
      <w:bookmarkEnd w:id="114"/>
      <w:r w:rsidR="000F553C" w:rsidRPr="00113640">
        <w:rPr>
          <w:rFonts w:ascii="Times New Roman" w:hAnsi="Times New Roman"/>
          <w:b/>
          <w:noProof/>
          <w:color w:val="auto"/>
        </w:rPr>
        <w:t xml:space="preserve"> </w:t>
      </w:r>
    </w:p>
    <w:p w14:paraId="5E2C20E9" w14:textId="7E60B5C9" w:rsidR="00DE430D" w:rsidRPr="00113640" w:rsidRDefault="00DE430D" w:rsidP="00113640">
      <w:pPr>
        <w:pStyle w:val="Heading4"/>
        <w:spacing w:line="360" w:lineRule="auto"/>
        <w:jc w:val="both"/>
        <w:rPr>
          <w:rFonts w:ascii="Times New Roman" w:hAnsi="Times New Roman"/>
          <w:i w:val="0"/>
          <w:color w:val="auto"/>
        </w:rPr>
      </w:pPr>
      <w:r w:rsidRPr="00113640">
        <w:rPr>
          <w:rFonts w:ascii="Times New Roman" w:hAnsi="Times New Roman"/>
          <w:i w:val="0"/>
          <w:color w:val="auto"/>
        </w:rPr>
        <w:t xml:space="preserve">The detail data collection of </w:t>
      </w:r>
      <w:r w:rsidR="00A4360F" w:rsidRPr="00113640">
        <w:rPr>
          <w:rFonts w:ascii="Times New Roman" w:hAnsi="Times New Roman"/>
          <w:color w:val="auto"/>
        </w:rPr>
        <w:t>tef</w:t>
      </w:r>
      <w:r w:rsidRPr="00113640">
        <w:rPr>
          <w:rFonts w:ascii="Times New Roman" w:hAnsi="Times New Roman"/>
          <w:i w:val="0"/>
          <w:color w:val="auto"/>
        </w:rPr>
        <w:t xml:space="preserve"> growth parameters and yield components is described in 1.5.4</w:t>
      </w:r>
    </w:p>
    <w:p w14:paraId="6F961BAF" w14:textId="77777777" w:rsidR="00DE5B0A" w:rsidRPr="00113640" w:rsidRDefault="00DE5B0A" w:rsidP="00113640">
      <w:pPr>
        <w:pStyle w:val="Heading3"/>
        <w:spacing w:line="360" w:lineRule="auto"/>
        <w:rPr>
          <w:rFonts w:ascii="Times New Roman" w:hAnsi="Times New Roman"/>
          <w:i/>
          <w:noProof/>
          <w:color w:val="auto"/>
        </w:rPr>
      </w:pPr>
    </w:p>
    <w:p w14:paraId="52D20EE4" w14:textId="71391FB5" w:rsidR="007E7183" w:rsidRPr="00113640" w:rsidRDefault="007E7183" w:rsidP="00113640">
      <w:pPr>
        <w:pStyle w:val="Heading3"/>
        <w:spacing w:line="360" w:lineRule="auto"/>
        <w:rPr>
          <w:rFonts w:ascii="Times New Roman" w:hAnsi="Times New Roman"/>
          <w:b/>
          <w:noProof/>
          <w:color w:val="auto"/>
        </w:rPr>
      </w:pPr>
      <w:bookmarkStart w:id="115" w:name="_Toc109623078"/>
      <w:r w:rsidRPr="00113640">
        <w:rPr>
          <w:rFonts w:ascii="Times New Roman" w:hAnsi="Times New Roman"/>
          <w:b/>
          <w:noProof/>
          <w:color w:val="auto"/>
        </w:rPr>
        <w:t>4.2.6  Partial budget analysis</w:t>
      </w:r>
      <w:bookmarkEnd w:id="115"/>
    </w:p>
    <w:p w14:paraId="5F921199" w14:textId="77777777" w:rsidR="007E7183" w:rsidRPr="00113640" w:rsidRDefault="007E7183" w:rsidP="00113640">
      <w:pPr>
        <w:spacing w:line="360" w:lineRule="auto"/>
        <w:rPr>
          <w:rFonts w:ascii="Times New Roman" w:hAnsi="Times New Roman"/>
          <w:sz w:val="24"/>
          <w:szCs w:val="24"/>
        </w:rPr>
      </w:pPr>
    </w:p>
    <w:p w14:paraId="01BA1372" w14:textId="6F524362" w:rsidR="007E7183" w:rsidRPr="00113640" w:rsidRDefault="007E7183" w:rsidP="00113640">
      <w:pPr>
        <w:widowControl w:val="0"/>
        <w:spacing w:line="360" w:lineRule="auto"/>
        <w:jc w:val="both"/>
        <w:rPr>
          <w:rFonts w:ascii="Times New Roman" w:hAnsi="Times New Roman"/>
          <w:sz w:val="24"/>
          <w:szCs w:val="24"/>
        </w:rPr>
      </w:pPr>
      <w:r w:rsidRPr="00113640">
        <w:rPr>
          <w:rFonts w:ascii="Times New Roman" w:hAnsi="Times New Roman"/>
          <w:sz w:val="24"/>
          <w:szCs w:val="24"/>
        </w:rPr>
        <w:t xml:space="preserve">In order to decide which treatment </w:t>
      </w:r>
      <w:r w:rsidR="00DE430D" w:rsidRPr="00113640">
        <w:rPr>
          <w:rFonts w:ascii="Times New Roman" w:hAnsi="Times New Roman"/>
          <w:sz w:val="24"/>
          <w:szCs w:val="24"/>
        </w:rPr>
        <w:t>was</w:t>
      </w:r>
      <w:r w:rsidRPr="00113640">
        <w:rPr>
          <w:rFonts w:ascii="Times New Roman" w:hAnsi="Times New Roman"/>
          <w:sz w:val="24"/>
          <w:szCs w:val="24"/>
        </w:rPr>
        <w:t xml:space="preserve"> </w:t>
      </w:r>
      <w:r w:rsidR="00DE430D" w:rsidRPr="00113640">
        <w:rPr>
          <w:rFonts w:ascii="Times New Roman" w:hAnsi="Times New Roman"/>
          <w:sz w:val="24"/>
          <w:szCs w:val="24"/>
        </w:rPr>
        <w:t>recommended</w:t>
      </w:r>
      <w:r w:rsidRPr="00113640">
        <w:rPr>
          <w:rFonts w:ascii="Times New Roman" w:hAnsi="Times New Roman"/>
          <w:sz w:val="24"/>
          <w:szCs w:val="24"/>
        </w:rPr>
        <w:t xml:space="preserve"> for the study area, it is necessary to know treatments with highest net benefit and acceptable level of marginal rate of return. Partial budget analysis </w:t>
      </w:r>
      <w:r w:rsidR="006A4CB8" w:rsidRPr="00113640">
        <w:rPr>
          <w:rFonts w:ascii="Times New Roman" w:hAnsi="Times New Roman"/>
          <w:sz w:val="24"/>
          <w:szCs w:val="24"/>
        </w:rPr>
        <w:t>was</w:t>
      </w:r>
      <w:r w:rsidRPr="00113640">
        <w:rPr>
          <w:rFonts w:ascii="Times New Roman" w:hAnsi="Times New Roman"/>
          <w:sz w:val="24"/>
          <w:szCs w:val="24"/>
        </w:rPr>
        <w:t xml:space="preserve"> performed following the CIMMYT partial budget methodology (</w:t>
      </w:r>
      <w:r w:rsidRPr="00113640">
        <w:rPr>
          <w:rFonts w:ascii="Times New Roman" w:hAnsi="Times New Roman"/>
          <w:noProof/>
          <w:sz w:val="24"/>
          <w:szCs w:val="24"/>
        </w:rPr>
        <w:t>CIMMYT, 1988</w:t>
      </w:r>
      <w:r w:rsidRPr="00113640">
        <w:rPr>
          <w:rFonts w:ascii="Times New Roman" w:hAnsi="Times New Roman"/>
          <w:sz w:val="24"/>
          <w:szCs w:val="24"/>
        </w:rPr>
        <w:t xml:space="preserve">). It considers the analysis of gross benefit (GB), total variable cost (TVC), net benefit (NB), and finally the analysis of marginal rate of return (MRR). The cost of applied lime, cattle manure and NP fertilizer which varies across each treatment </w:t>
      </w:r>
      <w:r w:rsidR="006A4CB8" w:rsidRPr="00113640">
        <w:rPr>
          <w:rFonts w:ascii="Times New Roman" w:hAnsi="Times New Roman"/>
          <w:sz w:val="24"/>
          <w:szCs w:val="24"/>
        </w:rPr>
        <w:t>was</w:t>
      </w:r>
      <w:r w:rsidRPr="00113640">
        <w:rPr>
          <w:rFonts w:ascii="Times New Roman" w:hAnsi="Times New Roman"/>
          <w:sz w:val="24"/>
          <w:szCs w:val="24"/>
        </w:rPr>
        <w:t xml:space="preserve"> considered as variable cost considering other costs as constant for each treatment. The value of grain and straw yield </w:t>
      </w:r>
      <w:r w:rsidR="00DE430D" w:rsidRPr="00113640">
        <w:rPr>
          <w:rFonts w:ascii="Times New Roman" w:hAnsi="Times New Roman"/>
          <w:sz w:val="24"/>
          <w:szCs w:val="24"/>
        </w:rPr>
        <w:t>was</w:t>
      </w:r>
      <w:r w:rsidRPr="00113640">
        <w:rPr>
          <w:rFonts w:ascii="Times New Roman" w:hAnsi="Times New Roman"/>
          <w:sz w:val="24"/>
          <w:szCs w:val="24"/>
        </w:rPr>
        <w:t xml:space="preserve"> adjusted down by 10% in order to narrow the yield gap between experimental plots and farmers field.  </w:t>
      </w:r>
      <w:r w:rsidRPr="00113640">
        <w:rPr>
          <w:rFonts w:ascii="Times New Roman" w:hAnsi="Times New Roman"/>
          <w:noProof/>
          <w:sz w:val="24"/>
          <w:szCs w:val="24"/>
        </w:rPr>
        <w:t xml:space="preserve">Price (USD /kg) of </w:t>
      </w:r>
      <w:r w:rsidR="00A4360F" w:rsidRPr="00113640">
        <w:rPr>
          <w:rFonts w:ascii="Times New Roman" w:hAnsi="Times New Roman"/>
          <w:i/>
          <w:noProof/>
          <w:sz w:val="24"/>
          <w:szCs w:val="24"/>
        </w:rPr>
        <w:t>tef</w:t>
      </w:r>
      <w:r w:rsidRPr="00113640">
        <w:rPr>
          <w:rFonts w:ascii="Times New Roman" w:hAnsi="Times New Roman"/>
          <w:noProof/>
          <w:sz w:val="24"/>
          <w:szCs w:val="24"/>
        </w:rPr>
        <w:t xml:space="preserve"> grain yield, straw yield, lime, urea  and DAP were 0.84, 0.13, 0.04, 0.51 and 0.55, respectively. The cost of cattle manure with transportation and incorporation into the soil was estimated in USD 0.47/100kg. The cost of incorporation of lime into the soil was USD  0.73/100kg, while the cost of transportation and application fertilizer into the soil was estimated in USD 5.82/100 kg </w:t>
      </w:r>
      <w:r w:rsidRPr="00113640">
        <w:rPr>
          <w:rFonts w:ascii="Times New Roman" w:hAnsi="Times New Roman"/>
          <w:sz w:val="24"/>
          <w:szCs w:val="24"/>
        </w:rPr>
        <w:t xml:space="preserve">were considered for the economic analysis. </w:t>
      </w:r>
      <w:r w:rsidRPr="00113640">
        <w:rPr>
          <w:rFonts w:ascii="Times New Roman" w:hAnsi="Times New Roman"/>
          <w:noProof/>
          <w:sz w:val="24"/>
          <w:szCs w:val="24"/>
        </w:rPr>
        <w:t>Labour cost man day</w:t>
      </w:r>
      <w:r w:rsidRPr="00113640">
        <w:rPr>
          <w:rFonts w:ascii="Times New Roman" w:hAnsi="Times New Roman"/>
          <w:noProof/>
          <w:sz w:val="24"/>
          <w:szCs w:val="24"/>
          <w:vertAlign w:val="superscript"/>
        </w:rPr>
        <w:t xml:space="preserve">-1 </w:t>
      </w:r>
      <w:r w:rsidRPr="00113640">
        <w:rPr>
          <w:rFonts w:ascii="Times New Roman" w:hAnsi="Times New Roman"/>
          <w:noProof/>
          <w:sz w:val="24"/>
          <w:szCs w:val="24"/>
        </w:rPr>
        <w:t xml:space="preserve">was </w:t>
      </w:r>
      <w:r w:rsidR="008536E5" w:rsidRPr="00113640">
        <w:rPr>
          <w:rFonts w:ascii="Times New Roman" w:hAnsi="Times New Roman"/>
          <w:noProof/>
          <w:sz w:val="24"/>
          <w:szCs w:val="24"/>
        </w:rPr>
        <w:t>3</w:t>
      </w:r>
      <w:r w:rsidRPr="00113640">
        <w:rPr>
          <w:rFonts w:ascii="Times New Roman" w:hAnsi="Times New Roman"/>
          <w:noProof/>
          <w:sz w:val="24"/>
          <w:szCs w:val="24"/>
        </w:rPr>
        <w:t>.</w:t>
      </w:r>
      <w:r w:rsidR="008536E5" w:rsidRPr="00113640">
        <w:rPr>
          <w:rFonts w:ascii="Times New Roman" w:hAnsi="Times New Roman"/>
          <w:noProof/>
          <w:sz w:val="24"/>
          <w:szCs w:val="24"/>
        </w:rPr>
        <w:t>3</w:t>
      </w:r>
      <w:r w:rsidRPr="00113640">
        <w:rPr>
          <w:rFonts w:ascii="Times New Roman" w:hAnsi="Times New Roman"/>
          <w:noProof/>
          <w:sz w:val="24"/>
          <w:szCs w:val="24"/>
        </w:rPr>
        <w:t xml:space="preserve"> USD</w:t>
      </w:r>
      <w:r w:rsidR="0042762B" w:rsidRPr="00113640">
        <w:rPr>
          <w:rFonts w:ascii="Times New Roman" w:hAnsi="Times New Roman"/>
          <w:noProof/>
          <w:sz w:val="24"/>
          <w:szCs w:val="24"/>
        </w:rPr>
        <w:t>.</w:t>
      </w:r>
    </w:p>
    <w:p w14:paraId="41EFEB61" w14:textId="77777777" w:rsidR="008536E5" w:rsidRDefault="008536E5" w:rsidP="00113640">
      <w:pPr>
        <w:pStyle w:val="Heading3"/>
        <w:spacing w:line="360" w:lineRule="auto"/>
        <w:rPr>
          <w:rFonts w:ascii="Times New Roman" w:hAnsi="Times New Roman"/>
          <w:i/>
          <w:noProof/>
          <w:color w:val="auto"/>
        </w:rPr>
      </w:pPr>
    </w:p>
    <w:p w14:paraId="4BEB9028" w14:textId="77777777" w:rsidR="00F65A6E" w:rsidRDefault="00F65A6E" w:rsidP="00F65A6E"/>
    <w:p w14:paraId="27061EEE" w14:textId="77777777" w:rsidR="00F65A6E" w:rsidRPr="00F65A6E" w:rsidRDefault="00F65A6E" w:rsidP="00F65A6E"/>
    <w:p w14:paraId="48BC7068" w14:textId="77777777" w:rsidR="000F553C" w:rsidRPr="00113640" w:rsidRDefault="007E7183" w:rsidP="00113640">
      <w:pPr>
        <w:pStyle w:val="Heading3"/>
        <w:spacing w:line="360" w:lineRule="auto"/>
        <w:rPr>
          <w:rFonts w:ascii="Times New Roman" w:hAnsi="Times New Roman"/>
          <w:b/>
          <w:noProof/>
          <w:color w:val="auto"/>
        </w:rPr>
      </w:pPr>
      <w:bookmarkStart w:id="116" w:name="_Toc109623079"/>
      <w:r w:rsidRPr="00113640">
        <w:rPr>
          <w:rFonts w:ascii="Times New Roman" w:hAnsi="Times New Roman"/>
          <w:b/>
          <w:noProof/>
          <w:color w:val="auto"/>
        </w:rPr>
        <w:lastRenderedPageBreak/>
        <w:t>4</w:t>
      </w:r>
      <w:r w:rsidR="000F553C" w:rsidRPr="00113640">
        <w:rPr>
          <w:rFonts w:ascii="Times New Roman" w:hAnsi="Times New Roman"/>
          <w:b/>
          <w:noProof/>
          <w:color w:val="auto"/>
        </w:rPr>
        <w:t>.2.</w:t>
      </w:r>
      <w:r w:rsidRPr="00113640">
        <w:rPr>
          <w:rFonts w:ascii="Times New Roman" w:hAnsi="Times New Roman"/>
          <w:b/>
          <w:noProof/>
          <w:color w:val="auto"/>
        </w:rPr>
        <w:t>7</w:t>
      </w:r>
      <w:r w:rsidR="000F553C" w:rsidRPr="00113640">
        <w:rPr>
          <w:rFonts w:ascii="Times New Roman" w:hAnsi="Times New Roman"/>
          <w:b/>
          <w:noProof/>
          <w:color w:val="auto"/>
        </w:rPr>
        <w:t xml:space="preserve"> Data analysis</w:t>
      </w:r>
      <w:bookmarkEnd w:id="116"/>
    </w:p>
    <w:p w14:paraId="00312CA9" w14:textId="77777777" w:rsidR="000F553C" w:rsidRPr="00113640" w:rsidRDefault="000F553C" w:rsidP="00113640">
      <w:pPr>
        <w:spacing w:line="360" w:lineRule="auto"/>
        <w:rPr>
          <w:rFonts w:ascii="Times New Roman" w:hAnsi="Times New Roman"/>
          <w:b/>
          <w:sz w:val="24"/>
          <w:szCs w:val="24"/>
        </w:rPr>
      </w:pPr>
    </w:p>
    <w:p w14:paraId="133711F3" w14:textId="2029F742" w:rsidR="001C7B0F" w:rsidRPr="00113640" w:rsidRDefault="001C7B0F" w:rsidP="00113640">
      <w:pPr>
        <w:spacing w:line="360" w:lineRule="auto"/>
        <w:ind w:left="-142"/>
        <w:jc w:val="both"/>
        <w:rPr>
          <w:rFonts w:ascii="Times New Roman" w:hAnsi="Times New Roman"/>
          <w:noProof/>
          <w:sz w:val="24"/>
          <w:szCs w:val="24"/>
          <w:lang w:eastAsia="en-GB"/>
        </w:rPr>
      </w:pPr>
      <w:r w:rsidRPr="00113640">
        <w:rPr>
          <w:rFonts w:ascii="Times New Roman" w:hAnsi="Times New Roman"/>
          <w:noProof/>
          <w:sz w:val="24"/>
          <w:szCs w:val="24"/>
          <w:lang w:eastAsia="en-GB"/>
        </w:rPr>
        <w:t>All collected crop data were subjected to analysis of variance (ANOVA) using General Linear Procedure of SAS software version 9.4 (</w:t>
      </w:r>
      <w:r w:rsidRPr="00113640">
        <w:rPr>
          <w:rFonts w:ascii="Times New Roman" w:hAnsi="Times New Roman"/>
          <w:sz w:val="24"/>
          <w:szCs w:val="24"/>
        </w:rPr>
        <w:t xml:space="preserve">SAS Institute, 2014). </w:t>
      </w:r>
      <w:r w:rsidRPr="00113640">
        <w:rPr>
          <w:rFonts w:ascii="Times New Roman" w:hAnsi="Times New Roman"/>
          <w:noProof/>
          <w:sz w:val="24"/>
          <w:szCs w:val="24"/>
          <w:lang w:eastAsia="en-GB"/>
        </w:rPr>
        <w:t xml:space="preserve">Results of all crop variables at two years were also subjected to Bartlett homogeneity test and found insignificant, and hence combined of analysis of variance for the considered variableswas also conducted over years. Whenever the ANOVA results showed significant difference among treatments for variable(s), mean separation between the treatments was further carried out with </w:t>
      </w:r>
      <w:r w:rsidRPr="00113640">
        <w:rPr>
          <w:rFonts w:ascii="Times New Roman" w:hAnsi="Times New Roman"/>
          <w:noProof/>
          <w:sz w:val="24"/>
          <w:szCs w:val="24"/>
          <w:lang w:val="en-GB" w:eastAsia="en-GB"/>
        </w:rPr>
        <w:t xml:space="preserve">with LSD </w:t>
      </w:r>
      <w:r w:rsidRPr="00113640">
        <w:rPr>
          <w:rFonts w:ascii="Times New Roman" w:hAnsi="Times New Roman"/>
          <w:sz w:val="24"/>
          <w:szCs w:val="24"/>
        </w:rPr>
        <w:t>at a probability level of 5 and 1%</w:t>
      </w:r>
      <w:r w:rsidR="00DE430D" w:rsidRPr="00113640">
        <w:rPr>
          <w:rFonts w:ascii="Times New Roman" w:hAnsi="Times New Roman"/>
          <w:noProof/>
          <w:sz w:val="24"/>
          <w:szCs w:val="24"/>
          <w:lang w:eastAsia="en-GB"/>
        </w:rPr>
        <w:t>.</w:t>
      </w:r>
      <w:r w:rsidRPr="00113640">
        <w:rPr>
          <w:rFonts w:ascii="Times New Roman" w:hAnsi="Times New Roman"/>
          <w:noProof/>
          <w:sz w:val="24"/>
          <w:szCs w:val="24"/>
          <w:lang w:eastAsia="en-GB"/>
        </w:rPr>
        <w:t xml:space="preserve"> </w:t>
      </w:r>
    </w:p>
    <w:p w14:paraId="673BBCB0" w14:textId="77777777" w:rsidR="000F553C" w:rsidRPr="00113640" w:rsidRDefault="000F553C" w:rsidP="00113640">
      <w:pPr>
        <w:pStyle w:val="Heading2"/>
        <w:spacing w:line="360" w:lineRule="auto"/>
        <w:jc w:val="both"/>
        <w:rPr>
          <w:rFonts w:ascii="Times New Roman" w:hAnsi="Times New Roman"/>
          <w:b/>
          <w:color w:val="auto"/>
          <w:sz w:val="24"/>
          <w:szCs w:val="24"/>
        </w:rPr>
      </w:pPr>
    </w:p>
    <w:p w14:paraId="79C2A372" w14:textId="77777777" w:rsidR="000F553C" w:rsidRPr="00113640" w:rsidRDefault="007E7183" w:rsidP="00113640">
      <w:pPr>
        <w:pStyle w:val="Heading2"/>
        <w:spacing w:line="360" w:lineRule="auto"/>
        <w:rPr>
          <w:rFonts w:ascii="Times New Roman" w:hAnsi="Times New Roman"/>
          <w:b/>
          <w:color w:val="auto"/>
          <w:sz w:val="24"/>
          <w:szCs w:val="24"/>
        </w:rPr>
      </w:pPr>
      <w:bookmarkStart w:id="117" w:name="_Toc109623080"/>
      <w:r w:rsidRPr="00113640">
        <w:rPr>
          <w:rFonts w:ascii="Times New Roman" w:hAnsi="Times New Roman"/>
          <w:b/>
          <w:color w:val="auto"/>
          <w:sz w:val="24"/>
          <w:szCs w:val="24"/>
        </w:rPr>
        <w:t>4</w:t>
      </w:r>
      <w:r w:rsidR="000F553C" w:rsidRPr="00113640">
        <w:rPr>
          <w:rFonts w:ascii="Times New Roman" w:hAnsi="Times New Roman"/>
          <w:b/>
          <w:color w:val="auto"/>
          <w:sz w:val="24"/>
          <w:szCs w:val="24"/>
        </w:rPr>
        <w:t>.3 Results and discussion</w:t>
      </w:r>
      <w:bookmarkEnd w:id="117"/>
    </w:p>
    <w:p w14:paraId="3B0541C1" w14:textId="77777777" w:rsidR="000F553C" w:rsidRPr="00113640" w:rsidRDefault="000F553C" w:rsidP="00113640">
      <w:pPr>
        <w:spacing w:line="360" w:lineRule="auto"/>
        <w:rPr>
          <w:rFonts w:ascii="Times New Roman" w:hAnsi="Times New Roman"/>
          <w:sz w:val="24"/>
          <w:szCs w:val="24"/>
        </w:rPr>
      </w:pPr>
    </w:p>
    <w:p w14:paraId="53B84DF9" w14:textId="3B97E94C" w:rsidR="000F553C" w:rsidRPr="00113640" w:rsidRDefault="007E7183" w:rsidP="00113640">
      <w:pPr>
        <w:pStyle w:val="Heading3"/>
        <w:spacing w:line="360" w:lineRule="auto"/>
        <w:rPr>
          <w:rFonts w:ascii="Times New Roman" w:hAnsi="Times New Roman"/>
          <w:b/>
          <w:noProof/>
          <w:color w:val="auto"/>
        </w:rPr>
      </w:pPr>
      <w:bookmarkStart w:id="118" w:name="_Toc109623081"/>
      <w:bookmarkStart w:id="119" w:name="_Toc72954057"/>
      <w:r w:rsidRPr="00113640">
        <w:rPr>
          <w:rFonts w:ascii="Times New Roman" w:hAnsi="Times New Roman"/>
          <w:b/>
          <w:noProof/>
          <w:color w:val="auto"/>
        </w:rPr>
        <w:t>4</w:t>
      </w:r>
      <w:r w:rsidR="000F553C" w:rsidRPr="00113640">
        <w:rPr>
          <w:rFonts w:ascii="Times New Roman" w:hAnsi="Times New Roman"/>
          <w:b/>
          <w:noProof/>
          <w:color w:val="auto"/>
        </w:rPr>
        <w:t xml:space="preserve">.3.1 Soil chemical properties after </w:t>
      </w:r>
      <w:r w:rsidR="00A4360F" w:rsidRPr="00113640">
        <w:rPr>
          <w:rFonts w:ascii="Times New Roman" w:hAnsi="Times New Roman"/>
          <w:b/>
          <w:noProof/>
          <w:color w:val="auto"/>
        </w:rPr>
        <w:t>tef</w:t>
      </w:r>
      <w:r w:rsidR="000F553C" w:rsidRPr="00113640">
        <w:rPr>
          <w:rFonts w:ascii="Times New Roman" w:hAnsi="Times New Roman"/>
          <w:b/>
          <w:noProof/>
          <w:color w:val="auto"/>
        </w:rPr>
        <w:t xml:space="preserve"> harvest</w:t>
      </w:r>
      <w:bookmarkEnd w:id="118"/>
      <w:r w:rsidR="000F553C" w:rsidRPr="00113640">
        <w:rPr>
          <w:rFonts w:ascii="Times New Roman" w:hAnsi="Times New Roman"/>
          <w:b/>
          <w:noProof/>
          <w:color w:val="auto"/>
        </w:rPr>
        <w:t xml:space="preserve"> </w:t>
      </w:r>
    </w:p>
    <w:p w14:paraId="60942086" w14:textId="77777777" w:rsidR="000F553C" w:rsidRPr="00113640" w:rsidRDefault="000F553C" w:rsidP="00113640">
      <w:pPr>
        <w:spacing w:line="360" w:lineRule="auto"/>
        <w:rPr>
          <w:rFonts w:ascii="Times New Roman" w:hAnsi="Times New Roman"/>
          <w:sz w:val="24"/>
          <w:szCs w:val="24"/>
        </w:rPr>
      </w:pPr>
    </w:p>
    <w:p w14:paraId="5A7F10C2" w14:textId="77777777" w:rsidR="009D26E4" w:rsidRPr="00113640" w:rsidRDefault="009D26E4" w:rsidP="00113640">
      <w:pPr>
        <w:spacing w:after="0" w:line="360" w:lineRule="auto"/>
        <w:ind w:left="-142"/>
        <w:jc w:val="both"/>
        <w:rPr>
          <w:rFonts w:ascii="Times New Roman" w:hAnsi="Times New Roman"/>
          <w:noProof/>
          <w:sz w:val="24"/>
          <w:szCs w:val="24"/>
          <w:lang w:val="en-GB"/>
        </w:rPr>
      </w:pPr>
      <w:r w:rsidRPr="00113640">
        <w:rPr>
          <w:rFonts w:ascii="Times New Roman" w:hAnsi="Times New Roman"/>
          <w:sz w:val="24"/>
          <w:szCs w:val="24"/>
        </w:rPr>
        <w:t>The main and interaction effects of cattle manure and NP fertilizer applications combined over years highly significantly (P &lt; 0.01) influenced soil OC and total N  (Table 4.1). However, lime and its interaction with manure and NP fertilizer combined over years did not show a significant (P &gt; 0.05) difference on total N. The highest soil OC content (2.72%) was achieved from the integrated application of 15 t ha</w:t>
      </w:r>
      <w:r w:rsidRPr="00113640">
        <w:rPr>
          <w:rFonts w:ascii="Times New Roman" w:hAnsi="Times New Roman"/>
          <w:sz w:val="24"/>
          <w:szCs w:val="24"/>
          <w:vertAlign w:val="superscript"/>
        </w:rPr>
        <w:t xml:space="preserve">-1 </w:t>
      </w:r>
      <w:r w:rsidRPr="00113640">
        <w:rPr>
          <w:rFonts w:ascii="Times New Roman" w:hAnsi="Times New Roman"/>
          <w:sz w:val="24"/>
          <w:szCs w:val="24"/>
        </w:rPr>
        <w:t>of cattle manure and 46/20 kg ha</w:t>
      </w:r>
      <w:r w:rsidRPr="00113640">
        <w:rPr>
          <w:rFonts w:ascii="Times New Roman" w:hAnsi="Times New Roman"/>
          <w:sz w:val="24"/>
          <w:szCs w:val="24"/>
          <w:vertAlign w:val="superscript"/>
        </w:rPr>
        <w:t xml:space="preserve">-1 </w:t>
      </w:r>
      <w:r w:rsidRPr="00113640">
        <w:rPr>
          <w:rFonts w:ascii="Times New Roman" w:hAnsi="Times New Roman"/>
          <w:sz w:val="24"/>
          <w:szCs w:val="24"/>
        </w:rPr>
        <w:t>N/P fertilizers (Table 4.1).</w:t>
      </w:r>
      <w:r w:rsidRPr="00113640">
        <w:rPr>
          <w:rFonts w:ascii="Times New Roman" w:hAnsi="Times New Roman"/>
          <w:noProof/>
          <w:sz w:val="24"/>
          <w:szCs w:val="24"/>
          <w:lang w:val="en-GB"/>
        </w:rPr>
        <w:t>, the rise in OC content of experimental soils after tef harvest was most likely due to increased manure application with NP fertilizers.</w:t>
      </w:r>
      <w:r w:rsidRPr="00113640">
        <w:rPr>
          <w:rFonts w:ascii="Times New Roman" w:hAnsi="Times New Roman"/>
          <w:sz w:val="24"/>
          <w:szCs w:val="24"/>
          <w:shd w:val="clear" w:color="auto" w:fill="FFFFFF"/>
          <w:lang w:val="en-GB"/>
        </w:rPr>
        <w:t xml:space="preserve"> </w:t>
      </w:r>
      <w:r w:rsidRPr="00113640">
        <w:rPr>
          <w:rFonts w:ascii="Times New Roman" w:hAnsi="Times New Roman"/>
          <w:sz w:val="24"/>
          <w:szCs w:val="24"/>
          <w:shd w:val="clear" w:color="auto" w:fill="FFFFFF"/>
        </w:rPr>
        <w:t xml:space="preserve">Cattle manure is the source of carbon, which helps to improve soil quality and fertility. </w:t>
      </w:r>
      <w:r w:rsidRPr="00113640">
        <w:rPr>
          <w:rFonts w:ascii="Times New Roman" w:hAnsi="Times New Roman"/>
          <w:noProof/>
          <w:sz w:val="24"/>
          <w:szCs w:val="24"/>
          <w:lang w:val="en-GB"/>
        </w:rPr>
        <w:t xml:space="preserve">In line with this study, Tamado Tana and Mitiku Weldesenbet (2017) found that when farm yard manure and NP fertilizers were applied to the soil, the organic matter content increased significantly. </w:t>
      </w:r>
      <w:r w:rsidRPr="00113640">
        <w:rPr>
          <w:rFonts w:ascii="Times New Roman" w:hAnsi="Times New Roman"/>
          <w:sz w:val="24"/>
          <w:szCs w:val="24"/>
        </w:rPr>
        <w:t>Similarly, the interaction effects of lime and cattle manure showed a significant (P &lt; 0.05) difference in soil OC. The combined application of 15 t ha</w:t>
      </w:r>
      <w:r w:rsidRPr="00113640">
        <w:rPr>
          <w:rFonts w:ascii="Times New Roman" w:hAnsi="Times New Roman"/>
          <w:sz w:val="24"/>
          <w:szCs w:val="24"/>
          <w:vertAlign w:val="superscript"/>
        </w:rPr>
        <w:t xml:space="preserve">-1 </w:t>
      </w:r>
      <w:r w:rsidRPr="00113640">
        <w:rPr>
          <w:rFonts w:ascii="Times New Roman" w:hAnsi="Times New Roman"/>
          <w:sz w:val="24"/>
          <w:szCs w:val="24"/>
        </w:rPr>
        <w:t>of cattle manure and 46/20 kg ha</w:t>
      </w:r>
      <w:r w:rsidRPr="00113640">
        <w:rPr>
          <w:rFonts w:ascii="Times New Roman" w:hAnsi="Times New Roman"/>
          <w:sz w:val="24"/>
          <w:szCs w:val="24"/>
          <w:vertAlign w:val="superscript"/>
        </w:rPr>
        <w:t xml:space="preserve">-1 </w:t>
      </w:r>
      <w:r w:rsidRPr="00113640">
        <w:rPr>
          <w:rFonts w:ascii="Times New Roman" w:hAnsi="Times New Roman"/>
          <w:sz w:val="24"/>
          <w:szCs w:val="24"/>
        </w:rPr>
        <w:t xml:space="preserve">N/P fertilizers had the highest level of OC (2.35%) (Table 4.2). </w:t>
      </w:r>
      <w:r w:rsidRPr="00113640">
        <w:rPr>
          <w:rFonts w:ascii="Times New Roman" w:hAnsi="Times New Roman"/>
          <w:noProof/>
          <w:sz w:val="24"/>
          <w:szCs w:val="24"/>
          <w:lang w:val="en-GB"/>
        </w:rPr>
        <w:t>The highest OC content was observed due to the application of manure and lime (</w:t>
      </w:r>
      <w:r w:rsidRPr="00113640">
        <w:rPr>
          <w:rFonts w:ascii="Times New Roman" w:hAnsi="Times New Roman"/>
          <w:noProof/>
          <w:sz w:val="24"/>
          <w:szCs w:val="24"/>
        </w:rPr>
        <w:t xml:space="preserve">Laxminarayana </w:t>
      </w:r>
      <w:r w:rsidRPr="00113640">
        <w:rPr>
          <w:rFonts w:ascii="Times New Roman" w:hAnsi="Times New Roman"/>
          <w:i/>
          <w:noProof/>
          <w:sz w:val="24"/>
          <w:szCs w:val="24"/>
        </w:rPr>
        <w:t>et al</w:t>
      </w:r>
      <w:r w:rsidRPr="00113640">
        <w:rPr>
          <w:rFonts w:ascii="Times New Roman" w:hAnsi="Times New Roman"/>
          <w:noProof/>
          <w:sz w:val="24"/>
          <w:szCs w:val="24"/>
        </w:rPr>
        <w:t>., 2011</w:t>
      </w:r>
      <w:r w:rsidRPr="00113640">
        <w:rPr>
          <w:rFonts w:ascii="Times New Roman" w:hAnsi="Times New Roman"/>
          <w:noProof/>
          <w:sz w:val="24"/>
          <w:szCs w:val="24"/>
          <w:lang w:val="en-GB"/>
        </w:rPr>
        <w:t>).</w:t>
      </w:r>
    </w:p>
    <w:p w14:paraId="57B2B6D8" w14:textId="77777777" w:rsidR="009D26E4" w:rsidRPr="00113640" w:rsidRDefault="009D26E4" w:rsidP="00113640">
      <w:pPr>
        <w:spacing w:after="0" w:line="360" w:lineRule="auto"/>
        <w:ind w:left="-142"/>
        <w:jc w:val="both"/>
        <w:rPr>
          <w:rFonts w:ascii="Times New Roman" w:hAnsi="Times New Roman"/>
          <w:noProof/>
          <w:sz w:val="24"/>
          <w:szCs w:val="24"/>
          <w:lang w:val="en-GB"/>
        </w:rPr>
      </w:pPr>
    </w:p>
    <w:p w14:paraId="7E1D6A89" w14:textId="77777777" w:rsidR="009D26E4" w:rsidRPr="00113640" w:rsidRDefault="009D26E4" w:rsidP="00113640">
      <w:pPr>
        <w:spacing w:after="0" w:line="360" w:lineRule="auto"/>
        <w:ind w:left="-142"/>
        <w:jc w:val="both"/>
        <w:rPr>
          <w:rFonts w:ascii="Times New Roman" w:hAnsi="Times New Roman"/>
          <w:sz w:val="24"/>
          <w:szCs w:val="24"/>
          <w:shd w:val="clear" w:color="auto" w:fill="FFFFFF"/>
        </w:rPr>
      </w:pPr>
      <w:r w:rsidRPr="00113640">
        <w:rPr>
          <w:rFonts w:ascii="Times New Roman" w:hAnsi="Times New Roman"/>
          <w:sz w:val="24"/>
          <w:szCs w:val="24"/>
          <w:shd w:val="clear" w:color="auto" w:fill="FFFFFF"/>
        </w:rPr>
        <w:lastRenderedPageBreak/>
        <w:t xml:space="preserve">The highest cattle manure application with NP fertilizers combined over years produced the highest total nitrogen content of 0.23% (Table 4.1). This may be due to manure increases soil microbial biomass N, the living component of soil organic matter. Microbial biomass N is slowly transformed to inorganic N as organic material decomposes. Nitrogen fertilization resulted in a </w:t>
      </w:r>
    </w:p>
    <w:p w14:paraId="498D0374" w14:textId="77777777" w:rsidR="009D26E4" w:rsidRPr="00113640" w:rsidRDefault="009D26E4" w:rsidP="00113640">
      <w:pPr>
        <w:spacing w:after="0" w:line="360" w:lineRule="auto"/>
        <w:ind w:left="-142"/>
        <w:jc w:val="both"/>
        <w:rPr>
          <w:rFonts w:ascii="Times New Roman" w:hAnsi="Times New Roman"/>
          <w:sz w:val="24"/>
          <w:szCs w:val="24"/>
          <w:shd w:val="clear" w:color="auto" w:fill="FFFFFF"/>
        </w:rPr>
      </w:pPr>
      <w:r w:rsidRPr="00113640">
        <w:rPr>
          <w:rFonts w:ascii="Times New Roman" w:hAnsi="Times New Roman"/>
          <w:sz w:val="24"/>
          <w:szCs w:val="24"/>
          <w:shd w:val="clear" w:color="auto" w:fill="FFFFFF"/>
        </w:rPr>
        <w:t>considerable increase in total soil nitrogen in the first 30 cm of soil depth. Organic fertilizer's residual effect on the physical and chemical properties of the soil increased total N (</w:t>
      </w:r>
      <w:r w:rsidRPr="00113640">
        <w:rPr>
          <w:rFonts w:ascii="Times New Roman" w:hAnsi="Times New Roman"/>
          <w:noProof/>
          <w:sz w:val="24"/>
          <w:szCs w:val="24"/>
        </w:rPr>
        <w:t xml:space="preserve">Singh </w:t>
      </w:r>
      <w:r w:rsidRPr="00113640">
        <w:rPr>
          <w:rFonts w:ascii="Times New Roman" w:hAnsi="Times New Roman"/>
          <w:i/>
          <w:noProof/>
          <w:sz w:val="24"/>
          <w:szCs w:val="24"/>
        </w:rPr>
        <w:t>et al</w:t>
      </w:r>
      <w:r w:rsidRPr="00113640">
        <w:rPr>
          <w:rFonts w:ascii="Times New Roman" w:hAnsi="Times New Roman"/>
          <w:noProof/>
          <w:sz w:val="24"/>
          <w:szCs w:val="24"/>
        </w:rPr>
        <w:t>., 2002</w:t>
      </w:r>
      <w:r w:rsidRPr="00113640">
        <w:rPr>
          <w:rFonts w:ascii="Times New Roman" w:hAnsi="Times New Roman"/>
          <w:sz w:val="24"/>
          <w:szCs w:val="24"/>
          <w:shd w:val="clear" w:color="auto" w:fill="FFFFFF"/>
        </w:rPr>
        <w:t xml:space="preserve">). </w:t>
      </w:r>
    </w:p>
    <w:p w14:paraId="2DDB16BC" w14:textId="39284F82" w:rsidR="009D26E4" w:rsidRPr="00113640" w:rsidRDefault="009D26E4" w:rsidP="00113640">
      <w:pPr>
        <w:spacing w:after="0" w:line="360" w:lineRule="auto"/>
        <w:ind w:left="-142"/>
        <w:jc w:val="both"/>
        <w:rPr>
          <w:rFonts w:ascii="Times New Roman" w:hAnsi="Times New Roman"/>
          <w:sz w:val="24"/>
          <w:szCs w:val="24"/>
          <w:shd w:val="clear" w:color="auto" w:fill="FFFFFF"/>
        </w:rPr>
      </w:pPr>
    </w:p>
    <w:p w14:paraId="137474F5" w14:textId="124396B4" w:rsidR="000F553C" w:rsidRPr="00113640" w:rsidRDefault="000F553C" w:rsidP="00113640">
      <w:pPr>
        <w:spacing w:after="0" w:line="360" w:lineRule="auto"/>
        <w:ind w:left="-142"/>
        <w:jc w:val="both"/>
        <w:rPr>
          <w:rFonts w:ascii="Times New Roman" w:hAnsi="Times New Roman"/>
          <w:sz w:val="24"/>
          <w:szCs w:val="24"/>
        </w:rPr>
      </w:pPr>
      <w:r w:rsidRPr="00113640">
        <w:rPr>
          <w:rFonts w:ascii="Times New Roman" w:hAnsi="Times New Roman"/>
          <w:sz w:val="24"/>
          <w:szCs w:val="24"/>
        </w:rPr>
        <w:t>The cation exchange capacity of the experimental site was significantly (P &lt; 0.05) affected by the interaction effects of manure and NP fertilizers in combined over years (</w:t>
      </w:r>
      <w:r w:rsidR="007E7183" w:rsidRPr="00113640">
        <w:rPr>
          <w:rFonts w:ascii="Times New Roman" w:hAnsi="Times New Roman"/>
          <w:sz w:val="24"/>
          <w:szCs w:val="24"/>
        </w:rPr>
        <w:t>Table 4</w:t>
      </w:r>
      <w:r w:rsidRPr="00113640">
        <w:rPr>
          <w:rFonts w:ascii="Times New Roman" w:hAnsi="Times New Roman"/>
          <w:sz w:val="24"/>
          <w:szCs w:val="24"/>
        </w:rPr>
        <w:t>.1). However, lime and its interaction with manure and NP fertilizer did not cause a significant (P &gt; 0.05) difference in total N and CEC combined over years. The integrated application of 15 t ha</w:t>
      </w:r>
      <w:r w:rsidRPr="00113640">
        <w:rPr>
          <w:rFonts w:ascii="Times New Roman" w:hAnsi="Times New Roman"/>
          <w:sz w:val="24"/>
          <w:szCs w:val="24"/>
          <w:vertAlign w:val="superscript"/>
        </w:rPr>
        <w:t xml:space="preserve">-1 </w:t>
      </w:r>
      <w:r w:rsidRPr="00113640">
        <w:rPr>
          <w:rFonts w:ascii="Times New Roman" w:hAnsi="Times New Roman"/>
          <w:sz w:val="24"/>
          <w:szCs w:val="24"/>
        </w:rPr>
        <w:t>of cattle manure and 46/20 kg ha</w:t>
      </w:r>
      <w:r w:rsidRPr="00113640">
        <w:rPr>
          <w:rFonts w:ascii="Times New Roman" w:hAnsi="Times New Roman"/>
          <w:sz w:val="24"/>
          <w:szCs w:val="24"/>
          <w:vertAlign w:val="superscript"/>
        </w:rPr>
        <w:t xml:space="preserve">-1 </w:t>
      </w:r>
      <w:r w:rsidRPr="00113640">
        <w:rPr>
          <w:rFonts w:ascii="Times New Roman" w:hAnsi="Times New Roman"/>
          <w:sz w:val="24"/>
          <w:szCs w:val="24"/>
        </w:rPr>
        <w:t xml:space="preserve">of N/P fertilizer produced the maximum CEC of 23.4 Meq/100g, whereas the untreated produced the lowest CEC values (Table </w:t>
      </w:r>
      <w:r w:rsidR="007E7183" w:rsidRPr="00113640">
        <w:rPr>
          <w:rFonts w:ascii="Times New Roman" w:hAnsi="Times New Roman"/>
          <w:sz w:val="24"/>
          <w:szCs w:val="24"/>
        </w:rPr>
        <w:t>4</w:t>
      </w:r>
      <w:r w:rsidRPr="00113640">
        <w:rPr>
          <w:rFonts w:ascii="Times New Roman" w:hAnsi="Times New Roman"/>
          <w:sz w:val="24"/>
          <w:szCs w:val="24"/>
        </w:rPr>
        <w:t>.1). </w:t>
      </w:r>
      <w:r w:rsidRPr="00113640">
        <w:rPr>
          <w:rFonts w:ascii="Times New Roman" w:hAnsi="Times New Roman"/>
          <w:sz w:val="24"/>
          <w:szCs w:val="24"/>
          <w:shd w:val="clear" w:color="auto" w:fill="FFFFFF"/>
        </w:rPr>
        <w:t>Tolanur (2002) stated that organic and NP fertilizer application significantly increased soil CEC compared to NP fertilizer application alone, which is consistent with the current finding.</w:t>
      </w:r>
      <w:r w:rsidR="009D26E4" w:rsidRPr="00113640">
        <w:rPr>
          <w:rFonts w:ascii="Times New Roman" w:hAnsi="Times New Roman"/>
          <w:sz w:val="24"/>
          <w:szCs w:val="24"/>
        </w:rPr>
        <w:t xml:space="preserve"> </w:t>
      </w:r>
    </w:p>
    <w:p w14:paraId="326D4244" w14:textId="77777777" w:rsidR="009D26E4" w:rsidRPr="00113640" w:rsidRDefault="009D26E4" w:rsidP="00113640">
      <w:pPr>
        <w:spacing w:after="0" w:line="360" w:lineRule="auto"/>
        <w:ind w:left="-142"/>
        <w:jc w:val="both"/>
        <w:rPr>
          <w:rFonts w:ascii="Times New Roman" w:hAnsi="Times New Roman"/>
          <w:sz w:val="24"/>
          <w:szCs w:val="24"/>
        </w:rPr>
      </w:pPr>
    </w:p>
    <w:p w14:paraId="75B7887C" w14:textId="29E23112" w:rsidR="0042762B" w:rsidRPr="00113640" w:rsidRDefault="009D26E4" w:rsidP="00113640">
      <w:pPr>
        <w:spacing w:after="0" w:line="360" w:lineRule="auto"/>
        <w:jc w:val="both"/>
        <w:rPr>
          <w:rFonts w:ascii="Times New Roman" w:hAnsi="Times New Roman"/>
          <w:sz w:val="24"/>
          <w:szCs w:val="24"/>
        </w:rPr>
      </w:pPr>
      <w:r w:rsidRPr="00113640">
        <w:rPr>
          <w:rFonts w:ascii="Times New Roman" w:hAnsi="Times New Roman"/>
          <w:sz w:val="24"/>
          <w:szCs w:val="24"/>
        </w:rPr>
        <w:t xml:space="preserve">The combined application of cattle manure and lime significantly (P &lt; 0.05) affected calcium and magnesium in combined over years. The </w:t>
      </w:r>
      <w:r w:rsidR="005C618F" w:rsidRPr="00113640">
        <w:rPr>
          <w:rFonts w:ascii="Times New Roman" w:hAnsi="Times New Roman"/>
          <w:sz w:val="24"/>
          <w:szCs w:val="24"/>
        </w:rPr>
        <w:t>highest</w:t>
      </w:r>
      <w:r w:rsidRPr="00113640">
        <w:rPr>
          <w:rFonts w:ascii="Times New Roman" w:hAnsi="Times New Roman"/>
          <w:sz w:val="24"/>
          <w:szCs w:val="24"/>
        </w:rPr>
        <w:t xml:space="preserve"> rate of manure application with lime resulted in the highest 14.5 Meq/100g Ca and 2.63 Meq/100g Mg values (Table 4.2). </w:t>
      </w:r>
      <w:r w:rsidRPr="00113640">
        <w:rPr>
          <w:rFonts w:ascii="Times New Roman" w:hAnsi="Times New Roman"/>
          <w:sz w:val="24"/>
          <w:szCs w:val="24"/>
          <w:shd w:val="clear" w:color="auto" w:fill="FFFFFF"/>
        </w:rPr>
        <w:t>The highest Ca and Mg content of experimental soils was due to the application of manure with lime (Table 4.2). Repsiene and Skuodiene (2010) found that applying manure and lime together substantially increased calcium and magnesium levels. The combined application of lime and manure increased the amount of Mg available in the soil (</w:t>
      </w:r>
      <w:r w:rsidRPr="00113640">
        <w:rPr>
          <w:rFonts w:ascii="Times New Roman" w:hAnsi="Times New Roman"/>
          <w:noProof/>
          <w:sz w:val="24"/>
          <w:szCs w:val="24"/>
        </w:rPr>
        <w:t>Escobar  and Hue, 2008</w:t>
      </w:r>
      <w:r w:rsidRPr="00113640">
        <w:rPr>
          <w:rFonts w:ascii="Times New Roman" w:hAnsi="Times New Roman"/>
          <w:sz w:val="24"/>
          <w:szCs w:val="24"/>
          <w:shd w:val="clear" w:color="auto" w:fill="FFFFFF"/>
        </w:rPr>
        <w:t xml:space="preserve">). </w:t>
      </w:r>
      <w:r w:rsidRPr="00113640">
        <w:rPr>
          <w:rFonts w:ascii="Times New Roman" w:hAnsi="Times New Roman"/>
          <w:sz w:val="24"/>
          <w:szCs w:val="24"/>
        </w:rPr>
        <w:t>The main and interaction effects of lime and cattle manure combined over years had a highly significant (P&lt; 0.01) effect on soil pH.</w:t>
      </w:r>
    </w:p>
    <w:p w14:paraId="05E82359" w14:textId="77777777" w:rsidR="0042762B" w:rsidRDefault="0042762B" w:rsidP="00EE04CC">
      <w:pPr>
        <w:spacing w:after="0" w:line="360" w:lineRule="auto"/>
        <w:jc w:val="both"/>
        <w:rPr>
          <w:rFonts w:ascii="Times New Roman" w:hAnsi="Times New Roman"/>
          <w:sz w:val="24"/>
          <w:szCs w:val="24"/>
        </w:rPr>
      </w:pPr>
    </w:p>
    <w:p w14:paraId="544CAD62" w14:textId="77777777" w:rsidR="00F65A6E" w:rsidRDefault="00F65A6E" w:rsidP="00EE04CC">
      <w:pPr>
        <w:spacing w:after="0" w:line="360" w:lineRule="auto"/>
        <w:jc w:val="both"/>
        <w:rPr>
          <w:rFonts w:ascii="Times New Roman" w:hAnsi="Times New Roman"/>
          <w:b/>
          <w:noProof/>
          <w:sz w:val="24"/>
          <w:szCs w:val="24"/>
        </w:rPr>
      </w:pPr>
      <w:bookmarkStart w:id="120" w:name="_Hlk108527073"/>
    </w:p>
    <w:p w14:paraId="1CA47E3E" w14:textId="77777777" w:rsidR="00F65A6E" w:rsidRDefault="00F65A6E" w:rsidP="00EE04CC">
      <w:pPr>
        <w:spacing w:after="0" w:line="360" w:lineRule="auto"/>
        <w:jc w:val="both"/>
        <w:rPr>
          <w:rFonts w:ascii="Times New Roman" w:hAnsi="Times New Roman"/>
          <w:b/>
          <w:noProof/>
          <w:sz w:val="24"/>
          <w:szCs w:val="24"/>
        </w:rPr>
      </w:pPr>
    </w:p>
    <w:p w14:paraId="211979D9" w14:textId="77777777" w:rsidR="00DE179B" w:rsidRPr="00B46546" w:rsidRDefault="005C618F" w:rsidP="00DE179B">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noProof/>
          <w:sz w:val="24"/>
          <w:szCs w:val="24"/>
        </w:rPr>
        <w:lastRenderedPageBreak/>
        <w:t>Table 4.1</w:t>
      </w:r>
      <w:bookmarkEnd w:id="120"/>
      <w:r w:rsidRPr="00D87374">
        <w:rPr>
          <w:rFonts w:ascii="Times New Roman" w:hAnsi="Times New Roman"/>
          <w:b/>
          <w:noProof/>
          <w:sz w:val="24"/>
          <w:szCs w:val="24"/>
        </w:rPr>
        <w:t xml:space="preserve">. Interaction effects of cattle manure and NP fertilizers on organic carbon, total nitrogen and CEC </w:t>
      </w:r>
      <w:r w:rsidR="00DE179B" w:rsidRPr="00B46546">
        <w:rPr>
          <w:rFonts w:ascii="Times New Roman" w:hAnsi="Times New Roman"/>
          <w:b/>
          <w:noProof/>
          <w:sz w:val="24"/>
          <w:szCs w:val="24"/>
        </w:rPr>
        <w:t xml:space="preserve">combined over two years (2016 and 2017) in northwest Ethiopian highlands </w:t>
      </w:r>
    </w:p>
    <w:p w14:paraId="09810509" w14:textId="69643B18" w:rsidR="009D26E4" w:rsidRDefault="009D26E4" w:rsidP="00EE04CC">
      <w:pPr>
        <w:spacing w:after="0" w:line="360" w:lineRule="auto"/>
        <w:jc w:val="both"/>
        <w:rPr>
          <w:rFonts w:ascii="Times New Roman" w:hAnsi="Times New Roman"/>
          <w:b/>
          <w:noProof/>
          <w:sz w:val="24"/>
          <w:szCs w:val="24"/>
        </w:rPr>
      </w:pPr>
    </w:p>
    <w:tbl>
      <w:tblPr>
        <w:tblpPr w:leftFromText="180" w:rightFromText="180" w:vertAnchor="page" w:horzAnchor="margin" w:tblpY="27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702"/>
        <w:gridCol w:w="1967"/>
        <w:gridCol w:w="1549"/>
        <w:gridCol w:w="1878"/>
        <w:gridCol w:w="2192"/>
      </w:tblGrid>
      <w:tr w:rsidR="00F65A6E" w:rsidRPr="00D87374" w14:paraId="17A3EE96" w14:textId="77777777" w:rsidTr="00DE179B">
        <w:trPr>
          <w:trHeight w:val="485"/>
        </w:trPr>
        <w:tc>
          <w:tcPr>
            <w:tcW w:w="1975" w:type="pct"/>
            <w:gridSpan w:val="2"/>
            <w:tcBorders>
              <w:top w:val="single" w:sz="4" w:space="0" w:color="auto"/>
              <w:left w:val="nil"/>
              <w:bottom w:val="single" w:sz="4" w:space="0" w:color="auto"/>
              <w:right w:val="nil"/>
            </w:tcBorders>
            <w:shd w:val="clear" w:color="auto" w:fill="FFFFFF"/>
            <w:vAlign w:val="center"/>
          </w:tcPr>
          <w:p w14:paraId="26EDBA09"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Two way interaction</w:t>
            </w:r>
          </w:p>
        </w:tc>
        <w:tc>
          <w:tcPr>
            <w:tcW w:w="834" w:type="pct"/>
            <w:vMerge w:val="restart"/>
            <w:tcBorders>
              <w:top w:val="single" w:sz="4" w:space="0" w:color="auto"/>
              <w:left w:val="nil"/>
              <w:bottom w:val="single" w:sz="4" w:space="0" w:color="auto"/>
              <w:right w:val="nil"/>
            </w:tcBorders>
            <w:shd w:val="clear" w:color="auto" w:fill="FFFFFF"/>
            <w:vAlign w:val="center"/>
          </w:tcPr>
          <w:p w14:paraId="0906AB0A" w14:textId="77777777" w:rsidR="00F65A6E" w:rsidRPr="00D87374" w:rsidRDefault="00F65A6E" w:rsidP="00DE179B">
            <w:pPr>
              <w:pStyle w:val="Default"/>
              <w:spacing w:line="360" w:lineRule="auto"/>
              <w:jc w:val="both"/>
              <w:rPr>
                <w:rFonts w:ascii="Times New Roman" w:hAnsi="Times New Roman" w:cs="Times New Roman"/>
                <w:b/>
                <w:noProof/>
                <w:color w:val="auto"/>
              </w:rPr>
            </w:pPr>
            <w:r w:rsidRPr="00D87374">
              <w:rPr>
                <w:rFonts w:ascii="Times New Roman" w:hAnsi="Times New Roman" w:cs="Times New Roman"/>
                <w:b/>
                <w:noProof/>
                <w:color w:val="auto"/>
              </w:rPr>
              <w:t>OC (%)</w:t>
            </w:r>
          </w:p>
        </w:tc>
        <w:tc>
          <w:tcPr>
            <w:tcW w:w="1011" w:type="pct"/>
            <w:vMerge w:val="restart"/>
            <w:tcBorders>
              <w:top w:val="single" w:sz="4" w:space="0" w:color="auto"/>
              <w:left w:val="nil"/>
              <w:bottom w:val="single" w:sz="4" w:space="0" w:color="auto"/>
              <w:right w:val="nil"/>
            </w:tcBorders>
            <w:shd w:val="clear" w:color="auto" w:fill="FFFFFF"/>
            <w:vAlign w:val="center"/>
          </w:tcPr>
          <w:p w14:paraId="5FDC41D9" w14:textId="77777777" w:rsidR="00F65A6E" w:rsidRPr="00D87374" w:rsidRDefault="00F65A6E" w:rsidP="00DE179B">
            <w:pPr>
              <w:pStyle w:val="Default"/>
              <w:spacing w:line="360" w:lineRule="auto"/>
              <w:jc w:val="both"/>
              <w:rPr>
                <w:rFonts w:ascii="Times New Roman" w:hAnsi="Times New Roman" w:cs="Times New Roman"/>
                <w:b/>
                <w:noProof/>
                <w:color w:val="auto"/>
              </w:rPr>
            </w:pPr>
            <w:r w:rsidRPr="00D87374">
              <w:rPr>
                <w:rFonts w:ascii="Times New Roman" w:hAnsi="Times New Roman" w:cs="Times New Roman"/>
                <w:b/>
                <w:noProof/>
                <w:color w:val="auto"/>
              </w:rPr>
              <w:t>Total nitrogen (%)</w:t>
            </w:r>
          </w:p>
        </w:tc>
        <w:tc>
          <w:tcPr>
            <w:tcW w:w="1180" w:type="pct"/>
            <w:vMerge w:val="restart"/>
            <w:tcBorders>
              <w:top w:val="single" w:sz="4" w:space="0" w:color="auto"/>
              <w:left w:val="nil"/>
              <w:bottom w:val="single" w:sz="4" w:space="0" w:color="auto"/>
              <w:right w:val="nil"/>
            </w:tcBorders>
            <w:shd w:val="clear" w:color="auto" w:fill="FFFFFF"/>
            <w:vAlign w:val="center"/>
          </w:tcPr>
          <w:p w14:paraId="1FD709E9"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CEC  (Meq/100g)</w:t>
            </w:r>
          </w:p>
        </w:tc>
      </w:tr>
      <w:tr w:rsidR="00F65A6E" w:rsidRPr="00D87374" w14:paraId="5A0B19FD" w14:textId="77777777" w:rsidTr="00DE179B">
        <w:trPr>
          <w:trHeight w:val="493"/>
        </w:trPr>
        <w:tc>
          <w:tcPr>
            <w:tcW w:w="916" w:type="pct"/>
            <w:tcBorders>
              <w:top w:val="single" w:sz="4" w:space="0" w:color="auto"/>
              <w:left w:val="nil"/>
              <w:bottom w:val="single" w:sz="4" w:space="0" w:color="auto"/>
              <w:right w:val="nil"/>
            </w:tcBorders>
            <w:shd w:val="clear" w:color="auto" w:fill="FFFFFF"/>
            <w:vAlign w:val="center"/>
          </w:tcPr>
          <w:p w14:paraId="0704BA27"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NP</w:t>
            </w:r>
          </w:p>
          <w:p w14:paraId="5B660C7C"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(Kg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c>
          <w:tcPr>
            <w:tcW w:w="1059" w:type="pct"/>
            <w:tcBorders>
              <w:top w:val="single" w:sz="4" w:space="0" w:color="auto"/>
              <w:left w:val="nil"/>
              <w:bottom w:val="single" w:sz="4" w:space="0" w:color="auto"/>
              <w:right w:val="nil"/>
            </w:tcBorders>
            <w:shd w:val="clear" w:color="auto" w:fill="FFFFFF"/>
            <w:vAlign w:val="center"/>
          </w:tcPr>
          <w:p w14:paraId="74F9D23A"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Manure</w:t>
            </w:r>
          </w:p>
          <w:p w14:paraId="2F02EB77"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c>
          <w:tcPr>
            <w:tcW w:w="834" w:type="pct"/>
            <w:vMerge/>
            <w:tcBorders>
              <w:top w:val="single" w:sz="4" w:space="0" w:color="auto"/>
              <w:left w:val="nil"/>
              <w:bottom w:val="single" w:sz="4" w:space="0" w:color="auto"/>
              <w:right w:val="nil"/>
            </w:tcBorders>
            <w:shd w:val="clear" w:color="auto" w:fill="FFFFFF"/>
            <w:vAlign w:val="center"/>
          </w:tcPr>
          <w:p w14:paraId="1E0FF964" w14:textId="77777777" w:rsidR="00F65A6E" w:rsidRPr="00D87374" w:rsidRDefault="00F65A6E" w:rsidP="00DE179B">
            <w:pPr>
              <w:pStyle w:val="Default"/>
              <w:spacing w:line="360" w:lineRule="auto"/>
              <w:jc w:val="both"/>
              <w:rPr>
                <w:rFonts w:ascii="Times New Roman" w:hAnsi="Times New Roman" w:cs="Times New Roman"/>
                <w:b/>
                <w:noProof/>
                <w:color w:val="auto"/>
              </w:rPr>
            </w:pPr>
          </w:p>
        </w:tc>
        <w:tc>
          <w:tcPr>
            <w:tcW w:w="1011" w:type="pct"/>
            <w:vMerge/>
            <w:tcBorders>
              <w:top w:val="single" w:sz="4" w:space="0" w:color="auto"/>
              <w:left w:val="nil"/>
              <w:bottom w:val="single" w:sz="4" w:space="0" w:color="auto"/>
              <w:right w:val="nil"/>
            </w:tcBorders>
            <w:shd w:val="clear" w:color="auto" w:fill="FFFFFF"/>
            <w:vAlign w:val="center"/>
          </w:tcPr>
          <w:p w14:paraId="65DF3DE7" w14:textId="77777777" w:rsidR="00F65A6E" w:rsidRPr="00D87374" w:rsidRDefault="00F65A6E" w:rsidP="00DE179B">
            <w:pPr>
              <w:pStyle w:val="Default"/>
              <w:spacing w:line="360" w:lineRule="auto"/>
              <w:jc w:val="both"/>
              <w:rPr>
                <w:rFonts w:ascii="Times New Roman" w:hAnsi="Times New Roman" w:cs="Times New Roman"/>
                <w:b/>
                <w:noProof/>
                <w:color w:val="auto"/>
              </w:rPr>
            </w:pPr>
          </w:p>
        </w:tc>
        <w:tc>
          <w:tcPr>
            <w:tcW w:w="1180" w:type="pct"/>
            <w:vMerge/>
            <w:tcBorders>
              <w:top w:val="single" w:sz="4" w:space="0" w:color="auto"/>
              <w:left w:val="nil"/>
              <w:bottom w:val="single" w:sz="4" w:space="0" w:color="auto"/>
              <w:right w:val="nil"/>
            </w:tcBorders>
            <w:shd w:val="clear" w:color="auto" w:fill="FFFFFF"/>
            <w:vAlign w:val="center"/>
          </w:tcPr>
          <w:p w14:paraId="4056B92F" w14:textId="77777777" w:rsidR="00F65A6E" w:rsidRPr="00D87374" w:rsidRDefault="00F65A6E" w:rsidP="00DE179B">
            <w:pPr>
              <w:spacing w:after="0" w:line="360" w:lineRule="auto"/>
              <w:jc w:val="both"/>
              <w:rPr>
                <w:rFonts w:ascii="Times New Roman" w:hAnsi="Times New Roman"/>
                <w:b/>
                <w:noProof/>
                <w:sz w:val="24"/>
                <w:szCs w:val="24"/>
              </w:rPr>
            </w:pPr>
          </w:p>
        </w:tc>
      </w:tr>
      <w:tr w:rsidR="00F65A6E" w:rsidRPr="00D87374" w14:paraId="659D7040" w14:textId="77777777" w:rsidTr="00DE179B">
        <w:trPr>
          <w:trHeight w:val="350"/>
        </w:trPr>
        <w:tc>
          <w:tcPr>
            <w:tcW w:w="916" w:type="pct"/>
            <w:tcBorders>
              <w:top w:val="single" w:sz="4" w:space="0" w:color="auto"/>
              <w:left w:val="nil"/>
              <w:bottom w:val="nil"/>
              <w:right w:val="nil"/>
            </w:tcBorders>
            <w:shd w:val="clear" w:color="auto" w:fill="FFFFFF"/>
            <w:vAlign w:val="center"/>
          </w:tcPr>
          <w:p w14:paraId="76F0D78C"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0-0</w:t>
            </w:r>
          </w:p>
        </w:tc>
        <w:tc>
          <w:tcPr>
            <w:tcW w:w="1059" w:type="pct"/>
            <w:tcBorders>
              <w:top w:val="single" w:sz="4" w:space="0" w:color="auto"/>
              <w:left w:val="nil"/>
              <w:bottom w:val="nil"/>
              <w:right w:val="nil"/>
            </w:tcBorders>
            <w:shd w:val="clear" w:color="auto" w:fill="FFFFFF"/>
            <w:vAlign w:val="center"/>
          </w:tcPr>
          <w:p w14:paraId="108A117F"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w:t>
            </w:r>
          </w:p>
        </w:tc>
        <w:tc>
          <w:tcPr>
            <w:tcW w:w="834" w:type="pct"/>
            <w:tcBorders>
              <w:top w:val="single" w:sz="4" w:space="0" w:color="auto"/>
              <w:left w:val="nil"/>
              <w:bottom w:val="nil"/>
              <w:right w:val="nil"/>
            </w:tcBorders>
            <w:shd w:val="clear" w:color="auto" w:fill="FFFFFF"/>
          </w:tcPr>
          <w:p w14:paraId="1BCDDD60"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1.44</w:t>
            </w:r>
            <w:r w:rsidRPr="00D87374">
              <w:rPr>
                <w:rFonts w:ascii="Times New Roman" w:hAnsi="Times New Roman"/>
                <w:noProof/>
                <w:sz w:val="24"/>
                <w:szCs w:val="24"/>
                <w:vertAlign w:val="superscript"/>
              </w:rPr>
              <w:t>d</w:t>
            </w:r>
          </w:p>
        </w:tc>
        <w:tc>
          <w:tcPr>
            <w:tcW w:w="1011" w:type="pct"/>
            <w:tcBorders>
              <w:top w:val="single" w:sz="4" w:space="0" w:color="auto"/>
              <w:left w:val="nil"/>
              <w:bottom w:val="nil"/>
              <w:right w:val="nil"/>
            </w:tcBorders>
            <w:shd w:val="clear" w:color="auto" w:fill="FFFFFF"/>
          </w:tcPr>
          <w:p w14:paraId="43B2741B"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0.12</w:t>
            </w:r>
            <w:r w:rsidRPr="00D87374">
              <w:rPr>
                <w:rFonts w:ascii="Times New Roman" w:hAnsi="Times New Roman"/>
                <w:noProof/>
                <w:sz w:val="24"/>
                <w:szCs w:val="24"/>
                <w:vertAlign w:val="superscript"/>
              </w:rPr>
              <w:t>d</w:t>
            </w:r>
          </w:p>
        </w:tc>
        <w:tc>
          <w:tcPr>
            <w:tcW w:w="1180" w:type="pct"/>
            <w:tcBorders>
              <w:top w:val="single" w:sz="4" w:space="0" w:color="auto"/>
              <w:left w:val="nil"/>
              <w:bottom w:val="nil"/>
              <w:right w:val="nil"/>
            </w:tcBorders>
            <w:shd w:val="clear" w:color="auto" w:fill="FFFFFF"/>
          </w:tcPr>
          <w:p w14:paraId="301D0D8C"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17.5</w:t>
            </w:r>
            <w:r w:rsidRPr="00D87374">
              <w:rPr>
                <w:rFonts w:ascii="Times New Roman" w:hAnsi="Times New Roman"/>
                <w:noProof/>
                <w:sz w:val="24"/>
                <w:szCs w:val="24"/>
                <w:vertAlign w:val="superscript"/>
              </w:rPr>
              <w:t>d</w:t>
            </w:r>
          </w:p>
        </w:tc>
      </w:tr>
      <w:tr w:rsidR="00F65A6E" w:rsidRPr="00D87374" w14:paraId="6A7B5206" w14:textId="77777777" w:rsidTr="00DE179B">
        <w:tc>
          <w:tcPr>
            <w:tcW w:w="916" w:type="pct"/>
            <w:tcBorders>
              <w:top w:val="nil"/>
              <w:left w:val="nil"/>
              <w:bottom w:val="nil"/>
              <w:right w:val="nil"/>
            </w:tcBorders>
            <w:shd w:val="clear" w:color="auto" w:fill="FFFFFF"/>
            <w:vAlign w:val="center"/>
          </w:tcPr>
          <w:p w14:paraId="63E83086" w14:textId="77777777" w:rsidR="00F65A6E" w:rsidRPr="00D87374" w:rsidRDefault="00F65A6E" w:rsidP="00DE179B">
            <w:pPr>
              <w:keepNext/>
              <w:tabs>
                <w:tab w:val="left" w:pos="630"/>
              </w:tabs>
              <w:spacing w:after="0" w:line="360" w:lineRule="auto"/>
              <w:jc w:val="both"/>
              <w:outlineLvl w:val="0"/>
              <w:rPr>
                <w:rFonts w:ascii="Times New Roman" w:hAnsi="Times New Roman"/>
                <w:noProof/>
                <w:sz w:val="24"/>
                <w:szCs w:val="24"/>
              </w:rPr>
            </w:pPr>
          </w:p>
        </w:tc>
        <w:tc>
          <w:tcPr>
            <w:tcW w:w="1059" w:type="pct"/>
            <w:tcBorders>
              <w:top w:val="nil"/>
              <w:left w:val="nil"/>
              <w:bottom w:val="nil"/>
              <w:right w:val="nil"/>
            </w:tcBorders>
            <w:shd w:val="clear" w:color="auto" w:fill="FFFFFF"/>
            <w:vAlign w:val="center"/>
          </w:tcPr>
          <w:p w14:paraId="5D9A6662"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10</w:t>
            </w:r>
          </w:p>
        </w:tc>
        <w:tc>
          <w:tcPr>
            <w:tcW w:w="834" w:type="pct"/>
            <w:tcBorders>
              <w:top w:val="nil"/>
              <w:left w:val="nil"/>
              <w:bottom w:val="nil"/>
              <w:right w:val="nil"/>
            </w:tcBorders>
            <w:shd w:val="clear" w:color="auto" w:fill="FFFFFF"/>
          </w:tcPr>
          <w:p w14:paraId="0756B86A"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1.84</w:t>
            </w:r>
            <w:r w:rsidRPr="00D87374">
              <w:rPr>
                <w:rFonts w:ascii="Times New Roman" w:hAnsi="Times New Roman"/>
                <w:noProof/>
                <w:sz w:val="24"/>
                <w:szCs w:val="24"/>
                <w:vertAlign w:val="superscript"/>
              </w:rPr>
              <w:t>c</w:t>
            </w:r>
          </w:p>
        </w:tc>
        <w:tc>
          <w:tcPr>
            <w:tcW w:w="1011" w:type="pct"/>
            <w:tcBorders>
              <w:top w:val="nil"/>
              <w:left w:val="nil"/>
              <w:bottom w:val="nil"/>
              <w:right w:val="nil"/>
            </w:tcBorders>
            <w:shd w:val="clear" w:color="auto" w:fill="FFFFFF"/>
          </w:tcPr>
          <w:p w14:paraId="24ED62D2"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0.15</w:t>
            </w:r>
            <w:r w:rsidRPr="00D87374">
              <w:rPr>
                <w:rFonts w:ascii="Times New Roman" w:hAnsi="Times New Roman"/>
                <w:noProof/>
                <w:sz w:val="24"/>
                <w:szCs w:val="24"/>
                <w:vertAlign w:val="superscript"/>
              </w:rPr>
              <w:t>c</w:t>
            </w:r>
          </w:p>
        </w:tc>
        <w:tc>
          <w:tcPr>
            <w:tcW w:w="1180" w:type="pct"/>
            <w:tcBorders>
              <w:top w:val="nil"/>
              <w:left w:val="nil"/>
              <w:bottom w:val="nil"/>
              <w:right w:val="nil"/>
            </w:tcBorders>
            <w:shd w:val="clear" w:color="auto" w:fill="FFFFFF"/>
          </w:tcPr>
          <w:p w14:paraId="41F4E17D"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20.2</w:t>
            </w:r>
            <w:r w:rsidRPr="00D87374">
              <w:rPr>
                <w:rFonts w:ascii="Times New Roman" w:hAnsi="Times New Roman"/>
                <w:noProof/>
                <w:sz w:val="24"/>
                <w:szCs w:val="24"/>
                <w:vertAlign w:val="superscript"/>
              </w:rPr>
              <w:t>c</w:t>
            </w:r>
          </w:p>
        </w:tc>
      </w:tr>
      <w:tr w:rsidR="00F65A6E" w:rsidRPr="00D87374" w14:paraId="0EB3D009" w14:textId="77777777" w:rsidTr="00DE179B">
        <w:trPr>
          <w:trHeight w:val="530"/>
        </w:trPr>
        <w:tc>
          <w:tcPr>
            <w:tcW w:w="916" w:type="pct"/>
            <w:tcBorders>
              <w:top w:val="nil"/>
              <w:left w:val="nil"/>
              <w:bottom w:val="nil"/>
              <w:right w:val="nil"/>
            </w:tcBorders>
            <w:shd w:val="clear" w:color="auto" w:fill="FFFFFF"/>
            <w:vAlign w:val="center"/>
          </w:tcPr>
          <w:p w14:paraId="18069350" w14:textId="77777777" w:rsidR="00F65A6E" w:rsidRPr="00D87374" w:rsidRDefault="00F65A6E" w:rsidP="00DE179B">
            <w:pPr>
              <w:keepNext/>
              <w:tabs>
                <w:tab w:val="left" w:pos="630"/>
              </w:tabs>
              <w:spacing w:after="0" w:line="360" w:lineRule="auto"/>
              <w:jc w:val="both"/>
              <w:outlineLvl w:val="0"/>
              <w:rPr>
                <w:rFonts w:ascii="Times New Roman" w:hAnsi="Times New Roman"/>
                <w:noProof/>
                <w:sz w:val="24"/>
                <w:szCs w:val="24"/>
              </w:rPr>
            </w:pPr>
          </w:p>
        </w:tc>
        <w:tc>
          <w:tcPr>
            <w:tcW w:w="1059" w:type="pct"/>
            <w:tcBorders>
              <w:top w:val="nil"/>
              <w:left w:val="nil"/>
              <w:bottom w:val="nil"/>
              <w:right w:val="nil"/>
            </w:tcBorders>
            <w:shd w:val="clear" w:color="auto" w:fill="FFFFFF"/>
            <w:vAlign w:val="center"/>
          </w:tcPr>
          <w:p w14:paraId="4F4E2374"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15</w:t>
            </w:r>
          </w:p>
        </w:tc>
        <w:tc>
          <w:tcPr>
            <w:tcW w:w="834" w:type="pct"/>
            <w:tcBorders>
              <w:top w:val="nil"/>
              <w:left w:val="nil"/>
              <w:bottom w:val="nil"/>
              <w:right w:val="nil"/>
            </w:tcBorders>
            <w:shd w:val="clear" w:color="auto" w:fill="FFFFFF"/>
          </w:tcPr>
          <w:p w14:paraId="03B2E63F"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1.90</w:t>
            </w:r>
            <w:r w:rsidRPr="00D87374">
              <w:rPr>
                <w:rFonts w:ascii="Times New Roman" w:hAnsi="Times New Roman"/>
                <w:noProof/>
                <w:sz w:val="24"/>
                <w:szCs w:val="24"/>
                <w:vertAlign w:val="superscript"/>
              </w:rPr>
              <w:t>c</w:t>
            </w:r>
          </w:p>
        </w:tc>
        <w:tc>
          <w:tcPr>
            <w:tcW w:w="1011" w:type="pct"/>
            <w:tcBorders>
              <w:top w:val="nil"/>
              <w:left w:val="nil"/>
              <w:bottom w:val="nil"/>
              <w:right w:val="nil"/>
            </w:tcBorders>
            <w:shd w:val="clear" w:color="auto" w:fill="FFFFFF"/>
          </w:tcPr>
          <w:p w14:paraId="0137AED8"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0.20</w:t>
            </w:r>
            <w:r w:rsidRPr="00D87374">
              <w:rPr>
                <w:rFonts w:ascii="Times New Roman" w:hAnsi="Times New Roman"/>
                <w:noProof/>
                <w:sz w:val="24"/>
                <w:szCs w:val="24"/>
                <w:vertAlign w:val="superscript"/>
              </w:rPr>
              <w:t>b</w:t>
            </w:r>
          </w:p>
        </w:tc>
        <w:tc>
          <w:tcPr>
            <w:tcW w:w="1180" w:type="pct"/>
            <w:tcBorders>
              <w:top w:val="nil"/>
              <w:left w:val="nil"/>
              <w:bottom w:val="nil"/>
              <w:right w:val="nil"/>
            </w:tcBorders>
            <w:shd w:val="clear" w:color="auto" w:fill="FFFFFF"/>
          </w:tcPr>
          <w:p w14:paraId="503B5189"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20.9</w:t>
            </w:r>
            <w:r w:rsidRPr="00D87374">
              <w:rPr>
                <w:rFonts w:ascii="Times New Roman" w:hAnsi="Times New Roman"/>
                <w:noProof/>
                <w:sz w:val="24"/>
                <w:szCs w:val="24"/>
                <w:vertAlign w:val="superscript"/>
              </w:rPr>
              <w:t>bc</w:t>
            </w:r>
          </w:p>
        </w:tc>
      </w:tr>
      <w:tr w:rsidR="00F65A6E" w:rsidRPr="00D87374" w14:paraId="41F5351A" w14:textId="77777777" w:rsidTr="00DE179B">
        <w:trPr>
          <w:trHeight w:val="301"/>
        </w:trPr>
        <w:tc>
          <w:tcPr>
            <w:tcW w:w="916" w:type="pct"/>
            <w:tcBorders>
              <w:top w:val="nil"/>
              <w:left w:val="nil"/>
              <w:bottom w:val="nil"/>
              <w:right w:val="nil"/>
            </w:tcBorders>
            <w:shd w:val="clear" w:color="auto" w:fill="FFFFFF"/>
            <w:vAlign w:val="center"/>
          </w:tcPr>
          <w:p w14:paraId="2340B15A"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46-20</w:t>
            </w:r>
          </w:p>
        </w:tc>
        <w:tc>
          <w:tcPr>
            <w:tcW w:w="1059" w:type="pct"/>
            <w:tcBorders>
              <w:top w:val="nil"/>
              <w:left w:val="nil"/>
              <w:bottom w:val="nil"/>
              <w:right w:val="nil"/>
            </w:tcBorders>
            <w:shd w:val="clear" w:color="auto" w:fill="FFFFFF"/>
            <w:vAlign w:val="center"/>
          </w:tcPr>
          <w:p w14:paraId="03E0997F"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w:t>
            </w:r>
          </w:p>
        </w:tc>
        <w:tc>
          <w:tcPr>
            <w:tcW w:w="834" w:type="pct"/>
            <w:tcBorders>
              <w:top w:val="nil"/>
              <w:left w:val="nil"/>
              <w:bottom w:val="nil"/>
              <w:right w:val="nil"/>
            </w:tcBorders>
            <w:shd w:val="clear" w:color="auto" w:fill="FFFFFF"/>
          </w:tcPr>
          <w:p w14:paraId="5A6D61C5"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1.93</w:t>
            </w:r>
            <w:r w:rsidRPr="00D87374">
              <w:rPr>
                <w:rFonts w:ascii="Times New Roman" w:hAnsi="Times New Roman"/>
                <w:noProof/>
                <w:sz w:val="24"/>
                <w:szCs w:val="24"/>
                <w:vertAlign w:val="superscript"/>
              </w:rPr>
              <w:t>c</w:t>
            </w:r>
          </w:p>
        </w:tc>
        <w:tc>
          <w:tcPr>
            <w:tcW w:w="1011" w:type="pct"/>
            <w:tcBorders>
              <w:top w:val="nil"/>
              <w:left w:val="nil"/>
              <w:bottom w:val="nil"/>
              <w:right w:val="nil"/>
            </w:tcBorders>
            <w:shd w:val="clear" w:color="auto" w:fill="FFFFFF"/>
          </w:tcPr>
          <w:p w14:paraId="314CAB18"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0.18</w:t>
            </w:r>
            <w:r w:rsidRPr="00D87374">
              <w:rPr>
                <w:rFonts w:ascii="Times New Roman" w:hAnsi="Times New Roman"/>
                <w:noProof/>
                <w:sz w:val="24"/>
                <w:szCs w:val="24"/>
                <w:vertAlign w:val="superscript"/>
              </w:rPr>
              <w:t>b</w:t>
            </w:r>
          </w:p>
        </w:tc>
        <w:tc>
          <w:tcPr>
            <w:tcW w:w="1180" w:type="pct"/>
            <w:tcBorders>
              <w:top w:val="nil"/>
              <w:left w:val="nil"/>
              <w:bottom w:val="nil"/>
              <w:right w:val="nil"/>
            </w:tcBorders>
            <w:shd w:val="clear" w:color="auto" w:fill="FFFFFF"/>
          </w:tcPr>
          <w:p w14:paraId="654C7A1A"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21.3</w:t>
            </w:r>
            <w:r w:rsidRPr="00D87374">
              <w:rPr>
                <w:rFonts w:ascii="Times New Roman" w:hAnsi="Times New Roman"/>
                <w:noProof/>
                <w:sz w:val="24"/>
                <w:szCs w:val="24"/>
                <w:vertAlign w:val="superscript"/>
              </w:rPr>
              <w:t>bc</w:t>
            </w:r>
          </w:p>
        </w:tc>
      </w:tr>
      <w:tr w:rsidR="00F65A6E" w:rsidRPr="00D87374" w14:paraId="35C52269" w14:textId="77777777" w:rsidTr="00DE179B">
        <w:trPr>
          <w:trHeight w:val="275"/>
        </w:trPr>
        <w:tc>
          <w:tcPr>
            <w:tcW w:w="916" w:type="pct"/>
            <w:tcBorders>
              <w:top w:val="nil"/>
              <w:left w:val="nil"/>
              <w:bottom w:val="nil"/>
              <w:right w:val="nil"/>
            </w:tcBorders>
            <w:shd w:val="clear" w:color="auto" w:fill="FFFFFF"/>
            <w:vAlign w:val="center"/>
          </w:tcPr>
          <w:p w14:paraId="7702F15F" w14:textId="77777777" w:rsidR="00F65A6E" w:rsidRPr="00D87374" w:rsidRDefault="00F65A6E" w:rsidP="00DE179B">
            <w:pPr>
              <w:keepNext/>
              <w:tabs>
                <w:tab w:val="left" w:pos="630"/>
              </w:tabs>
              <w:spacing w:after="0" w:line="360" w:lineRule="auto"/>
              <w:jc w:val="both"/>
              <w:outlineLvl w:val="0"/>
              <w:rPr>
                <w:rFonts w:ascii="Times New Roman" w:hAnsi="Times New Roman"/>
                <w:noProof/>
                <w:sz w:val="24"/>
                <w:szCs w:val="24"/>
              </w:rPr>
            </w:pPr>
          </w:p>
        </w:tc>
        <w:tc>
          <w:tcPr>
            <w:tcW w:w="1059" w:type="pct"/>
            <w:tcBorders>
              <w:top w:val="nil"/>
              <w:left w:val="nil"/>
              <w:bottom w:val="nil"/>
              <w:right w:val="nil"/>
            </w:tcBorders>
            <w:shd w:val="clear" w:color="auto" w:fill="FFFFFF"/>
            <w:vAlign w:val="center"/>
          </w:tcPr>
          <w:p w14:paraId="46F2BBED"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10</w:t>
            </w:r>
          </w:p>
        </w:tc>
        <w:tc>
          <w:tcPr>
            <w:tcW w:w="834" w:type="pct"/>
            <w:tcBorders>
              <w:top w:val="nil"/>
              <w:left w:val="nil"/>
              <w:bottom w:val="nil"/>
              <w:right w:val="nil"/>
            </w:tcBorders>
            <w:shd w:val="clear" w:color="auto" w:fill="FFFFFF"/>
          </w:tcPr>
          <w:p w14:paraId="69205B05"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2.45</w:t>
            </w:r>
            <w:r w:rsidRPr="00D87374">
              <w:rPr>
                <w:rFonts w:ascii="Times New Roman" w:hAnsi="Times New Roman"/>
                <w:noProof/>
                <w:sz w:val="24"/>
                <w:szCs w:val="24"/>
                <w:vertAlign w:val="superscript"/>
              </w:rPr>
              <w:t>b</w:t>
            </w:r>
          </w:p>
        </w:tc>
        <w:tc>
          <w:tcPr>
            <w:tcW w:w="1011" w:type="pct"/>
            <w:tcBorders>
              <w:top w:val="nil"/>
              <w:left w:val="nil"/>
              <w:bottom w:val="nil"/>
              <w:right w:val="nil"/>
            </w:tcBorders>
            <w:shd w:val="clear" w:color="auto" w:fill="FFFFFF"/>
          </w:tcPr>
          <w:p w14:paraId="1950CC8C"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0.21</w:t>
            </w:r>
            <w:r w:rsidRPr="00D87374">
              <w:rPr>
                <w:rFonts w:ascii="Times New Roman" w:hAnsi="Times New Roman"/>
                <w:noProof/>
                <w:sz w:val="24"/>
                <w:szCs w:val="24"/>
                <w:vertAlign w:val="superscript"/>
              </w:rPr>
              <w:t>ab</w:t>
            </w:r>
          </w:p>
        </w:tc>
        <w:tc>
          <w:tcPr>
            <w:tcW w:w="1180" w:type="pct"/>
            <w:tcBorders>
              <w:top w:val="nil"/>
              <w:left w:val="nil"/>
              <w:bottom w:val="nil"/>
              <w:right w:val="nil"/>
            </w:tcBorders>
            <w:shd w:val="clear" w:color="auto" w:fill="FFFFFF"/>
          </w:tcPr>
          <w:p w14:paraId="4BC3E8C1"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22.1</w:t>
            </w:r>
            <w:r w:rsidRPr="00D87374">
              <w:rPr>
                <w:rFonts w:ascii="Times New Roman" w:hAnsi="Times New Roman"/>
                <w:noProof/>
                <w:sz w:val="24"/>
                <w:szCs w:val="24"/>
                <w:vertAlign w:val="superscript"/>
              </w:rPr>
              <w:t>b</w:t>
            </w:r>
          </w:p>
        </w:tc>
      </w:tr>
      <w:tr w:rsidR="00F65A6E" w:rsidRPr="00D87374" w14:paraId="784C8F50" w14:textId="77777777" w:rsidTr="00DE179B">
        <w:tc>
          <w:tcPr>
            <w:tcW w:w="916" w:type="pct"/>
            <w:tcBorders>
              <w:top w:val="nil"/>
              <w:left w:val="nil"/>
              <w:bottom w:val="single" w:sz="4" w:space="0" w:color="auto"/>
              <w:right w:val="nil"/>
            </w:tcBorders>
            <w:shd w:val="clear" w:color="auto" w:fill="FFFFFF"/>
            <w:vAlign w:val="center"/>
          </w:tcPr>
          <w:p w14:paraId="66C5D801" w14:textId="77777777" w:rsidR="00F65A6E" w:rsidRPr="00D87374" w:rsidRDefault="00F65A6E" w:rsidP="00DE179B">
            <w:pPr>
              <w:keepNext/>
              <w:tabs>
                <w:tab w:val="left" w:pos="630"/>
              </w:tabs>
              <w:spacing w:after="0" w:line="360" w:lineRule="auto"/>
              <w:jc w:val="both"/>
              <w:outlineLvl w:val="0"/>
              <w:rPr>
                <w:rFonts w:ascii="Times New Roman" w:hAnsi="Times New Roman"/>
                <w:noProof/>
                <w:sz w:val="24"/>
                <w:szCs w:val="24"/>
              </w:rPr>
            </w:pPr>
          </w:p>
        </w:tc>
        <w:tc>
          <w:tcPr>
            <w:tcW w:w="1059" w:type="pct"/>
            <w:tcBorders>
              <w:top w:val="nil"/>
              <w:left w:val="nil"/>
              <w:bottom w:val="single" w:sz="4" w:space="0" w:color="auto"/>
              <w:right w:val="nil"/>
            </w:tcBorders>
            <w:shd w:val="clear" w:color="auto" w:fill="FFFFFF"/>
            <w:vAlign w:val="center"/>
          </w:tcPr>
          <w:p w14:paraId="4EFC919A"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15</w:t>
            </w:r>
          </w:p>
        </w:tc>
        <w:tc>
          <w:tcPr>
            <w:tcW w:w="834" w:type="pct"/>
            <w:tcBorders>
              <w:top w:val="nil"/>
              <w:left w:val="nil"/>
              <w:bottom w:val="single" w:sz="4" w:space="0" w:color="auto"/>
              <w:right w:val="nil"/>
            </w:tcBorders>
            <w:shd w:val="clear" w:color="auto" w:fill="FFFFFF"/>
          </w:tcPr>
          <w:p w14:paraId="4A6AA8B8" w14:textId="77777777" w:rsidR="00F65A6E" w:rsidRPr="00D87374" w:rsidRDefault="00F65A6E" w:rsidP="00DE179B">
            <w:pPr>
              <w:tabs>
                <w:tab w:val="left" w:pos="630"/>
              </w:tabs>
              <w:spacing w:after="0" w:line="360" w:lineRule="auto"/>
              <w:jc w:val="both"/>
              <w:rPr>
                <w:rFonts w:ascii="Times New Roman" w:hAnsi="Times New Roman"/>
                <w:noProof/>
                <w:sz w:val="24"/>
                <w:szCs w:val="24"/>
              </w:rPr>
            </w:pPr>
            <w:r w:rsidRPr="00D87374">
              <w:rPr>
                <w:rFonts w:ascii="Times New Roman" w:hAnsi="Times New Roman"/>
                <w:noProof/>
                <w:sz w:val="24"/>
                <w:szCs w:val="24"/>
              </w:rPr>
              <w:t>2.72</w:t>
            </w:r>
            <w:r w:rsidRPr="00D87374">
              <w:rPr>
                <w:rFonts w:ascii="Times New Roman" w:hAnsi="Times New Roman"/>
                <w:noProof/>
                <w:sz w:val="24"/>
                <w:szCs w:val="24"/>
                <w:vertAlign w:val="superscript"/>
              </w:rPr>
              <w:t>a</w:t>
            </w:r>
          </w:p>
        </w:tc>
        <w:tc>
          <w:tcPr>
            <w:tcW w:w="1011" w:type="pct"/>
            <w:tcBorders>
              <w:top w:val="nil"/>
              <w:left w:val="nil"/>
              <w:bottom w:val="single" w:sz="4" w:space="0" w:color="auto"/>
              <w:right w:val="nil"/>
            </w:tcBorders>
            <w:shd w:val="clear" w:color="auto" w:fill="FFFFFF"/>
          </w:tcPr>
          <w:p w14:paraId="78D78AA2"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0.23</w:t>
            </w:r>
            <w:r w:rsidRPr="00D87374">
              <w:rPr>
                <w:rFonts w:ascii="Times New Roman" w:hAnsi="Times New Roman"/>
                <w:noProof/>
                <w:sz w:val="24"/>
                <w:szCs w:val="24"/>
                <w:vertAlign w:val="superscript"/>
              </w:rPr>
              <w:t>a</w:t>
            </w:r>
          </w:p>
        </w:tc>
        <w:tc>
          <w:tcPr>
            <w:tcW w:w="1180" w:type="pct"/>
            <w:tcBorders>
              <w:top w:val="nil"/>
              <w:left w:val="nil"/>
              <w:bottom w:val="single" w:sz="4" w:space="0" w:color="auto"/>
              <w:right w:val="nil"/>
            </w:tcBorders>
            <w:shd w:val="clear" w:color="auto" w:fill="FFFFFF"/>
          </w:tcPr>
          <w:p w14:paraId="7FEE695A" w14:textId="77777777" w:rsidR="00F65A6E" w:rsidRPr="00D87374" w:rsidRDefault="00F65A6E" w:rsidP="00DE179B">
            <w:pPr>
              <w:spacing w:after="0" w:line="360" w:lineRule="auto"/>
              <w:jc w:val="both"/>
              <w:rPr>
                <w:rFonts w:ascii="Times New Roman" w:hAnsi="Times New Roman"/>
                <w:noProof/>
                <w:sz w:val="24"/>
                <w:szCs w:val="24"/>
              </w:rPr>
            </w:pPr>
            <w:r w:rsidRPr="00D87374">
              <w:rPr>
                <w:rFonts w:ascii="Times New Roman" w:hAnsi="Times New Roman"/>
                <w:noProof/>
                <w:sz w:val="24"/>
                <w:szCs w:val="24"/>
              </w:rPr>
              <w:t>23.4</w:t>
            </w:r>
            <w:r w:rsidRPr="00D87374">
              <w:rPr>
                <w:rFonts w:ascii="Times New Roman" w:hAnsi="Times New Roman"/>
                <w:noProof/>
                <w:sz w:val="24"/>
                <w:szCs w:val="24"/>
                <w:vertAlign w:val="superscript"/>
              </w:rPr>
              <w:t>a</w:t>
            </w:r>
          </w:p>
        </w:tc>
      </w:tr>
      <w:tr w:rsidR="00F65A6E" w:rsidRPr="00D87374" w14:paraId="5A6315B6" w14:textId="77777777" w:rsidTr="00DE179B">
        <w:trPr>
          <w:trHeight w:val="98"/>
        </w:trPr>
        <w:tc>
          <w:tcPr>
            <w:tcW w:w="1975" w:type="pct"/>
            <w:gridSpan w:val="2"/>
            <w:tcBorders>
              <w:top w:val="single" w:sz="4" w:space="0" w:color="auto"/>
              <w:left w:val="nil"/>
              <w:bottom w:val="single" w:sz="4" w:space="0" w:color="auto"/>
              <w:right w:val="nil"/>
            </w:tcBorders>
            <w:shd w:val="clear" w:color="auto" w:fill="FFFFFF"/>
            <w:vAlign w:val="center"/>
          </w:tcPr>
          <w:p w14:paraId="2C22E660" w14:textId="77777777" w:rsidR="00F65A6E" w:rsidRPr="00D87374" w:rsidRDefault="00F65A6E" w:rsidP="00DE179B">
            <w:pPr>
              <w:spacing w:after="0" w:line="360" w:lineRule="auto"/>
              <w:jc w:val="both"/>
              <w:rPr>
                <w:rFonts w:ascii="Times New Roman" w:hAnsi="Times New Roman"/>
                <w:b/>
                <w:noProof/>
                <w:sz w:val="24"/>
                <w:szCs w:val="24"/>
              </w:rPr>
            </w:pPr>
            <w:r>
              <w:rPr>
                <w:rFonts w:ascii="Times New Roman" w:hAnsi="Times New Roman"/>
                <w:b/>
                <w:noProof/>
                <w:sz w:val="24"/>
                <w:szCs w:val="24"/>
              </w:rPr>
              <w:t>LSD</w:t>
            </w:r>
          </w:p>
        </w:tc>
        <w:tc>
          <w:tcPr>
            <w:tcW w:w="834" w:type="pct"/>
            <w:tcBorders>
              <w:top w:val="single" w:sz="4" w:space="0" w:color="auto"/>
              <w:left w:val="nil"/>
              <w:bottom w:val="single" w:sz="4" w:space="0" w:color="auto"/>
              <w:right w:val="nil"/>
            </w:tcBorders>
            <w:shd w:val="clear" w:color="auto" w:fill="FFFFFF"/>
            <w:vAlign w:val="bottom"/>
          </w:tcPr>
          <w:p w14:paraId="51ECC385" w14:textId="77777777" w:rsidR="00F65A6E" w:rsidRPr="00D87374" w:rsidRDefault="00F65A6E" w:rsidP="00DE179B">
            <w:pPr>
              <w:spacing w:after="0" w:line="360" w:lineRule="auto"/>
              <w:jc w:val="both"/>
              <w:rPr>
                <w:rFonts w:ascii="Times New Roman" w:hAnsi="Times New Roman"/>
                <w:b/>
                <w:noProof/>
                <w:sz w:val="24"/>
                <w:szCs w:val="24"/>
              </w:rPr>
            </w:pPr>
            <w:r>
              <w:rPr>
                <w:rFonts w:cs="Calibri"/>
                <w:color w:val="000000"/>
                <w:kern w:val="24"/>
              </w:rPr>
              <w:t>0.26</w:t>
            </w:r>
            <w:r>
              <w:rPr>
                <w:rFonts w:ascii="Times New Roman" w:hAnsi="Times New Roman"/>
                <w:b/>
                <w:noProof/>
                <w:sz w:val="24"/>
                <w:szCs w:val="24"/>
              </w:rPr>
              <w:t>**</w:t>
            </w:r>
          </w:p>
        </w:tc>
        <w:tc>
          <w:tcPr>
            <w:tcW w:w="1011" w:type="pct"/>
            <w:tcBorders>
              <w:top w:val="single" w:sz="4" w:space="0" w:color="auto"/>
              <w:left w:val="nil"/>
              <w:bottom w:val="single" w:sz="4" w:space="0" w:color="auto"/>
              <w:right w:val="nil"/>
            </w:tcBorders>
            <w:shd w:val="clear" w:color="auto" w:fill="FFFFFF"/>
            <w:vAlign w:val="bottom"/>
          </w:tcPr>
          <w:p w14:paraId="0315AC92" w14:textId="77777777" w:rsidR="00F65A6E" w:rsidRPr="00D87374" w:rsidRDefault="00F65A6E" w:rsidP="00DE179B">
            <w:pPr>
              <w:spacing w:after="0" w:line="360" w:lineRule="auto"/>
              <w:jc w:val="both"/>
              <w:rPr>
                <w:rFonts w:ascii="Times New Roman" w:hAnsi="Times New Roman"/>
                <w:b/>
                <w:noProof/>
                <w:sz w:val="24"/>
                <w:szCs w:val="24"/>
              </w:rPr>
            </w:pPr>
            <w:r>
              <w:rPr>
                <w:rFonts w:cs="Calibri"/>
                <w:color w:val="000000"/>
                <w:kern w:val="24"/>
              </w:rPr>
              <w:t>0.03</w:t>
            </w:r>
            <w:r>
              <w:rPr>
                <w:rFonts w:ascii="Times New Roman" w:hAnsi="Times New Roman"/>
                <w:b/>
                <w:noProof/>
                <w:sz w:val="24"/>
                <w:szCs w:val="24"/>
              </w:rPr>
              <w:t>**</w:t>
            </w:r>
          </w:p>
        </w:tc>
        <w:tc>
          <w:tcPr>
            <w:tcW w:w="1180" w:type="pct"/>
            <w:tcBorders>
              <w:top w:val="single" w:sz="4" w:space="0" w:color="auto"/>
              <w:left w:val="nil"/>
              <w:bottom w:val="single" w:sz="4" w:space="0" w:color="auto"/>
              <w:right w:val="nil"/>
            </w:tcBorders>
            <w:shd w:val="clear" w:color="auto" w:fill="FFFFFF"/>
            <w:vAlign w:val="bottom"/>
          </w:tcPr>
          <w:p w14:paraId="718A1C0D" w14:textId="77777777" w:rsidR="00F65A6E" w:rsidRPr="00D87374" w:rsidRDefault="00F65A6E" w:rsidP="00DE179B">
            <w:pPr>
              <w:tabs>
                <w:tab w:val="left" w:pos="630"/>
              </w:tabs>
              <w:spacing w:after="0" w:line="360" w:lineRule="auto"/>
              <w:jc w:val="both"/>
              <w:rPr>
                <w:rFonts w:ascii="Times New Roman" w:hAnsi="Times New Roman"/>
                <w:b/>
                <w:noProof/>
                <w:sz w:val="24"/>
                <w:szCs w:val="24"/>
              </w:rPr>
            </w:pPr>
            <w:r>
              <w:rPr>
                <w:rFonts w:cs="Calibri"/>
                <w:color w:val="000000"/>
                <w:kern w:val="24"/>
              </w:rPr>
              <w:t>1.16</w:t>
            </w:r>
            <w:r>
              <w:rPr>
                <w:rFonts w:ascii="Times New Roman" w:hAnsi="Times New Roman"/>
                <w:b/>
                <w:noProof/>
                <w:sz w:val="24"/>
                <w:szCs w:val="24"/>
              </w:rPr>
              <w:t>*</w:t>
            </w:r>
          </w:p>
        </w:tc>
      </w:tr>
      <w:tr w:rsidR="00F65A6E" w:rsidRPr="00D87374" w14:paraId="2B0AEBD6" w14:textId="77777777" w:rsidTr="00DE179B">
        <w:trPr>
          <w:trHeight w:val="98"/>
        </w:trPr>
        <w:tc>
          <w:tcPr>
            <w:tcW w:w="1975" w:type="pct"/>
            <w:gridSpan w:val="2"/>
            <w:tcBorders>
              <w:top w:val="single" w:sz="4" w:space="0" w:color="auto"/>
              <w:left w:val="nil"/>
              <w:bottom w:val="single" w:sz="4" w:space="0" w:color="auto"/>
              <w:right w:val="nil"/>
            </w:tcBorders>
            <w:shd w:val="clear" w:color="auto" w:fill="FFFFFF"/>
            <w:vAlign w:val="center"/>
          </w:tcPr>
          <w:p w14:paraId="2644C29B"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SE±</w:t>
            </w:r>
          </w:p>
        </w:tc>
        <w:tc>
          <w:tcPr>
            <w:tcW w:w="834" w:type="pct"/>
            <w:tcBorders>
              <w:top w:val="single" w:sz="4" w:space="0" w:color="auto"/>
              <w:left w:val="nil"/>
              <w:bottom w:val="single" w:sz="4" w:space="0" w:color="auto"/>
              <w:right w:val="nil"/>
            </w:tcBorders>
            <w:shd w:val="clear" w:color="auto" w:fill="FFFFFF"/>
          </w:tcPr>
          <w:p w14:paraId="36EA85D5"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0.10</w:t>
            </w:r>
          </w:p>
        </w:tc>
        <w:tc>
          <w:tcPr>
            <w:tcW w:w="1011" w:type="pct"/>
            <w:tcBorders>
              <w:top w:val="single" w:sz="4" w:space="0" w:color="auto"/>
              <w:left w:val="nil"/>
              <w:bottom w:val="single" w:sz="4" w:space="0" w:color="auto"/>
              <w:right w:val="nil"/>
            </w:tcBorders>
            <w:shd w:val="clear" w:color="auto" w:fill="FFFFFF"/>
          </w:tcPr>
          <w:p w14:paraId="5E1D07D5"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0.010</w:t>
            </w:r>
          </w:p>
        </w:tc>
        <w:tc>
          <w:tcPr>
            <w:tcW w:w="1180" w:type="pct"/>
            <w:tcBorders>
              <w:top w:val="single" w:sz="4" w:space="0" w:color="auto"/>
              <w:left w:val="nil"/>
              <w:bottom w:val="single" w:sz="4" w:space="0" w:color="auto"/>
              <w:right w:val="nil"/>
            </w:tcBorders>
            <w:shd w:val="clear" w:color="auto" w:fill="FFFFFF"/>
          </w:tcPr>
          <w:p w14:paraId="1AC24CD9"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0.56</w:t>
            </w:r>
          </w:p>
        </w:tc>
      </w:tr>
      <w:tr w:rsidR="00F65A6E" w:rsidRPr="00D87374" w14:paraId="546C96C3" w14:textId="77777777" w:rsidTr="00DE179B">
        <w:trPr>
          <w:trHeight w:val="297"/>
        </w:trPr>
        <w:tc>
          <w:tcPr>
            <w:tcW w:w="1975" w:type="pct"/>
            <w:gridSpan w:val="2"/>
            <w:tcBorders>
              <w:top w:val="single" w:sz="4" w:space="0" w:color="auto"/>
              <w:left w:val="nil"/>
              <w:bottom w:val="double" w:sz="2" w:space="0" w:color="auto"/>
              <w:right w:val="nil"/>
            </w:tcBorders>
            <w:shd w:val="clear" w:color="auto" w:fill="FFFFFF"/>
            <w:vAlign w:val="center"/>
          </w:tcPr>
          <w:p w14:paraId="5D0643C3"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CV</w:t>
            </w:r>
          </w:p>
        </w:tc>
        <w:tc>
          <w:tcPr>
            <w:tcW w:w="834" w:type="pct"/>
            <w:tcBorders>
              <w:top w:val="single" w:sz="4" w:space="0" w:color="auto"/>
              <w:left w:val="nil"/>
              <w:bottom w:val="double" w:sz="2" w:space="0" w:color="auto"/>
              <w:right w:val="nil"/>
            </w:tcBorders>
            <w:shd w:val="clear" w:color="auto" w:fill="FFFFFF"/>
          </w:tcPr>
          <w:p w14:paraId="54627392"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5.3</w:t>
            </w:r>
          </w:p>
        </w:tc>
        <w:tc>
          <w:tcPr>
            <w:tcW w:w="1011" w:type="pct"/>
            <w:tcBorders>
              <w:top w:val="single" w:sz="4" w:space="0" w:color="auto"/>
              <w:left w:val="nil"/>
              <w:bottom w:val="double" w:sz="4" w:space="0" w:color="auto"/>
              <w:right w:val="nil"/>
            </w:tcBorders>
            <w:shd w:val="clear" w:color="auto" w:fill="FFFFFF"/>
          </w:tcPr>
          <w:p w14:paraId="5FF878CF" w14:textId="77777777" w:rsidR="00F65A6E" w:rsidRPr="00D87374" w:rsidRDefault="00F65A6E" w:rsidP="00DE179B">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8.0</w:t>
            </w:r>
          </w:p>
        </w:tc>
        <w:tc>
          <w:tcPr>
            <w:tcW w:w="1180" w:type="pct"/>
            <w:tcBorders>
              <w:top w:val="single" w:sz="4" w:space="0" w:color="auto"/>
              <w:left w:val="nil"/>
              <w:bottom w:val="double" w:sz="4" w:space="0" w:color="auto"/>
              <w:right w:val="nil"/>
            </w:tcBorders>
            <w:shd w:val="clear" w:color="auto" w:fill="FFFFFF"/>
          </w:tcPr>
          <w:p w14:paraId="5A3F960F" w14:textId="77777777" w:rsidR="00F65A6E" w:rsidRPr="00D87374" w:rsidRDefault="00F65A6E" w:rsidP="00DE179B">
            <w:pPr>
              <w:tabs>
                <w:tab w:val="left" w:pos="630"/>
              </w:tabs>
              <w:spacing w:after="0" w:line="360" w:lineRule="auto"/>
              <w:jc w:val="both"/>
              <w:rPr>
                <w:rFonts w:ascii="Times New Roman" w:hAnsi="Times New Roman"/>
                <w:b/>
                <w:noProof/>
                <w:sz w:val="24"/>
                <w:szCs w:val="24"/>
              </w:rPr>
            </w:pPr>
            <w:r w:rsidRPr="00D87374">
              <w:rPr>
                <w:rFonts w:ascii="Times New Roman" w:hAnsi="Times New Roman"/>
                <w:b/>
                <w:noProof/>
                <w:sz w:val="24"/>
                <w:szCs w:val="24"/>
              </w:rPr>
              <w:t>5.2</w:t>
            </w:r>
          </w:p>
        </w:tc>
      </w:tr>
    </w:tbl>
    <w:p w14:paraId="13A5BA60" w14:textId="4C32EA7B" w:rsidR="000F553C" w:rsidRPr="00D87374" w:rsidRDefault="000F553C" w:rsidP="00EE04CC">
      <w:pPr>
        <w:spacing w:after="0" w:line="360" w:lineRule="auto"/>
        <w:jc w:val="both"/>
        <w:rPr>
          <w:rFonts w:ascii="Times New Roman" w:hAnsi="Times New Roman"/>
          <w:b/>
          <w:noProof/>
          <w:sz w:val="24"/>
          <w:szCs w:val="24"/>
        </w:rPr>
      </w:pPr>
      <w:r w:rsidRPr="00D87374">
        <w:rPr>
          <w:rFonts w:ascii="Times New Roman" w:hAnsi="Times New Roman"/>
          <w:b/>
          <w:noProof/>
          <w:sz w:val="24"/>
          <w:szCs w:val="24"/>
        </w:rPr>
        <w:t>Means within a column followed by the same letter(s) are not significantly different, **= highly significant at P &lt; 0.01; *= significant at P &lt; 0.05,</w:t>
      </w:r>
      <w:r w:rsidR="00B02939">
        <w:rPr>
          <w:rFonts w:ascii="Times New Roman" w:hAnsi="Times New Roman"/>
          <w:b/>
          <w:noProof/>
          <w:sz w:val="24"/>
          <w:szCs w:val="24"/>
        </w:rPr>
        <w:t xml:space="preserve"> LSD= Least significant difference, </w:t>
      </w:r>
      <w:r w:rsidRPr="00D87374">
        <w:rPr>
          <w:rFonts w:ascii="Times New Roman" w:hAnsi="Times New Roman"/>
          <w:b/>
          <w:noProof/>
          <w:sz w:val="24"/>
          <w:szCs w:val="24"/>
        </w:rPr>
        <w:t xml:space="preserve"> SE±= standard error, CV = coefficient of variation</w:t>
      </w:r>
    </w:p>
    <w:p w14:paraId="57EBC054" w14:textId="77777777" w:rsidR="000F553C" w:rsidRPr="00D87374" w:rsidRDefault="000F553C" w:rsidP="00EE04CC">
      <w:pPr>
        <w:spacing w:after="0" w:line="360" w:lineRule="auto"/>
        <w:ind w:left="-142"/>
        <w:jc w:val="both"/>
        <w:rPr>
          <w:rFonts w:ascii="Times New Roman" w:hAnsi="Times New Roman"/>
          <w:sz w:val="24"/>
          <w:szCs w:val="24"/>
        </w:rPr>
      </w:pPr>
    </w:p>
    <w:p w14:paraId="0A3E2CFD" w14:textId="5669AE7F" w:rsidR="000F553C" w:rsidRPr="00D87374" w:rsidRDefault="000F553C" w:rsidP="00EE04CC">
      <w:pPr>
        <w:spacing w:after="0" w:line="360" w:lineRule="auto"/>
        <w:jc w:val="both"/>
        <w:rPr>
          <w:rFonts w:ascii="Times New Roman" w:hAnsi="Times New Roman"/>
          <w:sz w:val="24"/>
          <w:szCs w:val="24"/>
          <w:shd w:val="clear" w:color="auto" w:fill="FFFFFF"/>
        </w:rPr>
      </w:pPr>
      <w:r w:rsidRPr="00D87374">
        <w:rPr>
          <w:rFonts w:ascii="Times New Roman" w:hAnsi="Times New Roman"/>
          <w:sz w:val="24"/>
          <w:szCs w:val="24"/>
        </w:rPr>
        <w:t>The combined application of cattle manure and lime significantly (P &lt; 0.05) affected calcium and magnesium in combined over years. The maximum rate of manure application with lime resulted in the highest 14.5 Meq/100g Ca and 2.63 Meq/100g Mg values (</w:t>
      </w:r>
      <w:r w:rsidR="007E7183" w:rsidRPr="00D87374">
        <w:rPr>
          <w:rFonts w:ascii="Times New Roman" w:hAnsi="Times New Roman"/>
          <w:sz w:val="24"/>
          <w:szCs w:val="24"/>
        </w:rPr>
        <w:t>Table 4</w:t>
      </w:r>
      <w:r w:rsidRPr="00D87374">
        <w:rPr>
          <w:rFonts w:ascii="Times New Roman" w:hAnsi="Times New Roman"/>
          <w:sz w:val="24"/>
          <w:szCs w:val="24"/>
        </w:rPr>
        <w:t xml:space="preserve">.2). </w:t>
      </w:r>
      <w:r w:rsidRPr="00D87374">
        <w:rPr>
          <w:rFonts w:ascii="Times New Roman" w:hAnsi="Times New Roman"/>
          <w:sz w:val="24"/>
          <w:szCs w:val="24"/>
          <w:shd w:val="clear" w:color="auto" w:fill="FFFFFF"/>
        </w:rPr>
        <w:t>The highest Ca and Mg content of experimental soils was due to the application of manure with lime (</w:t>
      </w:r>
      <w:r w:rsidR="007E7183" w:rsidRPr="00D87374">
        <w:rPr>
          <w:rFonts w:ascii="Times New Roman" w:hAnsi="Times New Roman"/>
          <w:sz w:val="24"/>
          <w:szCs w:val="24"/>
          <w:shd w:val="clear" w:color="auto" w:fill="FFFFFF"/>
        </w:rPr>
        <w:t>Table 4</w:t>
      </w:r>
      <w:r w:rsidRPr="00D87374">
        <w:rPr>
          <w:rFonts w:ascii="Times New Roman" w:hAnsi="Times New Roman"/>
          <w:sz w:val="24"/>
          <w:szCs w:val="24"/>
          <w:shd w:val="clear" w:color="auto" w:fill="FFFFFF"/>
        </w:rPr>
        <w:t>.2). Repsiene and Skuodiene (2010) found that applying manure and lime together substantially increased calcium and magnesium levels. The combined application of lime and manure increased the amount of Mg available in the soil (</w:t>
      </w:r>
      <w:r w:rsidRPr="00D87374">
        <w:rPr>
          <w:rFonts w:ascii="Times New Roman" w:hAnsi="Times New Roman"/>
          <w:noProof/>
          <w:sz w:val="24"/>
          <w:szCs w:val="24"/>
        </w:rPr>
        <w:t>Escobar  and Hue, 2008</w:t>
      </w:r>
      <w:r w:rsidRPr="00D87374">
        <w:rPr>
          <w:rFonts w:ascii="Times New Roman" w:hAnsi="Times New Roman"/>
          <w:sz w:val="24"/>
          <w:szCs w:val="24"/>
          <w:shd w:val="clear" w:color="auto" w:fill="FFFFFF"/>
        </w:rPr>
        <w:t xml:space="preserve">). </w:t>
      </w:r>
      <w:r w:rsidRPr="00D87374">
        <w:rPr>
          <w:rFonts w:ascii="Times New Roman" w:hAnsi="Times New Roman"/>
          <w:sz w:val="24"/>
          <w:szCs w:val="24"/>
        </w:rPr>
        <w:t xml:space="preserve">The main and interaction effects of lime and cattle manure combined over years had a highly significant (P&lt; 0.01) effect on soil pH. The maximum soil pH value of 5.97 was recorded from the highest rate of cattle manure with lime, which was 0.8 pH units higher than the </w:t>
      </w:r>
      <w:r w:rsidRPr="00D87374">
        <w:rPr>
          <w:rFonts w:ascii="Times New Roman" w:hAnsi="Times New Roman"/>
          <w:sz w:val="24"/>
          <w:szCs w:val="24"/>
        </w:rPr>
        <w:lastRenderedPageBreak/>
        <w:t>control (</w:t>
      </w:r>
      <w:r w:rsidR="007E7183" w:rsidRPr="00D87374">
        <w:rPr>
          <w:rFonts w:ascii="Times New Roman" w:hAnsi="Times New Roman"/>
          <w:sz w:val="24"/>
          <w:szCs w:val="24"/>
        </w:rPr>
        <w:t>Table 4</w:t>
      </w:r>
      <w:r w:rsidRPr="00D87374">
        <w:rPr>
          <w:rFonts w:ascii="Times New Roman" w:hAnsi="Times New Roman"/>
          <w:sz w:val="24"/>
          <w:szCs w:val="24"/>
        </w:rPr>
        <w:t xml:space="preserve">.2). </w:t>
      </w:r>
      <w:r w:rsidRPr="00D87374">
        <w:rPr>
          <w:rFonts w:ascii="Times New Roman" w:hAnsi="Times New Roman"/>
          <w:sz w:val="24"/>
          <w:szCs w:val="24"/>
          <w:shd w:val="clear" w:color="auto" w:fill="FFFFFF"/>
        </w:rPr>
        <w:t>This could be due to the increased microbial activity that occurs during the breakdown process and the creation of organic matter, which may have resulted in the release of additional exchangeable cations</w:t>
      </w:r>
      <w:r w:rsidRPr="00D87374">
        <w:rPr>
          <w:rFonts w:ascii="Times New Roman" w:hAnsi="Times New Roman"/>
          <w:sz w:val="24"/>
          <w:szCs w:val="24"/>
        </w:rPr>
        <w:t xml:space="preserve">.  </w:t>
      </w:r>
      <w:r w:rsidRPr="00D87374">
        <w:rPr>
          <w:rFonts w:ascii="Times New Roman" w:hAnsi="Times New Roman"/>
          <w:sz w:val="24"/>
          <w:szCs w:val="24"/>
          <w:shd w:val="clear" w:color="auto" w:fill="FFFFFF"/>
        </w:rPr>
        <w:t xml:space="preserve">Abdissa Bekele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(2018) found that mixing 7.5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of vermicompost with 4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of lime raised the pH of the experimental soil from 4.8 to 6.0. To correct soil acidity and increase crop yields, soil amendments such as lime and organic materials must be applied (</w:t>
      </w:r>
      <w:r w:rsidRPr="00D87374">
        <w:rPr>
          <w:rFonts w:ascii="Times New Roman" w:eastAsia="Times New Roman" w:hAnsi="Times New Roman"/>
          <w:noProof/>
          <w:sz w:val="24"/>
          <w:szCs w:val="24"/>
        </w:rPr>
        <w:t xml:space="preserve">Abebe Zerihun and Tolera Abera, </w:t>
      </w:r>
      <w:r w:rsidR="00E678DA" w:rsidRPr="00D87374">
        <w:rPr>
          <w:rFonts w:ascii="Times New Roman" w:eastAsia="Times New Roman" w:hAnsi="Times New Roman"/>
          <w:noProof/>
          <w:sz w:val="24"/>
          <w:szCs w:val="24"/>
        </w:rPr>
        <w:t>201</w:t>
      </w:r>
      <w:r w:rsidR="00E678DA">
        <w:rPr>
          <w:rFonts w:ascii="Times New Roman" w:eastAsia="Times New Roman" w:hAnsi="Times New Roman"/>
          <w:noProof/>
          <w:sz w:val="24"/>
          <w:szCs w:val="24"/>
        </w:rPr>
        <w:t>8</w:t>
      </w:r>
      <w:r w:rsidRPr="00D87374">
        <w:rPr>
          <w:rFonts w:ascii="Times New Roman" w:hAnsi="Times New Roman"/>
          <w:sz w:val="24"/>
          <w:szCs w:val="24"/>
          <w:shd w:val="clear" w:color="auto" w:fill="FFFFFF"/>
        </w:rPr>
        <w:t>).</w:t>
      </w:r>
    </w:p>
    <w:p w14:paraId="0E508A8E" w14:textId="77777777" w:rsidR="000F553C" w:rsidRPr="00D87374" w:rsidRDefault="000F553C" w:rsidP="00C73BB4">
      <w:pPr>
        <w:pStyle w:val="Caption"/>
        <w:keepNext/>
        <w:spacing w:after="0" w:line="276" w:lineRule="auto"/>
        <w:rPr>
          <w:b/>
          <w:i w:val="0"/>
          <w:color w:val="auto"/>
          <w:sz w:val="24"/>
          <w:szCs w:val="24"/>
        </w:rPr>
      </w:pPr>
    </w:p>
    <w:p w14:paraId="267C8EC9" w14:textId="77777777" w:rsidR="00DE179B" w:rsidRPr="00B46546" w:rsidRDefault="000F553C" w:rsidP="00DE179B">
      <w:pPr>
        <w:autoSpaceDE w:val="0"/>
        <w:autoSpaceDN w:val="0"/>
        <w:adjustRightInd w:val="0"/>
        <w:spacing w:after="0" w:line="360" w:lineRule="auto"/>
        <w:jc w:val="both"/>
        <w:rPr>
          <w:rFonts w:ascii="Times New Roman" w:hAnsi="Times New Roman"/>
          <w:b/>
          <w:noProof/>
          <w:sz w:val="24"/>
          <w:szCs w:val="24"/>
        </w:rPr>
      </w:pPr>
      <w:bookmarkStart w:id="121" w:name="_Hlk108527155"/>
      <w:r w:rsidRPr="00D87374">
        <w:rPr>
          <w:rFonts w:ascii="Times New Roman" w:hAnsi="Times New Roman"/>
          <w:b/>
          <w:noProof/>
          <w:sz w:val="24"/>
          <w:szCs w:val="24"/>
        </w:rPr>
        <w:t xml:space="preserve">Table </w:t>
      </w:r>
      <w:r w:rsidR="009A2C8F" w:rsidRPr="00D87374">
        <w:rPr>
          <w:rFonts w:ascii="Times New Roman" w:hAnsi="Times New Roman"/>
          <w:b/>
          <w:noProof/>
          <w:sz w:val="24"/>
          <w:szCs w:val="24"/>
        </w:rPr>
        <w:t>4</w:t>
      </w:r>
      <w:r w:rsidRPr="00D87374">
        <w:rPr>
          <w:rFonts w:ascii="Times New Roman" w:hAnsi="Times New Roman"/>
          <w:b/>
          <w:noProof/>
          <w:sz w:val="24"/>
          <w:szCs w:val="24"/>
        </w:rPr>
        <w:t xml:space="preserve">.2. </w:t>
      </w:r>
      <w:bookmarkEnd w:id="121"/>
      <w:r w:rsidRPr="00D87374">
        <w:rPr>
          <w:rFonts w:ascii="Times New Roman" w:hAnsi="Times New Roman"/>
          <w:b/>
          <w:noProof/>
          <w:sz w:val="24"/>
          <w:szCs w:val="24"/>
        </w:rPr>
        <w:t xml:space="preserve">Interaction effects of cattle manure and lime on OC,  available P, pH, Ca and Mg </w:t>
      </w:r>
      <w:r w:rsidR="00F65A6E">
        <w:rPr>
          <w:rFonts w:ascii="Times New Roman" w:hAnsi="Times New Roman"/>
          <w:b/>
          <w:noProof/>
          <w:sz w:val="24"/>
          <w:szCs w:val="24"/>
        </w:rPr>
        <w:t xml:space="preserve">in combined </w:t>
      </w:r>
      <w:r w:rsidR="00DE179B" w:rsidRPr="00B46546">
        <w:rPr>
          <w:rFonts w:ascii="Times New Roman" w:hAnsi="Times New Roman"/>
          <w:b/>
          <w:noProof/>
          <w:sz w:val="24"/>
          <w:szCs w:val="24"/>
        </w:rPr>
        <w:t xml:space="preserve">combined over two years (2016 and 2017) in northwest Ethiopian highlands </w:t>
      </w:r>
    </w:p>
    <w:tbl>
      <w:tblPr>
        <w:tblpPr w:leftFromText="180" w:rightFromText="180" w:vertAnchor="text" w:horzAnchor="margin" w:tblpY="2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192"/>
        <w:gridCol w:w="1382"/>
        <w:gridCol w:w="1187"/>
        <w:gridCol w:w="1098"/>
        <w:gridCol w:w="1317"/>
        <w:gridCol w:w="1542"/>
        <w:gridCol w:w="1570"/>
      </w:tblGrid>
      <w:tr w:rsidR="00DE179B" w:rsidRPr="00D87374" w14:paraId="001BF80F" w14:textId="77777777" w:rsidTr="00DE179B">
        <w:trPr>
          <w:trHeight w:val="485"/>
        </w:trPr>
        <w:tc>
          <w:tcPr>
            <w:tcW w:w="1386" w:type="pct"/>
            <w:gridSpan w:val="2"/>
            <w:tcBorders>
              <w:top w:val="single" w:sz="4" w:space="0" w:color="auto"/>
              <w:left w:val="nil"/>
              <w:bottom w:val="single" w:sz="4" w:space="0" w:color="auto"/>
              <w:right w:val="nil"/>
            </w:tcBorders>
            <w:shd w:val="clear" w:color="auto" w:fill="FFFFFF"/>
            <w:vAlign w:val="center"/>
          </w:tcPr>
          <w:p w14:paraId="133C6B2A"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Two way interaction</w:t>
            </w:r>
          </w:p>
        </w:tc>
        <w:tc>
          <w:tcPr>
            <w:tcW w:w="639" w:type="pct"/>
            <w:vMerge w:val="restart"/>
            <w:tcBorders>
              <w:top w:val="single" w:sz="4" w:space="0" w:color="auto"/>
              <w:left w:val="nil"/>
              <w:bottom w:val="nil"/>
              <w:right w:val="nil"/>
            </w:tcBorders>
            <w:shd w:val="clear" w:color="auto" w:fill="FFFFFF"/>
            <w:vAlign w:val="center"/>
          </w:tcPr>
          <w:p w14:paraId="0FE7D352" w14:textId="77777777" w:rsidR="00DE179B" w:rsidRPr="00D87374" w:rsidRDefault="00DE179B" w:rsidP="00DE179B">
            <w:pPr>
              <w:pStyle w:val="Default"/>
              <w:spacing w:line="276" w:lineRule="auto"/>
              <w:jc w:val="both"/>
              <w:rPr>
                <w:rFonts w:ascii="Times New Roman" w:hAnsi="Times New Roman" w:cs="Times New Roman"/>
                <w:b/>
                <w:noProof/>
                <w:color w:val="auto"/>
              </w:rPr>
            </w:pPr>
            <w:r w:rsidRPr="00D87374">
              <w:rPr>
                <w:rFonts w:ascii="Times New Roman" w:hAnsi="Times New Roman" w:cs="Times New Roman"/>
                <w:b/>
                <w:noProof/>
                <w:color w:val="auto"/>
              </w:rPr>
              <w:t>OC (%)</w:t>
            </w:r>
          </w:p>
        </w:tc>
        <w:tc>
          <w:tcPr>
            <w:tcW w:w="591" w:type="pct"/>
            <w:vMerge w:val="restart"/>
            <w:tcBorders>
              <w:top w:val="single" w:sz="4" w:space="0" w:color="auto"/>
              <w:left w:val="nil"/>
              <w:bottom w:val="nil"/>
              <w:right w:val="nil"/>
            </w:tcBorders>
            <w:shd w:val="clear" w:color="auto" w:fill="FFFFFF"/>
            <w:vAlign w:val="center"/>
          </w:tcPr>
          <w:p w14:paraId="4BA2B8F2" w14:textId="77777777" w:rsidR="00DE179B" w:rsidRPr="00D87374" w:rsidRDefault="00DE179B" w:rsidP="00DE179B">
            <w:pPr>
              <w:pStyle w:val="Default"/>
              <w:spacing w:line="276" w:lineRule="auto"/>
              <w:jc w:val="both"/>
              <w:rPr>
                <w:rFonts w:ascii="Times New Roman" w:hAnsi="Times New Roman" w:cs="Times New Roman"/>
                <w:b/>
                <w:noProof/>
                <w:color w:val="auto"/>
              </w:rPr>
            </w:pPr>
            <w:r w:rsidRPr="00D87374">
              <w:rPr>
                <w:rFonts w:ascii="Times New Roman" w:hAnsi="Times New Roman" w:cs="Times New Roman"/>
                <w:b/>
                <w:noProof/>
                <w:color w:val="auto"/>
              </w:rPr>
              <w:t>pH</w:t>
            </w:r>
          </w:p>
        </w:tc>
        <w:tc>
          <w:tcPr>
            <w:tcW w:w="709" w:type="pct"/>
            <w:vMerge w:val="restart"/>
            <w:tcBorders>
              <w:top w:val="single" w:sz="4" w:space="0" w:color="auto"/>
              <w:left w:val="nil"/>
              <w:bottom w:val="nil"/>
              <w:right w:val="nil"/>
            </w:tcBorders>
            <w:shd w:val="clear" w:color="auto" w:fill="FFFFFF"/>
            <w:vAlign w:val="center"/>
          </w:tcPr>
          <w:p w14:paraId="3C9DF2AE"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Available P (%)</w:t>
            </w:r>
          </w:p>
        </w:tc>
        <w:tc>
          <w:tcPr>
            <w:tcW w:w="830" w:type="pct"/>
            <w:vMerge w:val="restart"/>
            <w:tcBorders>
              <w:top w:val="single" w:sz="4" w:space="0" w:color="auto"/>
              <w:left w:val="nil"/>
              <w:bottom w:val="nil"/>
              <w:right w:val="nil"/>
            </w:tcBorders>
            <w:shd w:val="clear" w:color="auto" w:fill="FFFFFF"/>
            <w:vAlign w:val="center"/>
          </w:tcPr>
          <w:p w14:paraId="1273E417"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Calcium (Meq/100g)</w:t>
            </w:r>
          </w:p>
        </w:tc>
        <w:tc>
          <w:tcPr>
            <w:tcW w:w="845" w:type="pct"/>
            <w:vMerge w:val="restart"/>
            <w:tcBorders>
              <w:top w:val="single" w:sz="4" w:space="0" w:color="auto"/>
              <w:left w:val="nil"/>
              <w:bottom w:val="nil"/>
              <w:right w:val="nil"/>
            </w:tcBorders>
            <w:shd w:val="clear" w:color="auto" w:fill="FFFFFF"/>
            <w:vAlign w:val="center"/>
          </w:tcPr>
          <w:p w14:paraId="030208E5"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Magnesium  (Meq/100g)</w:t>
            </w:r>
          </w:p>
        </w:tc>
      </w:tr>
      <w:tr w:rsidR="00DE179B" w:rsidRPr="00D87374" w14:paraId="6A86ADE5" w14:textId="77777777" w:rsidTr="00DE179B">
        <w:trPr>
          <w:trHeight w:val="493"/>
        </w:trPr>
        <w:tc>
          <w:tcPr>
            <w:tcW w:w="642" w:type="pct"/>
            <w:tcBorders>
              <w:top w:val="single" w:sz="4" w:space="0" w:color="auto"/>
              <w:left w:val="nil"/>
              <w:bottom w:val="single" w:sz="4" w:space="0" w:color="auto"/>
              <w:right w:val="nil"/>
            </w:tcBorders>
            <w:shd w:val="clear" w:color="auto" w:fill="FFFFFF"/>
            <w:vAlign w:val="center"/>
          </w:tcPr>
          <w:p w14:paraId="4C081A23"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Lime</w:t>
            </w:r>
          </w:p>
          <w:p w14:paraId="6DDF9483"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c>
          <w:tcPr>
            <w:tcW w:w="744" w:type="pct"/>
            <w:tcBorders>
              <w:top w:val="single" w:sz="4" w:space="0" w:color="auto"/>
              <w:left w:val="nil"/>
              <w:bottom w:val="single" w:sz="4" w:space="0" w:color="auto"/>
              <w:right w:val="nil"/>
            </w:tcBorders>
            <w:shd w:val="clear" w:color="auto" w:fill="FFFFFF"/>
            <w:vAlign w:val="center"/>
          </w:tcPr>
          <w:p w14:paraId="35515370"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Manure</w:t>
            </w:r>
          </w:p>
          <w:p w14:paraId="0BFAAE1B"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(t ha</w:t>
            </w:r>
            <w:r w:rsidRPr="00D87374">
              <w:rPr>
                <w:rFonts w:ascii="Times New Roman" w:hAnsi="Times New Roman"/>
                <w:b/>
                <w:noProof/>
                <w:sz w:val="24"/>
                <w:szCs w:val="24"/>
                <w:vertAlign w:val="superscript"/>
              </w:rPr>
              <w:t>-1</w:t>
            </w:r>
            <w:r w:rsidRPr="00D87374">
              <w:rPr>
                <w:rFonts w:ascii="Times New Roman" w:hAnsi="Times New Roman"/>
                <w:b/>
                <w:noProof/>
                <w:sz w:val="24"/>
                <w:szCs w:val="24"/>
              </w:rPr>
              <w:t>)</w:t>
            </w:r>
          </w:p>
        </w:tc>
        <w:tc>
          <w:tcPr>
            <w:tcW w:w="639" w:type="pct"/>
            <w:vMerge/>
            <w:tcBorders>
              <w:top w:val="nil"/>
              <w:left w:val="nil"/>
              <w:bottom w:val="single" w:sz="4" w:space="0" w:color="auto"/>
              <w:right w:val="nil"/>
            </w:tcBorders>
            <w:shd w:val="clear" w:color="auto" w:fill="FFFFFF"/>
            <w:vAlign w:val="center"/>
          </w:tcPr>
          <w:p w14:paraId="2AF6010D" w14:textId="77777777" w:rsidR="00DE179B" w:rsidRPr="00D87374" w:rsidRDefault="00DE179B" w:rsidP="00DE179B">
            <w:pPr>
              <w:pStyle w:val="Default"/>
              <w:spacing w:line="276" w:lineRule="auto"/>
              <w:jc w:val="both"/>
              <w:rPr>
                <w:rFonts w:ascii="Times New Roman" w:hAnsi="Times New Roman" w:cs="Times New Roman"/>
                <w:b/>
                <w:noProof/>
                <w:color w:val="auto"/>
              </w:rPr>
            </w:pPr>
          </w:p>
        </w:tc>
        <w:tc>
          <w:tcPr>
            <w:tcW w:w="591" w:type="pct"/>
            <w:vMerge/>
            <w:tcBorders>
              <w:top w:val="nil"/>
              <w:left w:val="nil"/>
              <w:bottom w:val="single" w:sz="4" w:space="0" w:color="auto"/>
              <w:right w:val="nil"/>
            </w:tcBorders>
            <w:shd w:val="clear" w:color="auto" w:fill="FFFFFF"/>
            <w:vAlign w:val="center"/>
          </w:tcPr>
          <w:p w14:paraId="3A930EE3" w14:textId="77777777" w:rsidR="00DE179B" w:rsidRPr="00D87374" w:rsidRDefault="00DE179B" w:rsidP="00DE179B">
            <w:pPr>
              <w:pStyle w:val="Default"/>
              <w:spacing w:line="276" w:lineRule="auto"/>
              <w:jc w:val="both"/>
              <w:rPr>
                <w:rFonts w:ascii="Times New Roman" w:hAnsi="Times New Roman" w:cs="Times New Roman"/>
                <w:b/>
                <w:noProof/>
                <w:color w:val="auto"/>
              </w:rPr>
            </w:pPr>
          </w:p>
        </w:tc>
        <w:tc>
          <w:tcPr>
            <w:tcW w:w="709" w:type="pct"/>
            <w:vMerge/>
            <w:tcBorders>
              <w:top w:val="nil"/>
              <w:left w:val="nil"/>
              <w:bottom w:val="single" w:sz="4" w:space="0" w:color="auto"/>
              <w:right w:val="nil"/>
            </w:tcBorders>
            <w:shd w:val="clear" w:color="auto" w:fill="FFFFFF"/>
            <w:vAlign w:val="center"/>
          </w:tcPr>
          <w:p w14:paraId="36AEF906" w14:textId="77777777" w:rsidR="00DE179B" w:rsidRPr="00D87374" w:rsidRDefault="00DE179B" w:rsidP="00DE179B">
            <w:pPr>
              <w:pStyle w:val="Default"/>
              <w:spacing w:line="276" w:lineRule="auto"/>
              <w:jc w:val="both"/>
              <w:rPr>
                <w:rFonts w:ascii="Times New Roman" w:hAnsi="Times New Roman" w:cs="Times New Roman"/>
                <w:b/>
                <w:noProof/>
                <w:color w:val="auto"/>
              </w:rPr>
            </w:pPr>
          </w:p>
        </w:tc>
        <w:tc>
          <w:tcPr>
            <w:tcW w:w="830" w:type="pct"/>
            <w:vMerge/>
            <w:tcBorders>
              <w:top w:val="nil"/>
              <w:left w:val="nil"/>
              <w:bottom w:val="single" w:sz="4" w:space="0" w:color="auto"/>
              <w:right w:val="nil"/>
            </w:tcBorders>
            <w:shd w:val="clear" w:color="auto" w:fill="FFFFFF"/>
            <w:vAlign w:val="center"/>
          </w:tcPr>
          <w:p w14:paraId="71943DDC" w14:textId="77777777" w:rsidR="00DE179B" w:rsidRPr="00D87374" w:rsidRDefault="00DE179B" w:rsidP="00DE179B">
            <w:pPr>
              <w:spacing w:after="0" w:line="276" w:lineRule="auto"/>
              <w:jc w:val="both"/>
              <w:rPr>
                <w:rFonts w:ascii="Times New Roman" w:hAnsi="Times New Roman"/>
                <w:b/>
                <w:noProof/>
                <w:sz w:val="24"/>
                <w:szCs w:val="24"/>
              </w:rPr>
            </w:pPr>
          </w:p>
        </w:tc>
        <w:tc>
          <w:tcPr>
            <w:tcW w:w="845" w:type="pct"/>
            <w:vMerge/>
            <w:tcBorders>
              <w:top w:val="nil"/>
              <w:left w:val="nil"/>
              <w:bottom w:val="single" w:sz="4" w:space="0" w:color="auto"/>
              <w:right w:val="nil"/>
            </w:tcBorders>
            <w:shd w:val="clear" w:color="auto" w:fill="FFFFFF"/>
            <w:vAlign w:val="center"/>
          </w:tcPr>
          <w:p w14:paraId="5F16033A" w14:textId="77777777" w:rsidR="00DE179B" w:rsidRPr="00D87374" w:rsidRDefault="00DE179B" w:rsidP="00DE179B">
            <w:pPr>
              <w:spacing w:after="0" w:line="276" w:lineRule="auto"/>
              <w:jc w:val="both"/>
              <w:rPr>
                <w:rFonts w:ascii="Times New Roman" w:hAnsi="Times New Roman"/>
                <w:b/>
                <w:noProof/>
                <w:sz w:val="24"/>
                <w:szCs w:val="24"/>
              </w:rPr>
            </w:pPr>
          </w:p>
        </w:tc>
      </w:tr>
      <w:tr w:rsidR="00DE179B" w:rsidRPr="00D87374" w14:paraId="4063CF9D" w14:textId="77777777" w:rsidTr="00DE179B">
        <w:trPr>
          <w:trHeight w:val="350"/>
        </w:trPr>
        <w:tc>
          <w:tcPr>
            <w:tcW w:w="642" w:type="pct"/>
            <w:tcBorders>
              <w:top w:val="single" w:sz="4" w:space="0" w:color="auto"/>
              <w:left w:val="nil"/>
              <w:bottom w:val="nil"/>
              <w:right w:val="nil"/>
            </w:tcBorders>
            <w:shd w:val="clear" w:color="auto" w:fill="FFFFFF"/>
            <w:vAlign w:val="center"/>
          </w:tcPr>
          <w:p w14:paraId="4BCA24A0"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0</w:t>
            </w:r>
          </w:p>
        </w:tc>
        <w:tc>
          <w:tcPr>
            <w:tcW w:w="744" w:type="pct"/>
            <w:tcBorders>
              <w:top w:val="single" w:sz="4" w:space="0" w:color="auto"/>
              <w:left w:val="nil"/>
              <w:bottom w:val="nil"/>
              <w:right w:val="nil"/>
            </w:tcBorders>
            <w:shd w:val="clear" w:color="auto" w:fill="FFFFFF"/>
            <w:vAlign w:val="center"/>
          </w:tcPr>
          <w:p w14:paraId="24EBE053"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0</w:t>
            </w:r>
          </w:p>
        </w:tc>
        <w:tc>
          <w:tcPr>
            <w:tcW w:w="639" w:type="pct"/>
            <w:tcBorders>
              <w:top w:val="single" w:sz="4" w:space="0" w:color="auto"/>
              <w:left w:val="nil"/>
              <w:bottom w:val="nil"/>
              <w:right w:val="nil"/>
            </w:tcBorders>
            <w:shd w:val="clear" w:color="auto" w:fill="FFFFFF"/>
            <w:vAlign w:val="center"/>
          </w:tcPr>
          <w:p w14:paraId="08098D99"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1.49</w:t>
            </w:r>
            <w:r w:rsidRPr="00D87374">
              <w:rPr>
                <w:rFonts w:ascii="Times New Roman" w:hAnsi="Times New Roman"/>
                <w:noProof/>
                <w:sz w:val="24"/>
                <w:szCs w:val="24"/>
                <w:vertAlign w:val="superscript"/>
              </w:rPr>
              <w:t>c</w:t>
            </w:r>
          </w:p>
        </w:tc>
        <w:tc>
          <w:tcPr>
            <w:tcW w:w="591" w:type="pct"/>
            <w:tcBorders>
              <w:top w:val="single" w:sz="4" w:space="0" w:color="auto"/>
              <w:left w:val="nil"/>
              <w:bottom w:val="nil"/>
              <w:right w:val="nil"/>
            </w:tcBorders>
            <w:shd w:val="clear" w:color="auto" w:fill="FFFFFF"/>
            <w:vAlign w:val="center"/>
          </w:tcPr>
          <w:p w14:paraId="7189D7F5" w14:textId="77777777" w:rsidR="00DE179B" w:rsidRPr="00D87374" w:rsidRDefault="00DE179B" w:rsidP="00DE179B">
            <w:pPr>
              <w:tabs>
                <w:tab w:val="left" w:pos="630"/>
              </w:tabs>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5.22</w:t>
            </w:r>
            <w:r w:rsidRPr="00D87374">
              <w:rPr>
                <w:rFonts w:ascii="Times New Roman" w:hAnsi="Times New Roman"/>
                <w:noProof/>
                <w:sz w:val="24"/>
                <w:szCs w:val="24"/>
                <w:vertAlign w:val="superscript"/>
              </w:rPr>
              <w:t>d</w:t>
            </w:r>
          </w:p>
        </w:tc>
        <w:tc>
          <w:tcPr>
            <w:tcW w:w="709" w:type="pct"/>
            <w:tcBorders>
              <w:top w:val="single" w:sz="4" w:space="0" w:color="auto"/>
              <w:left w:val="nil"/>
              <w:bottom w:val="nil"/>
              <w:right w:val="nil"/>
            </w:tcBorders>
            <w:shd w:val="clear" w:color="auto" w:fill="FFFFFF"/>
            <w:vAlign w:val="center"/>
          </w:tcPr>
          <w:p w14:paraId="502EC6BE"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8.2</w:t>
            </w:r>
            <w:r w:rsidRPr="00D87374">
              <w:rPr>
                <w:rFonts w:ascii="Times New Roman" w:hAnsi="Times New Roman"/>
                <w:noProof/>
                <w:sz w:val="24"/>
                <w:szCs w:val="24"/>
                <w:vertAlign w:val="superscript"/>
              </w:rPr>
              <w:t xml:space="preserve"> c</w:t>
            </w:r>
          </w:p>
        </w:tc>
        <w:tc>
          <w:tcPr>
            <w:tcW w:w="830" w:type="pct"/>
            <w:tcBorders>
              <w:top w:val="single" w:sz="4" w:space="0" w:color="auto"/>
              <w:left w:val="nil"/>
              <w:bottom w:val="nil"/>
              <w:right w:val="nil"/>
            </w:tcBorders>
            <w:shd w:val="clear" w:color="auto" w:fill="FFFFFF"/>
            <w:vAlign w:val="center"/>
          </w:tcPr>
          <w:p w14:paraId="2D8B40B7" w14:textId="77777777" w:rsidR="00DE179B" w:rsidRPr="00D87374" w:rsidRDefault="00DE179B" w:rsidP="00DE179B">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5.5</w:t>
            </w:r>
            <w:r w:rsidRPr="00D87374">
              <w:rPr>
                <w:rFonts w:ascii="Times New Roman" w:hAnsi="Times New Roman"/>
                <w:noProof/>
                <w:sz w:val="24"/>
                <w:szCs w:val="24"/>
                <w:vertAlign w:val="superscript"/>
              </w:rPr>
              <w:t>d</w:t>
            </w:r>
          </w:p>
        </w:tc>
        <w:tc>
          <w:tcPr>
            <w:tcW w:w="845" w:type="pct"/>
            <w:tcBorders>
              <w:top w:val="single" w:sz="4" w:space="0" w:color="auto"/>
              <w:left w:val="nil"/>
              <w:bottom w:val="nil"/>
              <w:right w:val="nil"/>
            </w:tcBorders>
            <w:shd w:val="clear" w:color="auto" w:fill="FFFFFF"/>
            <w:vAlign w:val="center"/>
          </w:tcPr>
          <w:p w14:paraId="523E7037" w14:textId="77777777" w:rsidR="00DE179B" w:rsidRPr="00D87374" w:rsidRDefault="00DE179B" w:rsidP="00DE179B">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1.42</w:t>
            </w:r>
            <w:r w:rsidRPr="00D87374">
              <w:rPr>
                <w:rFonts w:ascii="Times New Roman" w:hAnsi="Times New Roman"/>
                <w:noProof/>
                <w:sz w:val="24"/>
                <w:szCs w:val="24"/>
                <w:vertAlign w:val="superscript"/>
              </w:rPr>
              <w:t>bc</w:t>
            </w:r>
          </w:p>
        </w:tc>
      </w:tr>
      <w:tr w:rsidR="00DE179B" w:rsidRPr="00D87374" w14:paraId="6C704AAB" w14:textId="77777777" w:rsidTr="00DE179B">
        <w:tc>
          <w:tcPr>
            <w:tcW w:w="642" w:type="pct"/>
            <w:tcBorders>
              <w:top w:val="nil"/>
              <w:left w:val="nil"/>
              <w:bottom w:val="nil"/>
              <w:right w:val="nil"/>
            </w:tcBorders>
            <w:shd w:val="clear" w:color="auto" w:fill="FFFFFF"/>
            <w:vAlign w:val="center"/>
          </w:tcPr>
          <w:p w14:paraId="50208783" w14:textId="77777777" w:rsidR="00DE179B" w:rsidRPr="00D87374" w:rsidRDefault="00DE179B" w:rsidP="00DE179B">
            <w:pPr>
              <w:keepNext/>
              <w:tabs>
                <w:tab w:val="left" w:pos="630"/>
              </w:tabs>
              <w:spacing w:after="0" w:line="276" w:lineRule="auto"/>
              <w:jc w:val="both"/>
              <w:outlineLvl w:val="0"/>
              <w:rPr>
                <w:rFonts w:ascii="Times New Roman" w:hAnsi="Times New Roman"/>
                <w:noProof/>
                <w:sz w:val="24"/>
                <w:szCs w:val="24"/>
              </w:rPr>
            </w:pPr>
          </w:p>
        </w:tc>
        <w:tc>
          <w:tcPr>
            <w:tcW w:w="744" w:type="pct"/>
            <w:tcBorders>
              <w:top w:val="nil"/>
              <w:left w:val="nil"/>
              <w:bottom w:val="nil"/>
              <w:right w:val="nil"/>
            </w:tcBorders>
            <w:shd w:val="clear" w:color="auto" w:fill="FFFFFF"/>
            <w:vAlign w:val="center"/>
          </w:tcPr>
          <w:p w14:paraId="0AFB7F64"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10</w:t>
            </w:r>
          </w:p>
        </w:tc>
        <w:tc>
          <w:tcPr>
            <w:tcW w:w="639" w:type="pct"/>
            <w:tcBorders>
              <w:top w:val="nil"/>
              <w:left w:val="nil"/>
              <w:bottom w:val="nil"/>
              <w:right w:val="nil"/>
            </w:tcBorders>
            <w:shd w:val="clear" w:color="auto" w:fill="FFFFFF"/>
            <w:vAlign w:val="center"/>
          </w:tcPr>
          <w:p w14:paraId="6D52C7C9"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2.06</w:t>
            </w:r>
            <w:r w:rsidRPr="00D87374">
              <w:rPr>
                <w:rFonts w:ascii="Times New Roman" w:hAnsi="Times New Roman"/>
                <w:noProof/>
                <w:sz w:val="24"/>
                <w:szCs w:val="24"/>
                <w:vertAlign w:val="superscript"/>
              </w:rPr>
              <w:t>ab</w:t>
            </w:r>
          </w:p>
        </w:tc>
        <w:tc>
          <w:tcPr>
            <w:tcW w:w="591" w:type="pct"/>
            <w:tcBorders>
              <w:top w:val="nil"/>
              <w:left w:val="nil"/>
              <w:bottom w:val="nil"/>
              <w:right w:val="nil"/>
            </w:tcBorders>
            <w:shd w:val="clear" w:color="auto" w:fill="FFFFFF"/>
            <w:vAlign w:val="center"/>
          </w:tcPr>
          <w:p w14:paraId="1BC76D85"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5.58</w:t>
            </w:r>
            <w:r w:rsidRPr="00D87374">
              <w:rPr>
                <w:rFonts w:ascii="Times New Roman" w:hAnsi="Times New Roman"/>
                <w:noProof/>
                <w:sz w:val="24"/>
                <w:szCs w:val="24"/>
                <w:vertAlign w:val="superscript"/>
              </w:rPr>
              <w:t>c</w:t>
            </w:r>
          </w:p>
        </w:tc>
        <w:tc>
          <w:tcPr>
            <w:tcW w:w="709" w:type="pct"/>
            <w:tcBorders>
              <w:top w:val="nil"/>
              <w:left w:val="nil"/>
              <w:bottom w:val="nil"/>
              <w:right w:val="nil"/>
            </w:tcBorders>
            <w:shd w:val="clear" w:color="auto" w:fill="FFFFFF"/>
            <w:vAlign w:val="center"/>
          </w:tcPr>
          <w:p w14:paraId="4CC158C3"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9.8</w:t>
            </w:r>
            <w:r w:rsidRPr="00D87374">
              <w:rPr>
                <w:rFonts w:ascii="Times New Roman" w:hAnsi="Times New Roman"/>
                <w:noProof/>
                <w:sz w:val="24"/>
                <w:szCs w:val="24"/>
                <w:vertAlign w:val="superscript"/>
              </w:rPr>
              <w:t>bc</w:t>
            </w:r>
          </w:p>
        </w:tc>
        <w:tc>
          <w:tcPr>
            <w:tcW w:w="830" w:type="pct"/>
            <w:tcBorders>
              <w:top w:val="nil"/>
              <w:left w:val="nil"/>
              <w:bottom w:val="nil"/>
              <w:right w:val="nil"/>
            </w:tcBorders>
            <w:shd w:val="clear" w:color="auto" w:fill="FFFFFF"/>
            <w:vAlign w:val="center"/>
          </w:tcPr>
          <w:p w14:paraId="30771BB0"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9.4</w:t>
            </w:r>
            <w:r w:rsidRPr="00D87374">
              <w:rPr>
                <w:rFonts w:ascii="Times New Roman" w:hAnsi="Times New Roman"/>
                <w:noProof/>
                <w:sz w:val="24"/>
                <w:szCs w:val="24"/>
                <w:vertAlign w:val="superscript"/>
              </w:rPr>
              <w:t>bc</w:t>
            </w:r>
          </w:p>
        </w:tc>
        <w:tc>
          <w:tcPr>
            <w:tcW w:w="845" w:type="pct"/>
            <w:tcBorders>
              <w:top w:val="nil"/>
              <w:left w:val="nil"/>
              <w:bottom w:val="nil"/>
              <w:right w:val="nil"/>
            </w:tcBorders>
            <w:shd w:val="clear" w:color="auto" w:fill="FFFFFF"/>
            <w:vAlign w:val="center"/>
          </w:tcPr>
          <w:p w14:paraId="646E0986"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1.97</w:t>
            </w:r>
            <w:r w:rsidRPr="00D87374">
              <w:rPr>
                <w:rFonts w:ascii="Times New Roman" w:hAnsi="Times New Roman"/>
                <w:noProof/>
                <w:sz w:val="24"/>
                <w:szCs w:val="24"/>
                <w:vertAlign w:val="superscript"/>
              </w:rPr>
              <w:t>b</w:t>
            </w:r>
          </w:p>
        </w:tc>
      </w:tr>
      <w:tr w:rsidR="00DE179B" w:rsidRPr="00D87374" w14:paraId="338682C1" w14:textId="77777777" w:rsidTr="00DE179B">
        <w:trPr>
          <w:trHeight w:val="530"/>
        </w:trPr>
        <w:tc>
          <w:tcPr>
            <w:tcW w:w="642" w:type="pct"/>
            <w:tcBorders>
              <w:top w:val="nil"/>
              <w:left w:val="nil"/>
              <w:bottom w:val="nil"/>
              <w:right w:val="nil"/>
            </w:tcBorders>
            <w:shd w:val="clear" w:color="auto" w:fill="FFFFFF"/>
            <w:vAlign w:val="center"/>
          </w:tcPr>
          <w:p w14:paraId="2AED7F07" w14:textId="77777777" w:rsidR="00DE179B" w:rsidRPr="00D87374" w:rsidRDefault="00DE179B" w:rsidP="00DE179B">
            <w:pPr>
              <w:keepNext/>
              <w:tabs>
                <w:tab w:val="left" w:pos="630"/>
              </w:tabs>
              <w:spacing w:after="0" w:line="276" w:lineRule="auto"/>
              <w:jc w:val="both"/>
              <w:outlineLvl w:val="0"/>
              <w:rPr>
                <w:rFonts w:ascii="Times New Roman" w:hAnsi="Times New Roman"/>
                <w:noProof/>
                <w:sz w:val="24"/>
                <w:szCs w:val="24"/>
              </w:rPr>
            </w:pPr>
          </w:p>
        </w:tc>
        <w:tc>
          <w:tcPr>
            <w:tcW w:w="744" w:type="pct"/>
            <w:tcBorders>
              <w:top w:val="nil"/>
              <w:left w:val="nil"/>
              <w:bottom w:val="nil"/>
              <w:right w:val="nil"/>
            </w:tcBorders>
            <w:shd w:val="clear" w:color="auto" w:fill="FFFFFF"/>
            <w:vAlign w:val="center"/>
          </w:tcPr>
          <w:p w14:paraId="742F0196"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15</w:t>
            </w:r>
          </w:p>
        </w:tc>
        <w:tc>
          <w:tcPr>
            <w:tcW w:w="639" w:type="pct"/>
            <w:tcBorders>
              <w:top w:val="nil"/>
              <w:left w:val="nil"/>
              <w:bottom w:val="nil"/>
              <w:right w:val="nil"/>
            </w:tcBorders>
            <w:shd w:val="clear" w:color="auto" w:fill="FFFFFF"/>
            <w:vAlign w:val="center"/>
          </w:tcPr>
          <w:p w14:paraId="4A5CD3B9"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2.23</w:t>
            </w:r>
            <w:r w:rsidRPr="00D87374">
              <w:rPr>
                <w:rFonts w:ascii="Times New Roman" w:hAnsi="Times New Roman"/>
                <w:noProof/>
                <w:sz w:val="24"/>
                <w:szCs w:val="24"/>
                <w:vertAlign w:val="superscript"/>
              </w:rPr>
              <w:t>ab</w:t>
            </w:r>
          </w:p>
        </w:tc>
        <w:tc>
          <w:tcPr>
            <w:tcW w:w="591" w:type="pct"/>
            <w:tcBorders>
              <w:top w:val="nil"/>
              <w:left w:val="nil"/>
              <w:bottom w:val="nil"/>
              <w:right w:val="nil"/>
            </w:tcBorders>
            <w:shd w:val="clear" w:color="auto" w:fill="FFFFFF"/>
            <w:vAlign w:val="center"/>
          </w:tcPr>
          <w:p w14:paraId="66334030"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5.80</w:t>
            </w:r>
            <w:r w:rsidRPr="00D87374">
              <w:rPr>
                <w:rFonts w:ascii="Times New Roman" w:hAnsi="Times New Roman"/>
                <w:noProof/>
                <w:sz w:val="24"/>
                <w:szCs w:val="24"/>
                <w:vertAlign w:val="superscript"/>
              </w:rPr>
              <w:t>ab</w:t>
            </w:r>
          </w:p>
        </w:tc>
        <w:tc>
          <w:tcPr>
            <w:tcW w:w="709" w:type="pct"/>
            <w:tcBorders>
              <w:top w:val="nil"/>
              <w:left w:val="nil"/>
              <w:bottom w:val="nil"/>
              <w:right w:val="nil"/>
            </w:tcBorders>
            <w:shd w:val="clear" w:color="auto" w:fill="FFFFFF"/>
            <w:vAlign w:val="center"/>
          </w:tcPr>
          <w:p w14:paraId="5732656D"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10.4</w:t>
            </w:r>
            <w:r w:rsidRPr="00D87374">
              <w:rPr>
                <w:rFonts w:ascii="Times New Roman" w:hAnsi="Times New Roman"/>
                <w:noProof/>
                <w:sz w:val="24"/>
                <w:szCs w:val="24"/>
                <w:vertAlign w:val="superscript"/>
              </w:rPr>
              <w:t>b</w:t>
            </w:r>
          </w:p>
        </w:tc>
        <w:tc>
          <w:tcPr>
            <w:tcW w:w="830" w:type="pct"/>
            <w:tcBorders>
              <w:top w:val="nil"/>
              <w:left w:val="nil"/>
              <w:bottom w:val="nil"/>
              <w:right w:val="nil"/>
            </w:tcBorders>
            <w:shd w:val="clear" w:color="auto" w:fill="FFFFFF"/>
            <w:vAlign w:val="center"/>
          </w:tcPr>
          <w:p w14:paraId="4369E755"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11.0</w:t>
            </w:r>
            <w:r w:rsidRPr="00D87374">
              <w:rPr>
                <w:rFonts w:ascii="Times New Roman" w:hAnsi="Times New Roman"/>
                <w:noProof/>
                <w:sz w:val="24"/>
                <w:szCs w:val="24"/>
                <w:vertAlign w:val="superscript"/>
              </w:rPr>
              <w:t>bc</w:t>
            </w:r>
          </w:p>
        </w:tc>
        <w:tc>
          <w:tcPr>
            <w:tcW w:w="845" w:type="pct"/>
            <w:tcBorders>
              <w:top w:val="nil"/>
              <w:left w:val="nil"/>
              <w:bottom w:val="nil"/>
              <w:right w:val="nil"/>
            </w:tcBorders>
            <w:shd w:val="clear" w:color="auto" w:fill="FFFFFF"/>
            <w:vAlign w:val="center"/>
          </w:tcPr>
          <w:p w14:paraId="50DC6E76"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2.20</w:t>
            </w:r>
            <w:r w:rsidRPr="00D87374">
              <w:rPr>
                <w:rFonts w:ascii="Times New Roman" w:hAnsi="Times New Roman"/>
                <w:noProof/>
                <w:sz w:val="24"/>
                <w:szCs w:val="24"/>
                <w:vertAlign w:val="superscript"/>
              </w:rPr>
              <w:t>a</w:t>
            </w:r>
          </w:p>
        </w:tc>
      </w:tr>
      <w:tr w:rsidR="00DE179B" w:rsidRPr="00D87374" w14:paraId="6C0EA556" w14:textId="77777777" w:rsidTr="00DE179B">
        <w:trPr>
          <w:trHeight w:val="301"/>
        </w:trPr>
        <w:tc>
          <w:tcPr>
            <w:tcW w:w="642" w:type="pct"/>
            <w:tcBorders>
              <w:top w:val="nil"/>
              <w:left w:val="nil"/>
              <w:bottom w:val="nil"/>
              <w:right w:val="nil"/>
            </w:tcBorders>
            <w:shd w:val="clear" w:color="auto" w:fill="FFFFFF"/>
            <w:vAlign w:val="center"/>
          </w:tcPr>
          <w:p w14:paraId="4A52F071"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2</w:t>
            </w:r>
          </w:p>
        </w:tc>
        <w:tc>
          <w:tcPr>
            <w:tcW w:w="744" w:type="pct"/>
            <w:tcBorders>
              <w:top w:val="nil"/>
              <w:left w:val="nil"/>
              <w:bottom w:val="nil"/>
              <w:right w:val="nil"/>
            </w:tcBorders>
            <w:shd w:val="clear" w:color="auto" w:fill="FFFFFF"/>
            <w:vAlign w:val="center"/>
          </w:tcPr>
          <w:p w14:paraId="6ADF0015"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0</w:t>
            </w:r>
          </w:p>
        </w:tc>
        <w:tc>
          <w:tcPr>
            <w:tcW w:w="639" w:type="pct"/>
            <w:tcBorders>
              <w:top w:val="nil"/>
              <w:left w:val="nil"/>
              <w:bottom w:val="nil"/>
              <w:right w:val="nil"/>
            </w:tcBorders>
            <w:shd w:val="clear" w:color="auto" w:fill="FFFFFF"/>
            <w:vAlign w:val="center"/>
          </w:tcPr>
          <w:p w14:paraId="08130817"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1.88</w:t>
            </w:r>
            <w:r w:rsidRPr="00D87374">
              <w:rPr>
                <w:rFonts w:ascii="Times New Roman" w:hAnsi="Times New Roman"/>
                <w:noProof/>
                <w:sz w:val="24"/>
                <w:szCs w:val="24"/>
                <w:vertAlign w:val="superscript"/>
              </w:rPr>
              <w:t>bc</w:t>
            </w:r>
          </w:p>
        </w:tc>
        <w:tc>
          <w:tcPr>
            <w:tcW w:w="591" w:type="pct"/>
            <w:tcBorders>
              <w:top w:val="nil"/>
              <w:left w:val="nil"/>
              <w:bottom w:val="nil"/>
              <w:right w:val="nil"/>
            </w:tcBorders>
            <w:shd w:val="clear" w:color="auto" w:fill="FFFFFF"/>
            <w:vAlign w:val="center"/>
          </w:tcPr>
          <w:p w14:paraId="5D2A0164"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5.73</w:t>
            </w:r>
            <w:r w:rsidRPr="00D87374">
              <w:rPr>
                <w:rFonts w:ascii="Times New Roman" w:hAnsi="Times New Roman"/>
                <w:noProof/>
                <w:sz w:val="24"/>
                <w:szCs w:val="24"/>
                <w:vertAlign w:val="superscript"/>
              </w:rPr>
              <w:t>ab</w:t>
            </w:r>
          </w:p>
        </w:tc>
        <w:tc>
          <w:tcPr>
            <w:tcW w:w="709" w:type="pct"/>
            <w:tcBorders>
              <w:top w:val="nil"/>
              <w:left w:val="nil"/>
              <w:bottom w:val="nil"/>
              <w:right w:val="nil"/>
            </w:tcBorders>
            <w:shd w:val="clear" w:color="auto" w:fill="FFFFFF"/>
            <w:vAlign w:val="center"/>
          </w:tcPr>
          <w:p w14:paraId="2F844B85"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9.4</w:t>
            </w:r>
            <w:r w:rsidRPr="00D87374">
              <w:rPr>
                <w:rFonts w:ascii="Times New Roman" w:hAnsi="Times New Roman"/>
                <w:noProof/>
                <w:sz w:val="24"/>
                <w:szCs w:val="24"/>
                <w:vertAlign w:val="superscript"/>
              </w:rPr>
              <w:t>bc</w:t>
            </w:r>
          </w:p>
        </w:tc>
        <w:tc>
          <w:tcPr>
            <w:tcW w:w="830" w:type="pct"/>
            <w:tcBorders>
              <w:top w:val="nil"/>
              <w:left w:val="nil"/>
              <w:bottom w:val="nil"/>
              <w:right w:val="nil"/>
            </w:tcBorders>
            <w:shd w:val="clear" w:color="auto" w:fill="FFFFFF"/>
            <w:vAlign w:val="center"/>
          </w:tcPr>
          <w:p w14:paraId="01520044"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11.1</w:t>
            </w:r>
            <w:r w:rsidRPr="00D87374">
              <w:rPr>
                <w:rFonts w:ascii="Times New Roman" w:hAnsi="Times New Roman"/>
                <w:noProof/>
                <w:sz w:val="24"/>
                <w:szCs w:val="24"/>
                <w:vertAlign w:val="superscript"/>
              </w:rPr>
              <w:t>ab</w:t>
            </w:r>
          </w:p>
        </w:tc>
        <w:tc>
          <w:tcPr>
            <w:tcW w:w="845" w:type="pct"/>
            <w:tcBorders>
              <w:top w:val="nil"/>
              <w:left w:val="nil"/>
              <w:bottom w:val="nil"/>
              <w:right w:val="nil"/>
            </w:tcBorders>
            <w:shd w:val="clear" w:color="auto" w:fill="FFFFFF"/>
            <w:vAlign w:val="center"/>
          </w:tcPr>
          <w:p w14:paraId="41E0E71A"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2.17</w:t>
            </w:r>
            <w:r w:rsidRPr="00D87374">
              <w:rPr>
                <w:rFonts w:ascii="Times New Roman" w:hAnsi="Times New Roman"/>
                <w:noProof/>
                <w:sz w:val="24"/>
                <w:szCs w:val="24"/>
                <w:vertAlign w:val="superscript"/>
              </w:rPr>
              <w:t>ab</w:t>
            </w:r>
          </w:p>
        </w:tc>
      </w:tr>
      <w:tr w:rsidR="00DE179B" w:rsidRPr="00D87374" w14:paraId="5CD24F11" w14:textId="77777777" w:rsidTr="00DE179B">
        <w:trPr>
          <w:trHeight w:val="275"/>
        </w:trPr>
        <w:tc>
          <w:tcPr>
            <w:tcW w:w="642" w:type="pct"/>
            <w:tcBorders>
              <w:top w:val="nil"/>
              <w:left w:val="nil"/>
              <w:bottom w:val="nil"/>
              <w:right w:val="nil"/>
            </w:tcBorders>
            <w:shd w:val="clear" w:color="auto" w:fill="FFFFFF"/>
            <w:vAlign w:val="center"/>
          </w:tcPr>
          <w:p w14:paraId="08E9D832" w14:textId="77777777" w:rsidR="00DE179B" w:rsidRPr="00D87374" w:rsidRDefault="00DE179B" w:rsidP="00DE179B">
            <w:pPr>
              <w:keepNext/>
              <w:tabs>
                <w:tab w:val="left" w:pos="630"/>
              </w:tabs>
              <w:spacing w:after="0" w:line="276" w:lineRule="auto"/>
              <w:jc w:val="both"/>
              <w:outlineLvl w:val="0"/>
              <w:rPr>
                <w:rFonts w:ascii="Times New Roman" w:hAnsi="Times New Roman"/>
                <w:noProof/>
                <w:sz w:val="24"/>
                <w:szCs w:val="24"/>
              </w:rPr>
            </w:pPr>
          </w:p>
        </w:tc>
        <w:tc>
          <w:tcPr>
            <w:tcW w:w="744" w:type="pct"/>
            <w:tcBorders>
              <w:top w:val="nil"/>
              <w:left w:val="nil"/>
              <w:bottom w:val="nil"/>
              <w:right w:val="nil"/>
            </w:tcBorders>
            <w:shd w:val="clear" w:color="auto" w:fill="FFFFFF"/>
            <w:vAlign w:val="center"/>
          </w:tcPr>
          <w:p w14:paraId="0E17A4B3"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10</w:t>
            </w:r>
          </w:p>
        </w:tc>
        <w:tc>
          <w:tcPr>
            <w:tcW w:w="639" w:type="pct"/>
            <w:tcBorders>
              <w:top w:val="nil"/>
              <w:left w:val="nil"/>
              <w:bottom w:val="nil"/>
              <w:right w:val="nil"/>
            </w:tcBorders>
            <w:shd w:val="clear" w:color="auto" w:fill="FFFFFF"/>
            <w:vAlign w:val="center"/>
          </w:tcPr>
          <w:p w14:paraId="3C1612C9"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2.24</w:t>
            </w:r>
            <w:r w:rsidRPr="00D87374">
              <w:rPr>
                <w:rFonts w:ascii="Times New Roman" w:hAnsi="Times New Roman"/>
                <w:noProof/>
                <w:sz w:val="24"/>
                <w:szCs w:val="24"/>
                <w:vertAlign w:val="superscript"/>
              </w:rPr>
              <w:t>ab</w:t>
            </w:r>
          </w:p>
        </w:tc>
        <w:tc>
          <w:tcPr>
            <w:tcW w:w="591" w:type="pct"/>
            <w:tcBorders>
              <w:top w:val="nil"/>
              <w:left w:val="nil"/>
              <w:bottom w:val="nil"/>
              <w:right w:val="nil"/>
            </w:tcBorders>
            <w:shd w:val="clear" w:color="auto" w:fill="FFFFFF"/>
            <w:vAlign w:val="center"/>
          </w:tcPr>
          <w:p w14:paraId="35DB85DB"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5.88</w:t>
            </w:r>
            <w:r w:rsidRPr="00D87374">
              <w:rPr>
                <w:rFonts w:ascii="Times New Roman" w:hAnsi="Times New Roman"/>
                <w:noProof/>
                <w:sz w:val="24"/>
                <w:szCs w:val="24"/>
                <w:vertAlign w:val="superscript"/>
              </w:rPr>
              <w:t>ab</w:t>
            </w:r>
          </w:p>
        </w:tc>
        <w:tc>
          <w:tcPr>
            <w:tcW w:w="709" w:type="pct"/>
            <w:tcBorders>
              <w:top w:val="nil"/>
              <w:left w:val="nil"/>
              <w:bottom w:val="nil"/>
              <w:right w:val="nil"/>
            </w:tcBorders>
            <w:shd w:val="clear" w:color="auto" w:fill="FFFFFF"/>
            <w:vAlign w:val="center"/>
          </w:tcPr>
          <w:p w14:paraId="41AAFE6C"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11.5</w:t>
            </w:r>
            <w:r w:rsidRPr="00D87374">
              <w:rPr>
                <w:rFonts w:ascii="Times New Roman" w:hAnsi="Times New Roman"/>
                <w:noProof/>
                <w:sz w:val="24"/>
                <w:szCs w:val="24"/>
                <w:vertAlign w:val="superscript"/>
              </w:rPr>
              <w:t>b</w:t>
            </w:r>
          </w:p>
        </w:tc>
        <w:tc>
          <w:tcPr>
            <w:tcW w:w="830" w:type="pct"/>
            <w:tcBorders>
              <w:top w:val="nil"/>
              <w:left w:val="nil"/>
              <w:bottom w:val="nil"/>
              <w:right w:val="nil"/>
            </w:tcBorders>
            <w:shd w:val="clear" w:color="auto" w:fill="FFFFFF"/>
            <w:vAlign w:val="center"/>
          </w:tcPr>
          <w:p w14:paraId="57EF433C"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12.4</w:t>
            </w:r>
            <w:r w:rsidRPr="00D87374">
              <w:rPr>
                <w:rFonts w:ascii="Times New Roman" w:hAnsi="Times New Roman"/>
                <w:noProof/>
                <w:sz w:val="24"/>
                <w:szCs w:val="24"/>
                <w:vertAlign w:val="superscript"/>
              </w:rPr>
              <w:t>ab</w:t>
            </w:r>
          </w:p>
        </w:tc>
        <w:tc>
          <w:tcPr>
            <w:tcW w:w="845" w:type="pct"/>
            <w:tcBorders>
              <w:top w:val="nil"/>
              <w:left w:val="nil"/>
              <w:bottom w:val="nil"/>
              <w:right w:val="nil"/>
            </w:tcBorders>
            <w:shd w:val="clear" w:color="auto" w:fill="FFFFFF"/>
            <w:vAlign w:val="center"/>
          </w:tcPr>
          <w:p w14:paraId="10F33203"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2.52</w:t>
            </w:r>
            <w:r w:rsidRPr="00D87374">
              <w:rPr>
                <w:rFonts w:ascii="Times New Roman" w:hAnsi="Times New Roman"/>
                <w:noProof/>
                <w:sz w:val="24"/>
                <w:szCs w:val="24"/>
                <w:vertAlign w:val="superscript"/>
              </w:rPr>
              <w:t>a</w:t>
            </w:r>
          </w:p>
        </w:tc>
      </w:tr>
      <w:tr w:rsidR="00DE179B" w:rsidRPr="00D87374" w14:paraId="6C70D3A8" w14:textId="77777777" w:rsidTr="00DE179B">
        <w:tc>
          <w:tcPr>
            <w:tcW w:w="642" w:type="pct"/>
            <w:tcBorders>
              <w:top w:val="nil"/>
              <w:left w:val="nil"/>
              <w:bottom w:val="single" w:sz="4" w:space="0" w:color="auto"/>
              <w:right w:val="nil"/>
            </w:tcBorders>
            <w:shd w:val="clear" w:color="auto" w:fill="FFFFFF"/>
            <w:vAlign w:val="center"/>
          </w:tcPr>
          <w:p w14:paraId="0B301EF0" w14:textId="77777777" w:rsidR="00DE179B" w:rsidRPr="00D87374" w:rsidRDefault="00DE179B" w:rsidP="00DE179B">
            <w:pPr>
              <w:keepNext/>
              <w:tabs>
                <w:tab w:val="left" w:pos="630"/>
              </w:tabs>
              <w:spacing w:after="0" w:line="276" w:lineRule="auto"/>
              <w:jc w:val="both"/>
              <w:outlineLvl w:val="0"/>
              <w:rPr>
                <w:rFonts w:ascii="Times New Roman" w:hAnsi="Times New Roman"/>
                <w:noProof/>
                <w:sz w:val="24"/>
                <w:szCs w:val="24"/>
              </w:rPr>
            </w:pPr>
          </w:p>
        </w:tc>
        <w:tc>
          <w:tcPr>
            <w:tcW w:w="744" w:type="pct"/>
            <w:tcBorders>
              <w:top w:val="nil"/>
              <w:left w:val="nil"/>
              <w:bottom w:val="single" w:sz="4" w:space="0" w:color="auto"/>
              <w:right w:val="nil"/>
            </w:tcBorders>
            <w:shd w:val="clear" w:color="auto" w:fill="FFFFFF"/>
            <w:vAlign w:val="center"/>
          </w:tcPr>
          <w:p w14:paraId="501F95E8" w14:textId="77777777" w:rsidR="00DE179B" w:rsidRPr="00D87374" w:rsidRDefault="00DE179B" w:rsidP="00DE179B">
            <w:pPr>
              <w:spacing w:after="0" w:line="276" w:lineRule="auto"/>
              <w:jc w:val="both"/>
              <w:rPr>
                <w:rFonts w:ascii="Times New Roman" w:hAnsi="Times New Roman"/>
                <w:noProof/>
                <w:sz w:val="24"/>
                <w:szCs w:val="24"/>
              </w:rPr>
            </w:pPr>
            <w:r w:rsidRPr="00D87374">
              <w:rPr>
                <w:rFonts w:ascii="Times New Roman" w:hAnsi="Times New Roman"/>
                <w:noProof/>
                <w:sz w:val="24"/>
                <w:szCs w:val="24"/>
              </w:rPr>
              <w:t>15</w:t>
            </w:r>
          </w:p>
        </w:tc>
        <w:tc>
          <w:tcPr>
            <w:tcW w:w="639" w:type="pct"/>
            <w:tcBorders>
              <w:top w:val="nil"/>
              <w:left w:val="nil"/>
              <w:bottom w:val="single" w:sz="4" w:space="0" w:color="auto"/>
              <w:right w:val="nil"/>
            </w:tcBorders>
            <w:shd w:val="clear" w:color="auto" w:fill="FFFFFF"/>
            <w:vAlign w:val="center"/>
          </w:tcPr>
          <w:p w14:paraId="66C6D260"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2.35</w:t>
            </w:r>
            <w:r w:rsidRPr="00D87374">
              <w:rPr>
                <w:rFonts w:ascii="Times New Roman" w:hAnsi="Times New Roman"/>
                <w:noProof/>
                <w:sz w:val="24"/>
                <w:szCs w:val="24"/>
                <w:vertAlign w:val="superscript"/>
              </w:rPr>
              <w:t>a</w:t>
            </w:r>
          </w:p>
        </w:tc>
        <w:tc>
          <w:tcPr>
            <w:tcW w:w="591" w:type="pct"/>
            <w:tcBorders>
              <w:top w:val="nil"/>
              <w:left w:val="nil"/>
              <w:bottom w:val="single" w:sz="4" w:space="0" w:color="auto"/>
              <w:right w:val="nil"/>
            </w:tcBorders>
            <w:shd w:val="clear" w:color="auto" w:fill="FFFFFF"/>
            <w:vAlign w:val="center"/>
          </w:tcPr>
          <w:p w14:paraId="748198B2" w14:textId="77777777" w:rsidR="00DE179B" w:rsidRPr="00D87374" w:rsidRDefault="00DE179B" w:rsidP="00DE179B">
            <w:pPr>
              <w:tabs>
                <w:tab w:val="left" w:pos="630"/>
              </w:tabs>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5.97</w:t>
            </w:r>
            <w:r w:rsidRPr="00D87374">
              <w:rPr>
                <w:rFonts w:ascii="Times New Roman" w:hAnsi="Times New Roman"/>
                <w:noProof/>
                <w:sz w:val="24"/>
                <w:szCs w:val="24"/>
                <w:vertAlign w:val="superscript"/>
              </w:rPr>
              <w:t>a</w:t>
            </w:r>
          </w:p>
        </w:tc>
        <w:tc>
          <w:tcPr>
            <w:tcW w:w="709" w:type="pct"/>
            <w:tcBorders>
              <w:top w:val="nil"/>
              <w:left w:val="nil"/>
              <w:bottom w:val="single" w:sz="4" w:space="0" w:color="auto"/>
              <w:right w:val="nil"/>
            </w:tcBorders>
            <w:shd w:val="clear" w:color="auto" w:fill="FFFFFF"/>
            <w:vAlign w:val="center"/>
          </w:tcPr>
          <w:p w14:paraId="2ACBCD1E" w14:textId="77777777" w:rsidR="00DE179B" w:rsidRPr="00D87374" w:rsidRDefault="00DE179B" w:rsidP="00DE179B">
            <w:pPr>
              <w:tabs>
                <w:tab w:val="left" w:pos="630"/>
              </w:tabs>
              <w:spacing w:after="0" w:line="276" w:lineRule="auto"/>
              <w:jc w:val="both"/>
              <w:rPr>
                <w:rFonts w:ascii="Times New Roman" w:hAnsi="Times New Roman"/>
                <w:noProof/>
                <w:sz w:val="24"/>
                <w:szCs w:val="24"/>
              </w:rPr>
            </w:pPr>
            <w:r w:rsidRPr="00D87374">
              <w:rPr>
                <w:rFonts w:ascii="Times New Roman" w:hAnsi="Times New Roman"/>
                <w:noProof/>
                <w:sz w:val="24"/>
                <w:szCs w:val="24"/>
              </w:rPr>
              <w:t>13.3</w:t>
            </w:r>
            <w:r w:rsidRPr="00D87374">
              <w:rPr>
                <w:rFonts w:ascii="Times New Roman" w:hAnsi="Times New Roman"/>
                <w:noProof/>
                <w:sz w:val="24"/>
                <w:szCs w:val="24"/>
                <w:vertAlign w:val="superscript"/>
              </w:rPr>
              <w:t>a</w:t>
            </w:r>
          </w:p>
        </w:tc>
        <w:tc>
          <w:tcPr>
            <w:tcW w:w="830" w:type="pct"/>
            <w:tcBorders>
              <w:top w:val="nil"/>
              <w:left w:val="nil"/>
              <w:bottom w:val="single" w:sz="4" w:space="0" w:color="auto"/>
              <w:right w:val="nil"/>
            </w:tcBorders>
            <w:shd w:val="clear" w:color="auto" w:fill="FFFFFF"/>
            <w:vAlign w:val="center"/>
          </w:tcPr>
          <w:p w14:paraId="6788B351" w14:textId="77777777" w:rsidR="00DE179B" w:rsidRPr="00D87374" w:rsidRDefault="00DE179B" w:rsidP="00DE179B">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14.5</w:t>
            </w:r>
            <w:r w:rsidRPr="00D87374">
              <w:rPr>
                <w:rFonts w:ascii="Times New Roman" w:hAnsi="Times New Roman"/>
                <w:noProof/>
                <w:sz w:val="24"/>
                <w:szCs w:val="24"/>
                <w:vertAlign w:val="superscript"/>
              </w:rPr>
              <w:t>a</w:t>
            </w:r>
          </w:p>
        </w:tc>
        <w:tc>
          <w:tcPr>
            <w:tcW w:w="845" w:type="pct"/>
            <w:tcBorders>
              <w:top w:val="nil"/>
              <w:left w:val="nil"/>
              <w:bottom w:val="single" w:sz="4" w:space="0" w:color="auto"/>
              <w:right w:val="nil"/>
            </w:tcBorders>
            <w:shd w:val="clear" w:color="auto" w:fill="FFFFFF"/>
            <w:vAlign w:val="center"/>
          </w:tcPr>
          <w:p w14:paraId="025405D8" w14:textId="77777777" w:rsidR="00DE179B" w:rsidRPr="00D87374" w:rsidRDefault="00DE179B" w:rsidP="00DE179B">
            <w:pPr>
              <w:autoSpaceDE w:val="0"/>
              <w:autoSpaceDN w:val="0"/>
              <w:adjustRightInd w:val="0"/>
              <w:spacing w:after="0" w:line="276" w:lineRule="auto"/>
              <w:jc w:val="both"/>
              <w:rPr>
                <w:rFonts w:ascii="Times New Roman" w:hAnsi="Times New Roman"/>
                <w:noProof/>
                <w:sz w:val="24"/>
                <w:szCs w:val="24"/>
              </w:rPr>
            </w:pPr>
            <w:r w:rsidRPr="00D87374">
              <w:rPr>
                <w:rFonts w:ascii="Times New Roman" w:hAnsi="Times New Roman"/>
                <w:noProof/>
                <w:sz w:val="24"/>
                <w:szCs w:val="24"/>
              </w:rPr>
              <w:t>2.63</w:t>
            </w:r>
            <w:r w:rsidRPr="00D87374">
              <w:rPr>
                <w:rFonts w:ascii="Times New Roman" w:hAnsi="Times New Roman"/>
                <w:noProof/>
                <w:sz w:val="24"/>
                <w:szCs w:val="24"/>
                <w:vertAlign w:val="superscript"/>
              </w:rPr>
              <w:t>a</w:t>
            </w:r>
          </w:p>
        </w:tc>
      </w:tr>
      <w:tr w:rsidR="00DE179B" w:rsidRPr="00D87374" w14:paraId="78401034" w14:textId="77777777" w:rsidTr="00DE179B">
        <w:trPr>
          <w:trHeight w:val="98"/>
        </w:trPr>
        <w:tc>
          <w:tcPr>
            <w:tcW w:w="1386" w:type="pct"/>
            <w:gridSpan w:val="2"/>
            <w:tcBorders>
              <w:top w:val="nil"/>
              <w:left w:val="nil"/>
              <w:bottom w:val="single" w:sz="4" w:space="0" w:color="auto"/>
              <w:right w:val="nil"/>
            </w:tcBorders>
            <w:shd w:val="clear" w:color="auto" w:fill="FFFFFF"/>
            <w:vAlign w:val="center"/>
          </w:tcPr>
          <w:p w14:paraId="3F74C9F9" w14:textId="77777777" w:rsidR="00DE179B" w:rsidRPr="00D87374" w:rsidRDefault="00DE179B" w:rsidP="00DE179B">
            <w:pPr>
              <w:spacing w:after="0" w:line="276" w:lineRule="auto"/>
              <w:jc w:val="both"/>
              <w:rPr>
                <w:rFonts w:ascii="Times New Roman" w:hAnsi="Times New Roman"/>
                <w:b/>
                <w:noProof/>
                <w:sz w:val="24"/>
                <w:szCs w:val="24"/>
              </w:rPr>
            </w:pPr>
            <w:r>
              <w:rPr>
                <w:rFonts w:ascii="Times New Roman" w:hAnsi="Times New Roman"/>
                <w:b/>
                <w:noProof/>
                <w:sz w:val="24"/>
                <w:szCs w:val="24"/>
              </w:rPr>
              <w:t>LSD</w:t>
            </w:r>
          </w:p>
        </w:tc>
        <w:tc>
          <w:tcPr>
            <w:tcW w:w="639" w:type="pct"/>
            <w:tcBorders>
              <w:top w:val="nil"/>
              <w:left w:val="nil"/>
              <w:bottom w:val="single" w:sz="4" w:space="0" w:color="auto"/>
              <w:right w:val="nil"/>
            </w:tcBorders>
            <w:shd w:val="clear" w:color="auto" w:fill="FFFFFF"/>
            <w:vAlign w:val="bottom"/>
          </w:tcPr>
          <w:p w14:paraId="7E751C1C" w14:textId="77777777" w:rsidR="00DE179B" w:rsidRPr="00D87374" w:rsidRDefault="00DE179B" w:rsidP="00DE179B">
            <w:pPr>
              <w:spacing w:after="0" w:line="276" w:lineRule="auto"/>
              <w:jc w:val="both"/>
              <w:rPr>
                <w:rFonts w:ascii="Times New Roman" w:hAnsi="Times New Roman"/>
                <w:b/>
                <w:noProof/>
                <w:sz w:val="24"/>
                <w:szCs w:val="24"/>
              </w:rPr>
            </w:pPr>
            <w:r>
              <w:rPr>
                <w:rFonts w:cs="Calibri"/>
                <w:color w:val="000000"/>
                <w:kern w:val="24"/>
              </w:rPr>
              <w:t>0.46*</w:t>
            </w:r>
          </w:p>
        </w:tc>
        <w:tc>
          <w:tcPr>
            <w:tcW w:w="591" w:type="pct"/>
            <w:tcBorders>
              <w:top w:val="nil"/>
              <w:left w:val="nil"/>
              <w:bottom w:val="single" w:sz="4" w:space="0" w:color="auto"/>
              <w:right w:val="nil"/>
            </w:tcBorders>
            <w:shd w:val="clear" w:color="auto" w:fill="FFFFFF"/>
            <w:vAlign w:val="bottom"/>
          </w:tcPr>
          <w:p w14:paraId="6DC46963" w14:textId="77777777" w:rsidR="00DE179B" w:rsidRPr="00D87374" w:rsidRDefault="00DE179B" w:rsidP="00DE179B">
            <w:pPr>
              <w:spacing w:after="0" w:line="276" w:lineRule="auto"/>
              <w:jc w:val="both"/>
              <w:rPr>
                <w:rFonts w:ascii="Times New Roman" w:hAnsi="Times New Roman"/>
                <w:b/>
                <w:noProof/>
                <w:sz w:val="24"/>
                <w:szCs w:val="24"/>
              </w:rPr>
            </w:pPr>
            <w:r>
              <w:rPr>
                <w:rFonts w:cs="Calibri"/>
                <w:color w:val="000000"/>
                <w:kern w:val="24"/>
              </w:rPr>
              <w:t>0.20**</w:t>
            </w:r>
          </w:p>
        </w:tc>
        <w:tc>
          <w:tcPr>
            <w:tcW w:w="709" w:type="pct"/>
            <w:tcBorders>
              <w:top w:val="single" w:sz="4" w:space="0" w:color="auto"/>
              <w:left w:val="nil"/>
              <w:bottom w:val="single" w:sz="4" w:space="0" w:color="auto"/>
              <w:right w:val="nil"/>
            </w:tcBorders>
            <w:shd w:val="clear" w:color="auto" w:fill="FFFFFF"/>
            <w:vAlign w:val="bottom"/>
          </w:tcPr>
          <w:p w14:paraId="230BE78A" w14:textId="77777777" w:rsidR="00DE179B" w:rsidRPr="00D87374" w:rsidRDefault="00DE179B" w:rsidP="00DE179B">
            <w:pPr>
              <w:spacing w:after="0" w:line="276" w:lineRule="auto"/>
              <w:jc w:val="both"/>
              <w:rPr>
                <w:rFonts w:ascii="Times New Roman" w:hAnsi="Times New Roman"/>
                <w:b/>
                <w:noProof/>
                <w:sz w:val="24"/>
                <w:szCs w:val="24"/>
              </w:rPr>
            </w:pPr>
            <w:r>
              <w:rPr>
                <w:rFonts w:cs="Calibri"/>
                <w:color w:val="000000"/>
                <w:kern w:val="24"/>
              </w:rPr>
              <w:t>1.16**</w:t>
            </w:r>
          </w:p>
        </w:tc>
        <w:tc>
          <w:tcPr>
            <w:tcW w:w="830" w:type="pct"/>
            <w:tcBorders>
              <w:top w:val="single" w:sz="4" w:space="0" w:color="auto"/>
              <w:left w:val="nil"/>
              <w:bottom w:val="single" w:sz="4" w:space="0" w:color="auto"/>
              <w:right w:val="nil"/>
            </w:tcBorders>
            <w:shd w:val="clear" w:color="auto" w:fill="FFFFFF"/>
            <w:vAlign w:val="bottom"/>
          </w:tcPr>
          <w:p w14:paraId="1ABE5441" w14:textId="77777777" w:rsidR="00DE179B" w:rsidRPr="00D87374" w:rsidRDefault="00DE179B" w:rsidP="00DE179B">
            <w:pPr>
              <w:spacing w:after="0" w:line="276" w:lineRule="auto"/>
              <w:jc w:val="both"/>
              <w:rPr>
                <w:rFonts w:ascii="Times New Roman" w:hAnsi="Times New Roman"/>
                <w:b/>
                <w:noProof/>
                <w:sz w:val="24"/>
                <w:szCs w:val="24"/>
              </w:rPr>
            </w:pPr>
            <w:r>
              <w:rPr>
                <w:rFonts w:cs="Calibri"/>
                <w:color w:val="000000"/>
                <w:kern w:val="24"/>
              </w:rPr>
              <w:t>3.45*</w:t>
            </w:r>
          </w:p>
        </w:tc>
        <w:tc>
          <w:tcPr>
            <w:tcW w:w="845" w:type="pct"/>
            <w:tcBorders>
              <w:top w:val="nil"/>
              <w:left w:val="nil"/>
              <w:bottom w:val="single" w:sz="4" w:space="0" w:color="auto"/>
              <w:right w:val="nil"/>
            </w:tcBorders>
            <w:shd w:val="clear" w:color="auto" w:fill="FFFFFF"/>
            <w:vAlign w:val="bottom"/>
          </w:tcPr>
          <w:p w14:paraId="12B30128" w14:textId="77777777" w:rsidR="00DE179B" w:rsidRPr="00D87374" w:rsidRDefault="00DE179B" w:rsidP="00DE179B">
            <w:pPr>
              <w:spacing w:after="0" w:line="276" w:lineRule="auto"/>
              <w:jc w:val="both"/>
              <w:rPr>
                <w:rFonts w:ascii="Times New Roman" w:hAnsi="Times New Roman"/>
                <w:b/>
                <w:noProof/>
                <w:sz w:val="24"/>
                <w:szCs w:val="24"/>
              </w:rPr>
            </w:pPr>
            <w:r>
              <w:rPr>
                <w:rFonts w:cs="Calibri"/>
                <w:color w:val="000000"/>
                <w:kern w:val="24"/>
              </w:rPr>
              <w:t>0.54*</w:t>
            </w:r>
          </w:p>
        </w:tc>
      </w:tr>
      <w:tr w:rsidR="00DE179B" w:rsidRPr="00D87374" w14:paraId="7FCDD569" w14:textId="77777777" w:rsidTr="00DE179B">
        <w:trPr>
          <w:trHeight w:val="98"/>
        </w:trPr>
        <w:tc>
          <w:tcPr>
            <w:tcW w:w="1386" w:type="pct"/>
            <w:gridSpan w:val="2"/>
            <w:tcBorders>
              <w:top w:val="single" w:sz="4" w:space="0" w:color="auto"/>
              <w:left w:val="nil"/>
              <w:bottom w:val="single" w:sz="4" w:space="0" w:color="auto"/>
              <w:right w:val="nil"/>
            </w:tcBorders>
            <w:shd w:val="clear" w:color="auto" w:fill="FFFFFF"/>
            <w:vAlign w:val="center"/>
          </w:tcPr>
          <w:p w14:paraId="4CBA8F54"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SE±</w:t>
            </w:r>
          </w:p>
        </w:tc>
        <w:tc>
          <w:tcPr>
            <w:tcW w:w="639" w:type="pct"/>
            <w:tcBorders>
              <w:top w:val="single" w:sz="4" w:space="0" w:color="auto"/>
              <w:left w:val="nil"/>
              <w:bottom w:val="single" w:sz="4" w:space="0" w:color="auto"/>
              <w:right w:val="nil"/>
            </w:tcBorders>
            <w:shd w:val="clear" w:color="auto" w:fill="FFFFFF"/>
            <w:vAlign w:val="center"/>
          </w:tcPr>
          <w:p w14:paraId="2C196DB2"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0.22</w:t>
            </w:r>
          </w:p>
        </w:tc>
        <w:tc>
          <w:tcPr>
            <w:tcW w:w="591" w:type="pct"/>
            <w:tcBorders>
              <w:top w:val="single" w:sz="4" w:space="0" w:color="auto"/>
              <w:left w:val="nil"/>
              <w:bottom w:val="single" w:sz="4" w:space="0" w:color="auto"/>
              <w:right w:val="nil"/>
            </w:tcBorders>
            <w:shd w:val="clear" w:color="auto" w:fill="FFFFFF"/>
            <w:vAlign w:val="center"/>
          </w:tcPr>
          <w:p w14:paraId="669219E2"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0.07</w:t>
            </w:r>
          </w:p>
        </w:tc>
        <w:tc>
          <w:tcPr>
            <w:tcW w:w="709" w:type="pct"/>
            <w:tcBorders>
              <w:top w:val="single" w:sz="4" w:space="0" w:color="auto"/>
              <w:left w:val="nil"/>
              <w:bottom w:val="single" w:sz="4" w:space="0" w:color="auto"/>
              <w:right w:val="nil"/>
            </w:tcBorders>
            <w:shd w:val="clear" w:color="auto" w:fill="FFFFFF"/>
            <w:vAlign w:val="center"/>
          </w:tcPr>
          <w:p w14:paraId="0DF7D33D"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0.80</w:t>
            </w:r>
          </w:p>
        </w:tc>
        <w:tc>
          <w:tcPr>
            <w:tcW w:w="830" w:type="pct"/>
            <w:tcBorders>
              <w:top w:val="single" w:sz="4" w:space="0" w:color="auto"/>
              <w:left w:val="nil"/>
              <w:bottom w:val="single" w:sz="4" w:space="0" w:color="auto"/>
              <w:right w:val="nil"/>
            </w:tcBorders>
            <w:shd w:val="clear" w:color="auto" w:fill="FFFFFF"/>
            <w:vAlign w:val="center"/>
          </w:tcPr>
          <w:p w14:paraId="776F805B"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1.81</w:t>
            </w:r>
          </w:p>
        </w:tc>
        <w:tc>
          <w:tcPr>
            <w:tcW w:w="845" w:type="pct"/>
            <w:tcBorders>
              <w:top w:val="single" w:sz="4" w:space="0" w:color="auto"/>
              <w:left w:val="nil"/>
              <w:bottom w:val="single" w:sz="4" w:space="0" w:color="auto"/>
              <w:right w:val="nil"/>
            </w:tcBorders>
            <w:shd w:val="clear" w:color="auto" w:fill="FFFFFF"/>
            <w:vAlign w:val="center"/>
          </w:tcPr>
          <w:p w14:paraId="0B9C21EA"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0.31</w:t>
            </w:r>
          </w:p>
        </w:tc>
      </w:tr>
      <w:tr w:rsidR="00DE179B" w:rsidRPr="00D87374" w14:paraId="6CCFFE1F" w14:textId="77777777" w:rsidTr="00DE179B">
        <w:trPr>
          <w:trHeight w:val="297"/>
        </w:trPr>
        <w:tc>
          <w:tcPr>
            <w:tcW w:w="1386" w:type="pct"/>
            <w:gridSpan w:val="2"/>
            <w:tcBorders>
              <w:top w:val="single" w:sz="4" w:space="0" w:color="auto"/>
              <w:left w:val="nil"/>
              <w:bottom w:val="double" w:sz="2" w:space="0" w:color="auto"/>
              <w:right w:val="nil"/>
            </w:tcBorders>
            <w:shd w:val="clear" w:color="auto" w:fill="FFFFFF"/>
            <w:vAlign w:val="center"/>
          </w:tcPr>
          <w:p w14:paraId="16812152" w14:textId="77777777" w:rsidR="00DE179B" w:rsidRPr="00D87374" w:rsidRDefault="00DE179B"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CV</w:t>
            </w:r>
          </w:p>
        </w:tc>
        <w:tc>
          <w:tcPr>
            <w:tcW w:w="639" w:type="pct"/>
            <w:tcBorders>
              <w:top w:val="single" w:sz="4" w:space="0" w:color="auto"/>
              <w:left w:val="nil"/>
              <w:bottom w:val="double" w:sz="2" w:space="0" w:color="auto"/>
              <w:right w:val="nil"/>
            </w:tcBorders>
            <w:shd w:val="clear" w:color="auto" w:fill="FFFFFF"/>
            <w:vAlign w:val="center"/>
          </w:tcPr>
          <w:p w14:paraId="72E80A26" w14:textId="77777777" w:rsidR="00DE179B" w:rsidRPr="00D87374" w:rsidRDefault="00DE179B"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6.1</w:t>
            </w:r>
          </w:p>
        </w:tc>
        <w:tc>
          <w:tcPr>
            <w:tcW w:w="591" w:type="pct"/>
            <w:tcBorders>
              <w:top w:val="single" w:sz="4" w:space="0" w:color="auto"/>
              <w:left w:val="nil"/>
              <w:bottom w:val="double" w:sz="2" w:space="0" w:color="auto"/>
              <w:right w:val="nil"/>
            </w:tcBorders>
            <w:shd w:val="clear" w:color="auto" w:fill="FFFFFF"/>
            <w:vAlign w:val="center"/>
          </w:tcPr>
          <w:p w14:paraId="4ADA38F5" w14:textId="77777777" w:rsidR="00DE179B" w:rsidRPr="00D87374" w:rsidRDefault="00DE179B"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2.2</w:t>
            </w:r>
          </w:p>
        </w:tc>
        <w:tc>
          <w:tcPr>
            <w:tcW w:w="709" w:type="pct"/>
            <w:tcBorders>
              <w:top w:val="single" w:sz="4" w:space="0" w:color="auto"/>
              <w:left w:val="nil"/>
              <w:bottom w:val="double" w:sz="4" w:space="0" w:color="auto"/>
              <w:right w:val="nil"/>
            </w:tcBorders>
            <w:shd w:val="clear" w:color="auto" w:fill="FFFFFF"/>
            <w:vAlign w:val="center"/>
          </w:tcPr>
          <w:p w14:paraId="30C7F116" w14:textId="77777777" w:rsidR="00DE179B" w:rsidRPr="00D87374" w:rsidRDefault="00DE179B"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7.3</w:t>
            </w:r>
          </w:p>
        </w:tc>
        <w:tc>
          <w:tcPr>
            <w:tcW w:w="830" w:type="pct"/>
            <w:tcBorders>
              <w:top w:val="single" w:sz="4" w:space="0" w:color="auto"/>
              <w:left w:val="nil"/>
              <w:bottom w:val="double" w:sz="4" w:space="0" w:color="auto"/>
              <w:right w:val="nil"/>
            </w:tcBorders>
            <w:shd w:val="clear" w:color="auto" w:fill="FFFFFF"/>
            <w:vAlign w:val="center"/>
          </w:tcPr>
          <w:p w14:paraId="0178A9EB" w14:textId="77777777" w:rsidR="00DE179B" w:rsidRPr="00D87374" w:rsidRDefault="00DE179B"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8.5</w:t>
            </w:r>
          </w:p>
        </w:tc>
        <w:tc>
          <w:tcPr>
            <w:tcW w:w="845" w:type="pct"/>
            <w:tcBorders>
              <w:top w:val="single" w:sz="4" w:space="0" w:color="auto"/>
              <w:left w:val="nil"/>
              <w:bottom w:val="double" w:sz="2" w:space="0" w:color="auto"/>
              <w:right w:val="nil"/>
            </w:tcBorders>
            <w:shd w:val="clear" w:color="auto" w:fill="FFFFFF"/>
            <w:vAlign w:val="center"/>
          </w:tcPr>
          <w:p w14:paraId="0D1B5672" w14:textId="77777777" w:rsidR="00DE179B" w:rsidRPr="00D87374" w:rsidRDefault="00DE179B"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8.5</w:t>
            </w:r>
          </w:p>
        </w:tc>
      </w:tr>
    </w:tbl>
    <w:p w14:paraId="42E0163E" w14:textId="453BE993" w:rsidR="000F553C" w:rsidRPr="00D87374" w:rsidRDefault="000F553C" w:rsidP="00C73BB4">
      <w:pPr>
        <w:tabs>
          <w:tab w:val="left" w:pos="5638"/>
        </w:tabs>
        <w:spacing w:line="276" w:lineRule="auto"/>
        <w:ind w:left="810" w:hanging="810"/>
        <w:jc w:val="both"/>
        <w:rPr>
          <w:rFonts w:ascii="Times New Roman" w:hAnsi="Times New Roman"/>
          <w:b/>
          <w:noProof/>
          <w:sz w:val="24"/>
          <w:szCs w:val="24"/>
        </w:rPr>
      </w:pPr>
    </w:p>
    <w:p w14:paraId="4A16298F" w14:textId="607C073F" w:rsidR="000F553C" w:rsidRPr="00D87374" w:rsidRDefault="000F553C" w:rsidP="00C73BB4">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Means within a column followed by the same letter(s) are not significantly different, **= highly significant at P &lt; 0.01; *= significant at P &lt; 0.05,</w:t>
      </w:r>
      <w:r w:rsidR="00B02939">
        <w:rPr>
          <w:rFonts w:ascii="Times New Roman" w:hAnsi="Times New Roman"/>
          <w:b/>
          <w:noProof/>
          <w:sz w:val="24"/>
          <w:szCs w:val="24"/>
        </w:rPr>
        <w:t xml:space="preserve"> LSD= Least significant difference, </w:t>
      </w:r>
      <w:r w:rsidRPr="00D87374">
        <w:rPr>
          <w:rFonts w:ascii="Times New Roman" w:hAnsi="Times New Roman"/>
          <w:b/>
          <w:noProof/>
          <w:sz w:val="24"/>
          <w:szCs w:val="24"/>
        </w:rPr>
        <w:t xml:space="preserve"> SE±= standard error, CV = coefficient of variation</w:t>
      </w:r>
    </w:p>
    <w:p w14:paraId="4F454105" w14:textId="77777777" w:rsidR="000F553C" w:rsidRPr="00D87374" w:rsidRDefault="000F553C" w:rsidP="00C73BB4">
      <w:pPr>
        <w:autoSpaceDE w:val="0"/>
        <w:autoSpaceDN w:val="0"/>
        <w:adjustRightInd w:val="0"/>
        <w:spacing w:after="0" w:line="276" w:lineRule="auto"/>
        <w:jc w:val="both"/>
        <w:rPr>
          <w:rFonts w:ascii="Times New Roman" w:hAnsi="Times New Roman"/>
          <w:sz w:val="24"/>
          <w:szCs w:val="24"/>
          <w:shd w:val="clear" w:color="auto" w:fill="FFFFFF"/>
        </w:rPr>
      </w:pPr>
    </w:p>
    <w:p w14:paraId="2EDC3023" w14:textId="77777777" w:rsidR="000F553C" w:rsidRPr="00D87374" w:rsidRDefault="000F553C" w:rsidP="00C73BB4">
      <w:pPr>
        <w:spacing w:after="0" w:line="276" w:lineRule="auto"/>
        <w:ind w:left="-142"/>
        <w:jc w:val="both"/>
        <w:rPr>
          <w:rFonts w:ascii="Times New Roman" w:hAnsi="Times New Roman"/>
          <w:sz w:val="24"/>
          <w:szCs w:val="24"/>
          <w:shd w:val="clear" w:color="auto" w:fill="FFFFFF"/>
        </w:rPr>
      </w:pPr>
    </w:p>
    <w:p w14:paraId="502F87F4" w14:textId="6E7371A3" w:rsidR="000F553C" w:rsidRPr="00D87374" w:rsidRDefault="000F553C" w:rsidP="00EE04CC">
      <w:pPr>
        <w:spacing w:after="0" w:line="360" w:lineRule="auto"/>
        <w:jc w:val="both"/>
        <w:rPr>
          <w:rFonts w:ascii="Times New Roman" w:hAnsi="Times New Roman"/>
          <w:sz w:val="24"/>
          <w:szCs w:val="24"/>
        </w:rPr>
      </w:pPr>
      <w:r w:rsidRPr="00D87374">
        <w:rPr>
          <w:rFonts w:ascii="Times New Roman" w:hAnsi="Times New Roman"/>
          <w:sz w:val="24"/>
          <w:szCs w:val="24"/>
        </w:rPr>
        <w:t>Available P was highly significantly (P &lt; 0.01) affected by the main effects and the interaction ef</w:t>
      </w:r>
      <w:r w:rsidR="00DE430D">
        <w:rPr>
          <w:rFonts w:ascii="Times New Roman" w:hAnsi="Times New Roman"/>
          <w:sz w:val="24"/>
          <w:szCs w:val="24"/>
        </w:rPr>
        <w:t>fects of lime and manure. In</w:t>
      </w:r>
      <w:r w:rsidRPr="00D87374">
        <w:rPr>
          <w:rFonts w:ascii="Times New Roman" w:hAnsi="Times New Roman"/>
          <w:sz w:val="24"/>
          <w:szCs w:val="24"/>
        </w:rPr>
        <w:t xml:space="preserve"> combined over years, the integrated application of 15 t ha</w:t>
      </w:r>
      <w:r w:rsidRPr="00D87374">
        <w:rPr>
          <w:rFonts w:ascii="Times New Roman" w:hAnsi="Times New Roman"/>
          <w:sz w:val="24"/>
          <w:szCs w:val="24"/>
          <w:vertAlign w:val="superscript"/>
        </w:rPr>
        <w:t xml:space="preserve">-1 </w:t>
      </w:r>
      <w:r w:rsidRPr="00D87374">
        <w:rPr>
          <w:rFonts w:ascii="Times New Roman" w:hAnsi="Times New Roman"/>
          <w:sz w:val="24"/>
          <w:szCs w:val="24"/>
        </w:rPr>
        <w:t xml:space="preserve">of cattle manure with lime and N fertilizer produced the highest available P (13.3 </w:t>
      </w:r>
      <w:r w:rsidRPr="00D87374">
        <w:rPr>
          <w:rFonts w:ascii="Times New Roman" w:hAnsi="Times New Roman"/>
          <w:noProof/>
          <w:sz w:val="24"/>
          <w:szCs w:val="24"/>
        </w:rPr>
        <w:t>mg kg</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r w:rsidRPr="00D87374">
        <w:rPr>
          <w:rFonts w:ascii="Times New Roman" w:hAnsi="Times New Roman"/>
          <w:sz w:val="24"/>
          <w:szCs w:val="24"/>
        </w:rPr>
        <w:t xml:space="preserve"> (</w:t>
      </w:r>
      <w:r w:rsidR="007E7183" w:rsidRPr="00D87374">
        <w:rPr>
          <w:rFonts w:ascii="Times New Roman" w:hAnsi="Times New Roman"/>
          <w:sz w:val="24"/>
          <w:szCs w:val="24"/>
        </w:rPr>
        <w:t>Table 4</w:t>
      </w:r>
      <w:r w:rsidRPr="00D87374">
        <w:rPr>
          <w:rFonts w:ascii="Times New Roman" w:hAnsi="Times New Roman"/>
          <w:sz w:val="24"/>
          <w:szCs w:val="24"/>
        </w:rPr>
        <w:t xml:space="preserve">.2). </w:t>
      </w:r>
      <w:r w:rsidRPr="00D87374">
        <w:rPr>
          <w:rFonts w:ascii="Times New Roman" w:hAnsi="Times New Roman"/>
          <w:sz w:val="24"/>
          <w:szCs w:val="24"/>
          <w:shd w:val="clear" w:color="auto" w:fill="FFFFFF"/>
        </w:rPr>
        <w:t xml:space="preserve">The increase in available P with lime may be attributed to a decrease in exchangeable acidity and an increase in organic phosphorus mineralization. The release of </w:t>
      </w:r>
      <w:r w:rsidRPr="00D87374">
        <w:rPr>
          <w:rFonts w:ascii="Times New Roman" w:hAnsi="Times New Roman"/>
          <w:sz w:val="24"/>
          <w:szCs w:val="24"/>
          <w:shd w:val="clear" w:color="auto" w:fill="FFFFFF"/>
        </w:rPr>
        <w:lastRenderedPageBreak/>
        <w:t>organic acids during decomposition increased the available P content of the soil, which aided in the release of P. Manure also aids in the formation of intermediate compounds that interact with phosphorus-fixing cations such as aluminum, iron, and other metal cations, lowering P adsorption capabilit</w:t>
      </w:r>
      <w:r w:rsidRPr="00D87374">
        <w:rPr>
          <w:rFonts w:ascii="Times New Roman" w:hAnsi="Times New Roman"/>
          <w:sz w:val="24"/>
          <w:szCs w:val="24"/>
          <w:shd w:val="clear" w:color="auto" w:fill="EDFAFF"/>
        </w:rPr>
        <w:t>y.</w:t>
      </w:r>
      <w:r w:rsidRPr="00D87374">
        <w:rPr>
          <w:rFonts w:ascii="Times New Roman" w:hAnsi="Times New Roman"/>
          <w:sz w:val="24"/>
          <w:szCs w:val="24"/>
          <w:shd w:val="clear" w:color="auto" w:fill="FFFFFF"/>
        </w:rPr>
        <w:t xml:space="preserve"> </w:t>
      </w:r>
      <w:r w:rsidRPr="00D87374">
        <w:rPr>
          <w:rStyle w:val="muitypography-root"/>
          <w:rFonts w:ascii="Times New Roman" w:hAnsi="Times New Roman"/>
          <w:sz w:val="24"/>
          <w:szCs w:val="24"/>
          <w:shd w:val="clear" w:color="auto" w:fill="FFFFFF"/>
        </w:rPr>
        <w:t xml:space="preserve">Abdissa Bekele </w:t>
      </w:r>
      <w:r w:rsidR="001617EA" w:rsidRPr="001617EA">
        <w:rPr>
          <w:rStyle w:val="muitypography-root"/>
          <w:rFonts w:ascii="Times New Roman" w:hAnsi="Times New Roman"/>
          <w:i/>
          <w:sz w:val="24"/>
          <w:szCs w:val="24"/>
          <w:shd w:val="clear" w:color="auto" w:fill="FFFFFF"/>
        </w:rPr>
        <w:t>et al</w:t>
      </w:r>
      <w:r w:rsidRPr="00D87374">
        <w:rPr>
          <w:rStyle w:val="muitypography-root"/>
          <w:rFonts w:ascii="Times New Roman" w:hAnsi="Times New Roman"/>
          <w:sz w:val="24"/>
          <w:szCs w:val="24"/>
          <w:shd w:val="clear" w:color="auto" w:fill="FFFFFF"/>
        </w:rPr>
        <w:t>. (2018) observed that the combined application of organic fertilizer with lime significantly increased available P.</w:t>
      </w:r>
      <w:r w:rsidRPr="00D87374">
        <w:rPr>
          <w:rStyle w:val="muitypography-root"/>
          <w:rFonts w:ascii="Times New Roman" w:hAnsi="Times New Roman"/>
          <w:sz w:val="24"/>
          <w:szCs w:val="24"/>
          <w:shd w:val="clear" w:color="auto" w:fill="EDFBFF"/>
        </w:rPr>
        <w:t xml:space="preserve"> </w:t>
      </w:r>
      <w:r w:rsidRPr="00D87374">
        <w:rPr>
          <w:rStyle w:val="muitypography-root"/>
          <w:rFonts w:ascii="Times New Roman" w:hAnsi="Times New Roman"/>
          <w:sz w:val="24"/>
          <w:szCs w:val="24"/>
        </w:rPr>
        <w:t>This may be attributed to a large increase in soil pH as a result of the lime effect, which decreased P fixation. The increase in</w:t>
      </w:r>
      <w:r w:rsidRPr="00D87374">
        <w:rPr>
          <w:rFonts w:ascii="Times New Roman" w:hAnsi="Times New Roman"/>
          <w:noProof/>
          <w:sz w:val="24"/>
          <w:szCs w:val="24"/>
        </w:rPr>
        <w:t xml:space="preserve"> </w:t>
      </w:r>
      <w:r w:rsidRPr="00D87374">
        <w:rPr>
          <w:rFonts w:ascii="Times New Roman" w:hAnsi="Times New Roman"/>
          <w:sz w:val="24"/>
          <w:szCs w:val="24"/>
        </w:rPr>
        <w:t>available P caused by lime application is attributable to a decrease in aluminum and manganese toxicity, as well as an increase in organic phosphorus mineralization (</w:t>
      </w:r>
      <w:r w:rsidRPr="00D87374">
        <w:rPr>
          <w:rFonts w:ascii="Times New Roman" w:hAnsi="Times New Roman"/>
          <w:sz w:val="24"/>
          <w:szCs w:val="24"/>
          <w:shd w:val="clear" w:color="auto" w:fill="FFFFFF"/>
        </w:rPr>
        <w:t>Fekadu Endalkachew</w:t>
      </w:r>
      <w:r w:rsidRPr="00D87374">
        <w:rPr>
          <w:rFonts w:ascii="Times New Roman" w:hAnsi="Times New Roman"/>
          <w:sz w:val="24"/>
          <w:szCs w:val="24"/>
        </w:rPr>
        <w:t xml:space="preserve"> </w:t>
      </w:r>
      <w:r w:rsidR="001617EA" w:rsidRPr="001617EA">
        <w:rPr>
          <w:rFonts w:ascii="Times New Roman" w:hAnsi="Times New Roman"/>
          <w:i/>
          <w:sz w:val="24"/>
          <w:szCs w:val="24"/>
        </w:rPr>
        <w:t>et al</w:t>
      </w:r>
      <w:r w:rsidRPr="00D87374">
        <w:rPr>
          <w:rFonts w:ascii="Times New Roman" w:hAnsi="Times New Roman"/>
          <w:sz w:val="24"/>
          <w:szCs w:val="24"/>
        </w:rPr>
        <w:t xml:space="preserve">., 2018). </w:t>
      </w:r>
      <w:r w:rsidRPr="00D87374">
        <w:rPr>
          <w:rFonts w:ascii="Times New Roman" w:hAnsi="Times New Roman"/>
          <w:sz w:val="24"/>
          <w:szCs w:val="24"/>
          <w:shd w:val="clear" w:color="auto" w:fill="FFFFFF"/>
        </w:rPr>
        <w:t>These authors also reported that</w:t>
      </w:r>
      <w:r w:rsidRPr="00D87374">
        <w:rPr>
          <w:rFonts w:ascii="Times New Roman" w:hAnsi="Times New Roman"/>
          <w:sz w:val="24"/>
          <w:szCs w:val="24"/>
        </w:rPr>
        <w:t xml:space="preserve"> that the interactions of compost, lime, and P also increase the available P due to the desorption effects of lime and compost. </w:t>
      </w:r>
    </w:p>
    <w:p w14:paraId="4A7F824B" w14:textId="77777777" w:rsidR="000F553C" w:rsidRPr="00D87374" w:rsidRDefault="000F553C" w:rsidP="00EE04CC">
      <w:pPr>
        <w:pStyle w:val="Default"/>
        <w:shd w:val="clear" w:color="auto" w:fill="FFFFFF"/>
        <w:spacing w:line="360" w:lineRule="auto"/>
        <w:jc w:val="both"/>
        <w:rPr>
          <w:rFonts w:ascii="Times New Roman" w:hAnsi="Times New Roman" w:cs="Times New Roman"/>
          <w:color w:val="auto"/>
        </w:rPr>
      </w:pPr>
    </w:p>
    <w:p w14:paraId="7D4D5854" w14:textId="77777777" w:rsidR="005C618F" w:rsidRDefault="005C618F" w:rsidP="005C618F">
      <w:pPr>
        <w:shd w:val="clear" w:color="auto" w:fill="FFFFFF"/>
        <w:spacing w:line="360" w:lineRule="auto"/>
        <w:ind w:left="-142"/>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Soil pH, total nitrogen, organic carbon, available P, and CEC of the experimental soil were low before teff planting. </w:t>
      </w:r>
      <w:r>
        <w:rPr>
          <w:rFonts w:ascii="Times New Roman" w:hAnsi="Times New Roman"/>
          <w:sz w:val="24"/>
          <w:szCs w:val="24"/>
        </w:rPr>
        <w:t xml:space="preserve">A study of soil fertility status after tef harvest revealed that the combined application of lime with cattle manure and or inorganic NP </w:t>
      </w:r>
      <w:r>
        <w:rPr>
          <w:rStyle w:val="red-underline"/>
          <w:rFonts w:ascii="Times New Roman" w:hAnsi="Times New Roman"/>
          <w:sz w:val="24"/>
          <w:szCs w:val="24"/>
        </w:rPr>
        <w:t>fertilizers</w:t>
      </w:r>
      <w:r>
        <w:rPr>
          <w:rFonts w:ascii="Times New Roman" w:hAnsi="Times New Roman"/>
          <w:sz w:val="24"/>
          <w:szCs w:val="24"/>
        </w:rPr>
        <w:t xml:space="preserve"> significantly increased soil organic carbon, total N, CEC, soil pH, available P, and available Mg and Ca over years (Tables 2.1 and 2.2). This implies that the soil fertility of the study area has improved due to soil amendments. Khan </w:t>
      </w:r>
      <w:r>
        <w:rPr>
          <w:rFonts w:ascii="Times New Roman" w:hAnsi="Times New Roman"/>
          <w:i/>
          <w:sz w:val="24"/>
          <w:szCs w:val="24"/>
        </w:rPr>
        <w:t>et al</w:t>
      </w:r>
      <w:r>
        <w:rPr>
          <w:rFonts w:ascii="Times New Roman" w:hAnsi="Times New Roman"/>
          <w:sz w:val="24"/>
          <w:szCs w:val="24"/>
        </w:rPr>
        <w:t>. (2010) reported similar results.</w:t>
      </w:r>
    </w:p>
    <w:p w14:paraId="1B428CC6" w14:textId="77777777" w:rsidR="005C618F" w:rsidRDefault="005C618F" w:rsidP="005C618F">
      <w:pPr>
        <w:pStyle w:val="Heading3"/>
        <w:spacing w:line="360" w:lineRule="auto"/>
        <w:rPr>
          <w:rFonts w:ascii="Times New Roman" w:hAnsi="Times New Roman"/>
          <w:i/>
          <w:noProof/>
          <w:color w:val="auto"/>
        </w:rPr>
      </w:pPr>
    </w:p>
    <w:p w14:paraId="247154C1" w14:textId="77777777" w:rsidR="000F553C" w:rsidRPr="00D87374" w:rsidRDefault="000F553C" w:rsidP="00EE04CC">
      <w:pPr>
        <w:pStyle w:val="Heading3"/>
        <w:spacing w:line="360" w:lineRule="auto"/>
        <w:rPr>
          <w:rFonts w:ascii="Times New Roman" w:hAnsi="Times New Roman"/>
          <w:i/>
          <w:noProof/>
          <w:color w:val="auto"/>
        </w:rPr>
      </w:pPr>
    </w:p>
    <w:p w14:paraId="2ACD31AD" w14:textId="77777777" w:rsidR="000F553C" w:rsidRPr="00D87374" w:rsidRDefault="000F553C" w:rsidP="00EE04CC">
      <w:pPr>
        <w:pStyle w:val="Heading3"/>
        <w:spacing w:line="360" w:lineRule="auto"/>
        <w:rPr>
          <w:rFonts w:ascii="Times New Roman" w:hAnsi="Times New Roman"/>
          <w:i/>
          <w:noProof/>
          <w:color w:val="auto"/>
        </w:rPr>
      </w:pPr>
    </w:p>
    <w:p w14:paraId="1CF79137" w14:textId="77777777" w:rsidR="000F553C" w:rsidRPr="00D87374" w:rsidRDefault="000F553C" w:rsidP="00EE04CC">
      <w:pPr>
        <w:pStyle w:val="Heading3"/>
        <w:spacing w:line="360" w:lineRule="auto"/>
        <w:rPr>
          <w:rFonts w:ascii="Times New Roman" w:hAnsi="Times New Roman"/>
          <w:i/>
          <w:noProof/>
          <w:color w:val="auto"/>
        </w:rPr>
      </w:pPr>
    </w:p>
    <w:p w14:paraId="608ABCE0" w14:textId="77777777" w:rsidR="000F553C" w:rsidRPr="00D87374" w:rsidRDefault="000F553C" w:rsidP="00EE04CC">
      <w:pPr>
        <w:pStyle w:val="Heading3"/>
        <w:spacing w:line="360" w:lineRule="auto"/>
        <w:rPr>
          <w:rFonts w:ascii="Times New Roman" w:hAnsi="Times New Roman"/>
          <w:i/>
          <w:noProof/>
          <w:color w:val="auto"/>
        </w:rPr>
      </w:pPr>
    </w:p>
    <w:p w14:paraId="457CCBAB" w14:textId="77777777" w:rsidR="000F553C" w:rsidRPr="00D87374" w:rsidRDefault="000F553C" w:rsidP="00EE04CC">
      <w:pPr>
        <w:spacing w:line="360" w:lineRule="auto"/>
        <w:rPr>
          <w:rFonts w:ascii="Times New Roman" w:hAnsi="Times New Roman"/>
          <w:sz w:val="24"/>
          <w:szCs w:val="24"/>
        </w:rPr>
      </w:pPr>
    </w:p>
    <w:p w14:paraId="5F9E4758" w14:textId="77777777" w:rsidR="000F553C" w:rsidRPr="00D87374" w:rsidRDefault="000F553C" w:rsidP="00EE04CC">
      <w:pPr>
        <w:spacing w:line="360" w:lineRule="auto"/>
        <w:rPr>
          <w:rFonts w:ascii="Times New Roman" w:hAnsi="Times New Roman"/>
          <w:sz w:val="24"/>
          <w:szCs w:val="24"/>
        </w:rPr>
      </w:pPr>
    </w:p>
    <w:p w14:paraId="5623EE35" w14:textId="77777777" w:rsidR="000F553C" w:rsidRPr="00D87374" w:rsidRDefault="000F553C" w:rsidP="00EE04CC">
      <w:pPr>
        <w:spacing w:line="360" w:lineRule="auto"/>
        <w:rPr>
          <w:rFonts w:ascii="Times New Roman" w:hAnsi="Times New Roman"/>
          <w:sz w:val="24"/>
          <w:szCs w:val="24"/>
        </w:rPr>
      </w:pPr>
    </w:p>
    <w:p w14:paraId="3B764F08" w14:textId="77777777" w:rsidR="000F553C" w:rsidRPr="00D87374" w:rsidRDefault="000F553C" w:rsidP="00EE04CC">
      <w:pPr>
        <w:spacing w:line="360" w:lineRule="auto"/>
        <w:rPr>
          <w:rFonts w:ascii="Times New Roman" w:hAnsi="Times New Roman"/>
          <w:sz w:val="24"/>
          <w:szCs w:val="24"/>
        </w:rPr>
      </w:pPr>
    </w:p>
    <w:p w14:paraId="44C2AF56" w14:textId="77777777" w:rsidR="000F553C" w:rsidRPr="00D87374" w:rsidRDefault="000F553C" w:rsidP="00EE04CC">
      <w:pPr>
        <w:spacing w:line="360" w:lineRule="auto"/>
        <w:rPr>
          <w:rFonts w:ascii="Times New Roman" w:hAnsi="Times New Roman"/>
          <w:sz w:val="24"/>
          <w:szCs w:val="24"/>
        </w:rPr>
      </w:pPr>
    </w:p>
    <w:p w14:paraId="7BCD5061" w14:textId="77777777" w:rsidR="000F553C" w:rsidRPr="00D87374" w:rsidRDefault="000F553C" w:rsidP="00EE04CC">
      <w:pPr>
        <w:pStyle w:val="Heading3"/>
        <w:spacing w:line="360" w:lineRule="auto"/>
        <w:rPr>
          <w:rFonts w:ascii="Times New Roman" w:hAnsi="Times New Roman"/>
          <w:i/>
          <w:noProof/>
          <w:color w:val="auto"/>
        </w:rPr>
      </w:pPr>
    </w:p>
    <w:p w14:paraId="0E9186C9" w14:textId="77777777" w:rsidR="000F553C" w:rsidRPr="00D87374" w:rsidRDefault="000F553C" w:rsidP="00EE04CC">
      <w:pPr>
        <w:spacing w:line="360" w:lineRule="auto"/>
        <w:rPr>
          <w:rFonts w:ascii="Times New Roman" w:hAnsi="Times New Roman"/>
          <w:sz w:val="24"/>
          <w:szCs w:val="24"/>
        </w:rPr>
      </w:pPr>
    </w:p>
    <w:p w14:paraId="7FEC9612" w14:textId="77777777" w:rsidR="000F553C" w:rsidRPr="00D87374" w:rsidRDefault="000F553C" w:rsidP="00EE04CC">
      <w:pPr>
        <w:pStyle w:val="Heading3"/>
        <w:spacing w:line="360" w:lineRule="auto"/>
        <w:rPr>
          <w:rFonts w:ascii="Times New Roman" w:hAnsi="Times New Roman"/>
          <w:i/>
          <w:noProof/>
          <w:color w:val="auto"/>
        </w:rPr>
      </w:pPr>
    </w:p>
    <w:p w14:paraId="32463490" w14:textId="77777777" w:rsidR="000F553C" w:rsidRPr="00D87374" w:rsidRDefault="000F553C" w:rsidP="00EE04CC">
      <w:pPr>
        <w:spacing w:line="360" w:lineRule="auto"/>
        <w:rPr>
          <w:rFonts w:ascii="Times New Roman" w:hAnsi="Times New Roman"/>
          <w:sz w:val="24"/>
          <w:szCs w:val="24"/>
        </w:rPr>
      </w:pPr>
    </w:p>
    <w:p w14:paraId="4A5B5440" w14:textId="46E2CD38" w:rsidR="000F553C" w:rsidRPr="005C618F" w:rsidRDefault="009A2C8F" w:rsidP="00EE04CC">
      <w:pPr>
        <w:pStyle w:val="Heading3"/>
        <w:spacing w:line="360" w:lineRule="auto"/>
        <w:jc w:val="both"/>
        <w:rPr>
          <w:rFonts w:ascii="Times New Roman" w:hAnsi="Times New Roman"/>
          <w:b/>
          <w:noProof/>
          <w:color w:val="auto"/>
        </w:rPr>
      </w:pPr>
      <w:bookmarkStart w:id="122" w:name="_Toc109623082"/>
      <w:r w:rsidRPr="005C618F">
        <w:rPr>
          <w:rFonts w:ascii="Times New Roman" w:hAnsi="Times New Roman"/>
          <w:b/>
          <w:noProof/>
          <w:color w:val="auto"/>
        </w:rPr>
        <w:t>4</w:t>
      </w:r>
      <w:r w:rsidR="000F553C" w:rsidRPr="005C618F">
        <w:rPr>
          <w:rFonts w:ascii="Times New Roman" w:hAnsi="Times New Roman"/>
          <w:b/>
          <w:noProof/>
          <w:color w:val="auto"/>
        </w:rPr>
        <w:t xml:space="preserve">. 3.2 Vegetative growth of </w:t>
      </w:r>
      <w:r w:rsidR="00A4360F" w:rsidRPr="005C618F">
        <w:rPr>
          <w:rFonts w:ascii="Times New Roman" w:hAnsi="Times New Roman"/>
          <w:b/>
          <w:noProof/>
          <w:color w:val="auto"/>
        </w:rPr>
        <w:t>tef</w:t>
      </w:r>
      <w:bookmarkEnd w:id="122"/>
      <w:r w:rsidRPr="005C618F">
        <w:rPr>
          <w:rFonts w:ascii="Times New Roman" w:hAnsi="Times New Roman"/>
          <w:b/>
          <w:noProof/>
          <w:color w:val="auto"/>
        </w:rPr>
        <w:t xml:space="preserve"> </w:t>
      </w:r>
    </w:p>
    <w:p w14:paraId="2CBBF038" w14:textId="77777777" w:rsidR="000F553C" w:rsidRPr="00D87374" w:rsidRDefault="000F553C" w:rsidP="00EE04CC">
      <w:pPr>
        <w:spacing w:line="360" w:lineRule="auto"/>
        <w:jc w:val="both"/>
        <w:rPr>
          <w:rFonts w:ascii="Times New Roman" w:hAnsi="Times New Roman"/>
          <w:sz w:val="24"/>
          <w:szCs w:val="24"/>
        </w:rPr>
      </w:pPr>
    </w:p>
    <w:p w14:paraId="40FB6D6F" w14:textId="39FFCBD1" w:rsidR="000F553C" w:rsidRPr="00D87374" w:rsidRDefault="00E16419" w:rsidP="00EE04CC">
      <w:pPr>
        <w:autoSpaceDE w:val="0"/>
        <w:autoSpaceDN w:val="0"/>
        <w:adjustRightInd w:val="0"/>
        <w:spacing w:after="0" w:line="360" w:lineRule="auto"/>
        <w:jc w:val="both"/>
        <w:rPr>
          <w:rFonts w:ascii="Times New Roman" w:hAnsi="Times New Roman"/>
          <w:noProof/>
          <w:sz w:val="24"/>
          <w:szCs w:val="24"/>
        </w:rPr>
      </w:pPr>
      <w:r>
        <w:rPr>
          <w:rStyle w:val="muitypography-root"/>
          <w:rFonts w:ascii="Times New Roman" w:hAnsi="Times New Roman"/>
          <w:sz w:val="24"/>
          <w:szCs w:val="24"/>
          <w:shd w:val="clear" w:color="auto" w:fill="FFFFFF"/>
        </w:rPr>
        <w:t>In combined over</w:t>
      </w:r>
      <w:r w:rsidR="005C618F">
        <w:rPr>
          <w:rStyle w:val="muitypography-root"/>
          <w:rFonts w:ascii="Times New Roman" w:hAnsi="Times New Roman"/>
          <w:sz w:val="24"/>
          <w:szCs w:val="24"/>
          <w:shd w:val="clear" w:color="auto" w:fill="FFFFFF"/>
        </w:rPr>
        <w:t xml:space="preserve"> two years</w:t>
      </w:r>
      <w:r w:rsidR="000F553C" w:rsidRPr="00D87374">
        <w:rPr>
          <w:rStyle w:val="muitypography-root"/>
          <w:rFonts w:ascii="Times New Roman" w:hAnsi="Times New Roman"/>
          <w:sz w:val="24"/>
          <w:szCs w:val="24"/>
          <w:shd w:val="clear" w:color="auto" w:fill="FFFFFF"/>
        </w:rPr>
        <w:t xml:space="preserve">, cattle manure and NP fertilizer, as well as their interaction, had a highly significant (P&lt; 0.01) effect on </w:t>
      </w:r>
      <w:r w:rsidR="00A4360F">
        <w:rPr>
          <w:rStyle w:val="muitypography-root"/>
          <w:rFonts w:ascii="Times New Roman" w:hAnsi="Times New Roman"/>
          <w:i/>
          <w:sz w:val="24"/>
          <w:szCs w:val="24"/>
          <w:shd w:val="clear" w:color="auto" w:fill="FFFFFF"/>
        </w:rPr>
        <w:t>tef</w:t>
      </w:r>
      <w:r w:rsidR="000F553C" w:rsidRPr="00D87374">
        <w:rPr>
          <w:rStyle w:val="muitypography-root"/>
          <w:rFonts w:ascii="Times New Roman" w:hAnsi="Times New Roman"/>
          <w:sz w:val="24"/>
          <w:szCs w:val="24"/>
          <w:shd w:val="clear" w:color="auto" w:fill="FFFFFF"/>
        </w:rPr>
        <w:t xml:space="preserve"> plant height</w:t>
      </w:r>
      <w:r w:rsidR="000F553C" w:rsidRPr="00D87374">
        <w:rPr>
          <w:rFonts w:ascii="Times New Roman" w:hAnsi="Times New Roman"/>
          <w:sz w:val="24"/>
          <w:szCs w:val="24"/>
        </w:rPr>
        <w:t xml:space="preserve"> (Table </w:t>
      </w:r>
      <w:r w:rsidR="009A2C8F" w:rsidRPr="00D87374">
        <w:rPr>
          <w:rFonts w:ascii="Times New Roman" w:hAnsi="Times New Roman"/>
          <w:sz w:val="24"/>
          <w:szCs w:val="24"/>
        </w:rPr>
        <w:t>4.3</w:t>
      </w:r>
      <w:r w:rsidR="000F553C" w:rsidRPr="00D87374">
        <w:rPr>
          <w:rFonts w:ascii="Times New Roman" w:hAnsi="Times New Roman"/>
          <w:sz w:val="24"/>
          <w:szCs w:val="24"/>
        </w:rPr>
        <w:t xml:space="preserve">). </w:t>
      </w:r>
      <w:r w:rsidR="000F553C" w:rsidRPr="00D87374">
        <w:rPr>
          <w:rStyle w:val="muitypography-root"/>
          <w:rFonts w:ascii="Times New Roman" w:hAnsi="Times New Roman"/>
          <w:sz w:val="24"/>
          <w:szCs w:val="24"/>
          <w:shd w:val="clear" w:color="auto" w:fill="FFFFFF"/>
        </w:rPr>
        <w:t xml:space="preserve">However, neither the lime rate nor the other interaction effects had a significant (P ≥ 0.05) effect on plant height </w:t>
      </w:r>
      <w:r w:rsidR="00DE430D">
        <w:rPr>
          <w:rStyle w:val="muitypography-root"/>
          <w:rFonts w:ascii="Times New Roman" w:hAnsi="Times New Roman"/>
          <w:sz w:val="24"/>
          <w:szCs w:val="24"/>
          <w:shd w:val="clear" w:color="auto" w:fill="FFFFFF"/>
        </w:rPr>
        <w:t>in</w:t>
      </w:r>
      <w:r w:rsidR="000F553C" w:rsidRPr="00D87374">
        <w:rPr>
          <w:rStyle w:val="muitypography-root"/>
          <w:rFonts w:ascii="Times New Roman" w:hAnsi="Times New Roman"/>
          <w:sz w:val="24"/>
          <w:szCs w:val="24"/>
          <w:shd w:val="clear" w:color="auto" w:fill="FFFFFF"/>
        </w:rPr>
        <w:t xml:space="preserve"> combined</w:t>
      </w:r>
      <w:r w:rsidR="00AC26F7">
        <w:rPr>
          <w:rStyle w:val="muitypography-root"/>
          <w:rFonts w:ascii="Times New Roman" w:hAnsi="Times New Roman"/>
          <w:sz w:val="24"/>
          <w:szCs w:val="24"/>
          <w:shd w:val="clear" w:color="auto" w:fill="FFFFFF"/>
        </w:rPr>
        <w:t xml:space="preserve"> over</w:t>
      </w:r>
      <w:r w:rsidR="000F553C" w:rsidRPr="00D87374">
        <w:rPr>
          <w:rStyle w:val="muitypography-root"/>
          <w:rFonts w:ascii="Times New Roman" w:hAnsi="Times New Roman"/>
          <w:sz w:val="24"/>
          <w:szCs w:val="24"/>
          <w:shd w:val="clear" w:color="auto" w:fill="FFFFFF"/>
        </w:rPr>
        <w:t xml:space="preserve"> years. Plant heights of 118.0 cm were reported in combined over years at the  manure rate of 15 t/ha with 46/20 kg/ ha N/P fertilizer, while the shortest height (72.6 cm) was recorded in the control treatment (Table 4</w:t>
      </w:r>
      <w:r w:rsidR="009A2C8F" w:rsidRPr="00D87374">
        <w:rPr>
          <w:rStyle w:val="muitypography-root"/>
          <w:rFonts w:ascii="Times New Roman" w:hAnsi="Times New Roman"/>
          <w:sz w:val="24"/>
          <w:szCs w:val="24"/>
          <w:shd w:val="clear" w:color="auto" w:fill="FFFFFF"/>
        </w:rPr>
        <w:t>.3</w:t>
      </w:r>
      <w:r w:rsidR="000F553C" w:rsidRPr="00D87374">
        <w:rPr>
          <w:rStyle w:val="muitypography-root"/>
          <w:rFonts w:ascii="Times New Roman" w:hAnsi="Times New Roman"/>
          <w:sz w:val="24"/>
          <w:szCs w:val="24"/>
          <w:shd w:val="clear" w:color="auto" w:fill="FFFFFF"/>
        </w:rPr>
        <w:t>)</w:t>
      </w:r>
      <w:r w:rsidR="00A4360F">
        <w:rPr>
          <w:rStyle w:val="muitypography-root"/>
          <w:rFonts w:ascii="Times New Roman" w:hAnsi="Times New Roman"/>
          <w:sz w:val="24"/>
          <w:szCs w:val="24"/>
          <w:shd w:val="clear" w:color="auto" w:fill="FFFFFF"/>
        </w:rPr>
        <w:t>. Tef</w:t>
      </w:r>
      <w:r w:rsidR="000F553C" w:rsidRPr="00D87374">
        <w:rPr>
          <w:rFonts w:ascii="Times New Roman" w:hAnsi="Times New Roman"/>
          <w:sz w:val="24"/>
          <w:szCs w:val="24"/>
          <w:lang w:val="en-GB" w:eastAsia="en-GB"/>
        </w:rPr>
        <w:t xml:space="preserve"> plant height increased as the rate of manure with NP fertilizer increased, indicating that ample supply of balanced essential nutrients from manure and NP fertilizers is responsible for the increase in plant height. </w:t>
      </w:r>
      <w:r w:rsidR="000F553C" w:rsidRPr="00D87374">
        <w:rPr>
          <w:rFonts w:ascii="Times New Roman" w:hAnsi="Times New Roman"/>
          <w:sz w:val="24"/>
          <w:szCs w:val="24"/>
          <w:shd w:val="clear" w:color="auto" w:fill="FFFFFF"/>
        </w:rPr>
        <w:t>This could be due to manure's ability to provide multiple plant nut</w:t>
      </w:r>
      <w:r w:rsidR="005C618F">
        <w:rPr>
          <w:rFonts w:ascii="Times New Roman" w:hAnsi="Times New Roman"/>
          <w:sz w:val="24"/>
          <w:szCs w:val="24"/>
          <w:shd w:val="clear" w:color="auto" w:fill="FFFFFF"/>
        </w:rPr>
        <w:t>rients as well as create a favo</w:t>
      </w:r>
      <w:r w:rsidR="000F553C" w:rsidRPr="00D87374">
        <w:rPr>
          <w:rFonts w:ascii="Times New Roman" w:hAnsi="Times New Roman"/>
          <w:sz w:val="24"/>
          <w:szCs w:val="24"/>
          <w:shd w:val="clear" w:color="auto" w:fill="FFFFFF"/>
        </w:rPr>
        <w:t>rable plant growing environment by enhancing the soil's moisture and nutrient status, all of which improve plant development and overall performance.</w:t>
      </w:r>
      <w:r w:rsidR="000F553C" w:rsidRPr="00D87374">
        <w:rPr>
          <w:rFonts w:ascii="Times New Roman" w:hAnsi="Times New Roman"/>
          <w:sz w:val="24"/>
          <w:szCs w:val="24"/>
        </w:rPr>
        <w:t xml:space="preserve"> </w:t>
      </w:r>
      <w:r w:rsidR="000F553C" w:rsidRPr="00D87374">
        <w:rPr>
          <w:rFonts w:ascii="Times New Roman" w:hAnsi="Times New Roman"/>
          <w:sz w:val="24"/>
          <w:szCs w:val="24"/>
          <w:lang w:val="en-GB" w:eastAsia="en-GB"/>
        </w:rPr>
        <w:t xml:space="preserve">In line with this experiment, Abdissa Bekele </w:t>
      </w:r>
      <w:r w:rsidR="001617EA" w:rsidRPr="001617EA">
        <w:rPr>
          <w:rFonts w:ascii="Times New Roman" w:hAnsi="Times New Roman"/>
          <w:i/>
          <w:sz w:val="24"/>
          <w:szCs w:val="24"/>
          <w:lang w:val="en-GB" w:eastAsia="en-GB"/>
        </w:rPr>
        <w:t>et al</w:t>
      </w:r>
      <w:r w:rsidR="000F553C" w:rsidRPr="00D87374">
        <w:rPr>
          <w:rFonts w:ascii="Times New Roman" w:hAnsi="Times New Roman"/>
          <w:sz w:val="24"/>
          <w:szCs w:val="24"/>
          <w:lang w:val="en-GB" w:eastAsia="en-GB"/>
        </w:rPr>
        <w:t xml:space="preserve">. (2018) showed that the highest rate of organic manure and P fertilizer resulted in the tallest maize height. Similarly, Dastmozd </w:t>
      </w:r>
      <w:r w:rsidR="001617EA" w:rsidRPr="001617EA">
        <w:rPr>
          <w:rFonts w:ascii="Times New Roman" w:hAnsi="Times New Roman"/>
          <w:i/>
          <w:sz w:val="24"/>
          <w:szCs w:val="24"/>
          <w:lang w:val="en-GB" w:eastAsia="en-GB"/>
        </w:rPr>
        <w:t>et al</w:t>
      </w:r>
      <w:r w:rsidR="000F553C" w:rsidRPr="00D87374">
        <w:rPr>
          <w:rFonts w:ascii="Times New Roman" w:hAnsi="Times New Roman"/>
          <w:sz w:val="24"/>
          <w:szCs w:val="24"/>
          <w:lang w:val="en-GB" w:eastAsia="en-GB"/>
        </w:rPr>
        <w:t>. (2015) found that combining organic and synthetic fertilizers increased plant height more than using only synthetic fertilizers.</w:t>
      </w:r>
      <w:r w:rsidR="000F553C" w:rsidRPr="00D87374">
        <w:rPr>
          <w:rFonts w:ascii="Times New Roman" w:hAnsi="Times New Roman"/>
          <w:sz w:val="24"/>
          <w:szCs w:val="24"/>
        </w:rPr>
        <w:t xml:space="preserve"> </w:t>
      </w:r>
      <w:r w:rsidR="000F553C" w:rsidRPr="00D87374">
        <w:rPr>
          <w:rFonts w:ascii="Times New Roman" w:hAnsi="Times New Roman"/>
          <w:sz w:val="24"/>
          <w:szCs w:val="24"/>
          <w:shd w:val="clear" w:color="auto" w:fill="FFFFFF"/>
        </w:rPr>
        <w:t xml:space="preserve">Dinka </w:t>
      </w:r>
      <w:r w:rsidR="001617EA" w:rsidRPr="001617EA">
        <w:rPr>
          <w:rFonts w:ascii="Times New Roman" w:hAnsi="Times New Roman"/>
          <w:i/>
          <w:sz w:val="24"/>
          <w:szCs w:val="24"/>
          <w:shd w:val="clear" w:color="auto" w:fill="FFFFFF"/>
        </w:rPr>
        <w:t>et al</w:t>
      </w:r>
      <w:r w:rsidR="000F553C" w:rsidRPr="00D87374">
        <w:rPr>
          <w:rFonts w:ascii="Times New Roman" w:hAnsi="Times New Roman"/>
          <w:sz w:val="24"/>
          <w:szCs w:val="24"/>
          <w:shd w:val="clear" w:color="auto" w:fill="FFFFFF"/>
        </w:rPr>
        <w:t xml:space="preserve">. (2018) also found that organic manures and industrial fertilizers had a positive impact on barley mean plant height. </w:t>
      </w:r>
      <w:r w:rsidR="000F553C" w:rsidRPr="00D87374">
        <w:rPr>
          <w:rFonts w:ascii="Times New Roman" w:hAnsi="Times New Roman"/>
          <w:noProof/>
          <w:sz w:val="24"/>
          <w:szCs w:val="24"/>
        </w:rPr>
        <w:t>Wubshet</w:t>
      </w:r>
      <w:r w:rsidR="00DE0142">
        <w:rPr>
          <w:rFonts w:ascii="Times New Roman" w:hAnsi="Times New Roman"/>
          <w:noProof/>
          <w:sz w:val="24"/>
          <w:szCs w:val="24"/>
        </w:rPr>
        <w:t xml:space="preserve"> Demssie</w:t>
      </w:r>
      <w:r w:rsidR="000F553C" w:rsidRPr="00D87374">
        <w:rPr>
          <w:rFonts w:ascii="Times New Roman" w:hAnsi="Times New Roman"/>
          <w:noProof/>
          <w:sz w:val="24"/>
          <w:szCs w:val="24"/>
        </w:rPr>
        <w:t xml:space="preserve"> </w:t>
      </w:r>
      <w:r w:rsidR="001617EA" w:rsidRPr="001617EA">
        <w:rPr>
          <w:rFonts w:ascii="Times New Roman" w:hAnsi="Times New Roman"/>
          <w:i/>
          <w:noProof/>
          <w:sz w:val="24"/>
          <w:szCs w:val="24"/>
        </w:rPr>
        <w:t>et al</w:t>
      </w:r>
      <w:r w:rsidR="000F553C" w:rsidRPr="00D87374">
        <w:rPr>
          <w:rFonts w:ascii="Times New Roman" w:hAnsi="Times New Roman"/>
          <w:noProof/>
          <w:sz w:val="24"/>
          <w:szCs w:val="24"/>
        </w:rPr>
        <w:t xml:space="preserve">. (2017) reported that the use of organic manures in combination with mineral fertilizers maximized the plant height than the application of inorganic fertilizers alone. Mulugeta Habte </w:t>
      </w:r>
      <w:r w:rsidR="001617EA" w:rsidRPr="001617EA">
        <w:rPr>
          <w:rFonts w:ascii="Times New Roman" w:hAnsi="Times New Roman"/>
          <w:i/>
          <w:noProof/>
          <w:sz w:val="24"/>
          <w:szCs w:val="24"/>
        </w:rPr>
        <w:t>et al</w:t>
      </w:r>
      <w:r w:rsidR="000F553C" w:rsidRPr="00D87374">
        <w:rPr>
          <w:rFonts w:ascii="Times New Roman" w:hAnsi="Times New Roman"/>
          <w:noProof/>
          <w:sz w:val="24"/>
          <w:szCs w:val="24"/>
        </w:rPr>
        <w:t xml:space="preserve">. (2018) alsoobserved that application of farmyard manure with inorganic fertilizers resulted in higher plant height of </w:t>
      </w:r>
      <w:r w:rsidR="00A4360F">
        <w:rPr>
          <w:rFonts w:ascii="Times New Roman" w:hAnsi="Times New Roman"/>
          <w:i/>
          <w:iCs/>
          <w:noProof/>
          <w:sz w:val="24"/>
          <w:szCs w:val="24"/>
        </w:rPr>
        <w:t>tef</w:t>
      </w:r>
      <w:r w:rsidR="000F553C" w:rsidRPr="00D87374">
        <w:rPr>
          <w:rFonts w:ascii="Times New Roman" w:hAnsi="Times New Roman"/>
          <w:iCs/>
          <w:noProof/>
          <w:sz w:val="24"/>
          <w:szCs w:val="24"/>
        </w:rPr>
        <w:t xml:space="preserve">. </w:t>
      </w:r>
      <w:r w:rsidR="000F553C" w:rsidRPr="00D87374">
        <w:rPr>
          <w:rFonts w:ascii="Times New Roman" w:hAnsi="Times New Roman"/>
          <w:noProof/>
          <w:sz w:val="24"/>
          <w:szCs w:val="24"/>
        </w:rPr>
        <w:t xml:space="preserve"> In contrast, Alemu </w:t>
      </w:r>
      <w:r w:rsidR="001617EA" w:rsidRPr="001617EA">
        <w:rPr>
          <w:rFonts w:ascii="Times New Roman" w:hAnsi="Times New Roman"/>
          <w:i/>
          <w:noProof/>
          <w:sz w:val="24"/>
          <w:szCs w:val="24"/>
        </w:rPr>
        <w:t>et al</w:t>
      </w:r>
      <w:r w:rsidR="000F553C" w:rsidRPr="00D87374">
        <w:rPr>
          <w:rFonts w:ascii="Times New Roman" w:hAnsi="Times New Roman"/>
          <w:noProof/>
          <w:sz w:val="24"/>
          <w:szCs w:val="24"/>
        </w:rPr>
        <w:t>. (2016) and Mekonen</w:t>
      </w:r>
      <w:r w:rsidR="00DE0142">
        <w:rPr>
          <w:rFonts w:ascii="Times New Roman" w:hAnsi="Times New Roman"/>
          <w:noProof/>
          <w:sz w:val="24"/>
          <w:szCs w:val="24"/>
        </w:rPr>
        <w:t xml:space="preserve"> Asrat</w:t>
      </w:r>
      <w:r w:rsidR="000F553C" w:rsidRPr="00D87374">
        <w:rPr>
          <w:rFonts w:ascii="Times New Roman" w:hAnsi="Times New Roman"/>
          <w:noProof/>
          <w:sz w:val="24"/>
          <w:szCs w:val="24"/>
        </w:rPr>
        <w:t xml:space="preserve"> </w:t>
      </w:r>
      <w:r w:rsidR="001617EA" w:rsidRPr="001617EA">
        <w:rPr>
          <w:rFonts w:ascii="Times New Roman" w:hAnsi="Times New Roman"/>
          <w:i/>
          <w:noProof/>
          <w:sz w:val="24"/>
          <w:szCs w:val="24"/>
        </w:rPr>
        <w:t>et al</w:t>
      </w:r>
      <w:r w:rsidR="000F553C" w:rsidRPr="00D87374">
        <w:rPr>
          <w:rFonts w:ascii="Times New Roman" w:hAnsi="Times New Roman"/>
          <w:noProof/>
          <w:sz w:val="24"/>
          <w:szCs w:val="24"/>
        </w:rPr>
        <w:t xml:space="preserve">. (2014) found that interaction of compost and NP fertilizer did not show significant effect on plant height of </w:t>
      </w:r>
      <w:r w:rsidR="00A4360F">
        <w:rPr>
          <w:rFonts w:ascii="Times New Roman" w:hAnsi="Times New Roman"/>
          <w:i/>
          <w:noProof/>
          <w:sz w:val="24"/>
          <w:szCs w:val="24"/>
        </w:rPr>
        <w:t>tef</w:t>
      </w:r>
      <w:r w:rsidR="000F553C" w:rsidRPr="00D87374">
        <w:rPr>
          <w:rFonts w:ascii="Times New Roman" w:hAnsi="Times New Roman"/>
          <w:noProof/>
          <w:sz w:val="24"/>
          <w:szCs w:val="24"/>
        </w:rPr>
        <w:t xml:space="preserve"> and wheat, respectively. </w:t>
      </w:r>
    </w:p>
    <w:p w14:paraId="08A2140B" w14:textId="77777777" w:rsidR="000F553C" w:rsidRPr="00D87374" w:rsidRDefault="000F553C" w:rsidP="00EE04CC">
      <w:pPr>
        <w:autoSpaceDE w:val="0"/>
        <w:autoSpaceDN w:val="0"/>
        <w:adjustRightInd w:val="0"/>
        <w:spacing w:after="0" w:line="360" w:lineRule="auto"/>
        <w:jc w:val="both"/>
        <w:rPr>
          <w:rFonts w:ascii="Times New Roman" w:hAnsi="Times New Roman"/>
          <w:sz w:val="24"/>
          <w:szCs w:val="24"/>
        </w:rPr>
      </w:pPr>
    </w:p>
    <w:p w14:paraId="4CE79FDE" w14:textId="41FA31A8" w:rsidR="000F553C" w:rsidRPr="00D87374" w:rsidRDefault="000F553C" w:rsidP="00EE04CC">
      <w:pPr>
        <w:spacing w:line="360" w:lineRule="auto"/>
        <w:jc w:val="both"/>
        <w:rPr>
          <w:rFonts w:ascii="Times New Roman" w:hAnsi="Times New Roman"/>
          <w:noProof/>
          <w:sz w:val="24"/>
          <w:szCs w:val="24"/>
        </w:rPr>
      </w:pPr>
      <w:r w:rsidRPr="00D87374">
        <w:rPr>
          <w:rFonts w:ascii="Times New Roman" w:hAnsi="Times New Roman"/>
          <w:sz w:val="24"/>
          <w:szCs w:val="24"/>
        </w:rPr>
        <w:lastRenderedPageBreak/>
        <w:t xml:space="preserve">The interaction effects of cattle manure and NP </w:t>
      </w:r>
      <w:r w:rsidRPr="00D87374">
        <w:rPr>
          <w:rStyle w:val="red-underline"/>
          <w:rFonts w:ascii="Times New Roman" w:hAnsi="Times New Roman"/>
          <w:sz w:val="24"/>
          <w:szCs w:val="24"/>
        </w:rPr>
        <w:t>fertilizer</w:t>
      </w:r>
      <w:r w:rsidRPr="00D87374">
        <w:rPr>
          <w:rFonts w:ascii="Times New Roman" w:hAnsi="Times New Roman"/>
          <w:sz w:val="24"/>
          <w:szCs w:val="24"/>
        </w:rPr>
        <w:t xml:space="preserve"> significantly (P</w:t>
      </w:r>
      <w:r w:rsidRPr="00D87374">
        <w:rPr>
          <w:rStyle w:val="red-underline"/>
          <w:rFonts w:ascii="Times New Roman" w:hAnsi="Times New Roman"/>
          <w:sz w:val="24"/>
          <w:szCs w:val="24"/>
        </w:rPr>
        <w:t>&lt;</w:t>
      </w:r>
      <w:r w:rsidRPr="00D87374">
        <w:rPr>
          <w:rFonts w:ascii="Times New Roman" w:hAnsi="Times New Roman"/>
          <w:sz w:val="24"/>
          <w:szCs w:val="24"/>
        </w:rPr>
        <w:t xml:space="preserve">0.05) affected the panicle length of </w:t>
      </w:r>
      <w:r w:rsidR="00A4360F">
        <w:rPr>
          <w:rFonts w:ascii="Times New Roman" w:hAnsi="Times New Roman"/>
          <w:i/>
          <w:sz w:val="24"/>
          <w:szCs w:val="24"/>
        </w:rPr>
        <w:t>tef</w:t>
      </w:r>
      <w:r w:rsidRPr="00D87374">
        <w:rPr>
          <w:rFonts w:ascii="Times New Roman" w:hAnsi="Times New Roman"/>
          <w:sz w:val="24"/>
          <w:szCs w:val="24"/>
        </w:rPr>
        <w:t xml:space="preserve"> </w:t>
      </w:r>
      <w:r w:rsidR="00E16419">
        <w:rPr>
          <w:rFonts w:ascii="Times New Roman" w:hAnsi="Times New Roman"/>
          <w:sz w:val="24"/>
          <w:szCs w:val="24"/>
        </w:rPr>
        <w:t xml:space="preserve">in combined </w:t>
      </w:r>
      <w:r w:rsidR="00DE430D">
        <w:rPr>
          <w:rFonts w:ascii="Times New Roman" w:hAnsi="Times New Roman"/>
          <w:sz w:val="24"/>
          <w:szCs w:val="24"/>
        </w:rPr>
        <w:t xml:space="preserve">over years </w:t>
      </w:r>
      <w:r w:rsidRPr="00D87374">
        <w:rPr>
          <w:rFonts w:ascii="Times New Roman" w:hAnsi="Times New Roman"/>
          <w:sz w:val="24"/>
          <w:szCs w:val="24"/>
        </w:rPr>
        <w:t>(</w:t>
      </w:r>
      <w:r w:rsidR="0092119A" w:rsidRPr="00D87374">
        <w:rPr>
          <w:rFonts w:ascii="Times New Roman" w:hAnsi="Times New Roman"/>
          <w:sz w:val="24"/>
          <w:szCs w:val="24"/>
        </w:rPr>
        <w:t>Table 4.3</w:t>
      </w:r>
      <w:r w:rsidRPr="00D87374">
        <w:rPr>
          <w:rFonts w:ascii="Times New Roman" w:hAnsi="Times New Roman"/>
          <w:sz w:val="24"/>
          <w:szCs w:val="24"/>
        </w:rPr>
        <w:t xml:space="preserve">), while lime and all other interaction effects had no significant (P ≥ 0.05) impact on the panicle length of </w:t>
      </w:r>
      <w:r w:rsidR="00A4360F">
        <w:rPr>
          <w:rFonts w:ascii="Times New Roman" w:hAnsi="Times New Roman"/>
          <w:i/>
          <w:sz w:val="24"/>
          <w:szCs w:val="24"/>
        </w:rPr>
        <w:t>tef</w:t>
      </w:r>
      <w:r w:rsidRPr="00D87374">
        <w:rPr>
          <w:rFonts w:ascii="Times New Roman" w:hAnsi="Times New Roman"/>
          <w:sz w:val="24"/>
          <w:szCs w:val="24"/>
        </w:rPr>
        <w:t xml:space="preserve">. The combined application of 10 </w:t>
      </w:r>
      <w:r w:rsidRPr="00D87374">
        <w:rPr>
          <w:rStyle w:val="muitypography-root"/>
          <w:rFonts w:ascii="Times New Roman" w:hAnsi="Times New Roman"/>
          <w:sz w:val="24"/>
          <w:szCs w:val="24"/>
          <w:shd w:val="clear" w:color="auto" w:fill="FFFFFF"/>
        </w:rPr>
        <w:t>t ha</w:t>
      </w:r>
      <w:r w:rsidRPr="00D87374">
        <w:rPr>
          <w:rStyle w:val="muitypography-root"/>
          <w:rFonts w:ascii="Times New Roman" w:hAnsi="Times New Roman"/>
          <w:sz w:val="24"/>
          <w:szCs w:val="24"/>
          <w:shd w:val="clear" w:color="auto" w:fill="FFFFFF"/>
          <w:vertAlign w:val="superscript"/>
        </w:rPr>
        <w:t xml:space="preserve">-1 </w:t>
      </w:r>
      <w:r w:rsidRPr="00D87374">
        <w:rPr>
          <w:rFonts w:ascii="Times New Roman" w:hAnsi="Times New Roman"/>
          <w:sz w:val="24"/>
          <w:szCs w:val="24"/>
        </w:rPr>
        <w:t xml:space="preserve">manure with </w:t>
      </w:r>
      <w:r w:rsidRPr="00D87374">
        <w:rPr>
          <w:rStyle w:val="muitypography-root"/>
          <w:rFonts w:ascii="Times New Roman" w:hAnsi="Times New Roman"/>
          <w:sz w:val="24"/>
          <w:szCs w:val="24"/>
          <w:shd w:val="clear" w:color="auto" w:fill="FFFFFF"/>
        </w:rPr>
        <w:t>46/20 kg ha</w:t>
      </w:r>
      <w:r w:rsidRPr="00D87374">
        <w:rPr>
          <w:rStyle w:val="muitypography-root"/>
          <w:rFonts w:ascii="Times New Roman" w:hAnsi="Times New Roman"/>
          <w:sz w:val="24"/>
          <w:szCs w:val="24"/>
          <w:shd w:val="clear" w:color="auto" w:fill="FFFFFF"/>
          <w:vertAlign w:val="superscript"/>
        </w:rPr>
        <w:t xml:space="preserve">-1 </w:t>
      </w:r>
      <w:r w:rsidRPr="00D87374">
        <w:rPr>
          <w:rStyle w:val="muitypography-root"/>
          <w:rFonts w:ascii="Times New Roman" w:hAnsi="Times New Roman"/>
          <w:sz w:val="24"/>
          <w:szCs w:val="24"/>
          <w:shd w:val="clear" w:color="auto" w:fill="FFFFFF"/>
        </w:rPr>
        <w:t>N/P</w:t>
      </w:r>
      <w:r w:rsidRPr="00D87374">
        <w:rPr>
          <w:rFonts w:ascii="Times New Roman" w:hAnsi="Times New Roman"/>
          <w:sz w:val="24"/>
          <w:szCs w:val="24"/>
        </w:rPr>
        <w:t xml:space="preserve"> </w:t>
      </w:r>
      <w:r w:rsidRPr="00D87374">
        <w:rPr>
          <w:rStyle w:val="red-underline"/>
          <w:rFonts w:ascii="Times New Roman" w:hAnsi="Times New Roman"/>
          <w:sz w:val="24"/>
          <w:szCs w:val="24"/>
        </w:rPr>
        <w:t>fertilizer</w:t>
      </w:r>
      <w:r w:rsidRPr="00D87374">
        <w:rPr>
          <w:rFonts w:ascii="Times New Roman" w:hAnsi="Times New Roman"/>
          <w:sz w:val="24"/>
          <w:szCs w:val="24"/>
        </w:rPr>
        <w:t xml:space="preserve"> produced the longest panicle length of </w:t>
      </w:r>
      <w:r w:rsidR="00A4360F">
        <w:rPr>
          <w:rFonts w:ascii="Times New Roman" w:hAnsi="Times New Roman"/>
          <w:i/>
          <w:sz w:val="24"/>
          <w:szCs w:val="24"/>
        </w:rPr>
        <w:t>tef</w:t>
      </w:r>
      <w:r w:rsidRPr="00D87374">
        <w:rPr>
          <w:rFonts w:ascii="Times New Roman" w:hAnsi="Times New Roman"/>
          <w:sz w:val="24"/>
          <w:szCs w:val="24"/>
        </w:rPr>
        <w:t xml:space="preserve"> (44.4 cm), compared to the panicle length (40.5 cm) obtained from a sole NP </w:t>
      </w:r>
      <w:r w:rsidRPr="00D87374">
        <w:rPr>
          <w:rStyle w:val="red-underline"/>
          <w:rFonts w:ascii="Times New Roman" w:hAnsi="Times New Roman"/>
          <w:sz w:val="24"/>
          <w:szCs w:val="24"/>
        </w:rPr>
        <w:t>fertilizer</w:t>
      </w:r>
      <w:r w:rsidRPr="00D87374">
        <w:rPr>
          <w:rFonts w:ascii="Times New Roman" w:hAnsi="Times New Roman"/>
          <w:sz w:val="24"/>
          <w:szCs w:val="24"/>
        </w:rPr>
        <w:t xml:space="preserve"> application (</w:t>
      </w:r>
      <w:r w:rsidR="0092119A" w:rsidRPr="00D87374">
        <w:rPr>
          <w:rFonts w:ascii="Times New Roman" w:hAnsi="Times New Roman"/>
          <w:sz w:val="24"/>
          <w:szCs w:val="24"/>
        </w:rPr>
        <w:t>Table 4.3</w:t>
      </w:r>
      <w:r w:rsidRPr="00D87374">
        <w:rPr>
          <w:rFonts w:ascii="Times New Roman" w:hAnsi="Times New Roman"/>
          <w:sz w:val="24"/>
          <w:szCs w:val="24"/>
        </w:rPr>
        <w:t>). </w:t>
      </w:r>
      <w:r w:rsidRPr="00D87374">
        <w:rPr>
          <w:rFonts w:ascii="Times New Roman" w:hAnsi="Times New Roman"/>
          <w:sz w:val="24"/>
          <w:szCs w:val="24"/>
          <w:lang w:val="en-GB" w:eastAsia="en-GB"/>
        </w:rPr>
        <w:t xml:space="preserve"> </w:t>
      </w:r>
      <w:r w:rsidRPr="00D87374">
        <w:rPr>
          <w:rFonts w:ascii="Times New Roman" w:hAnsi="Times New Roman"/>
          <w:sz w:val="24"/>
          <w:szCs w:val="24"/>
          <w:shd w:val="clear" w:color="auto" w:fill="FFFFFF"/>
        </w:rPr>
        <w:t>Fertilizer application and effective nutrient use result in high photosynthetic productivity and dry matter accumulation, resulting in panicle length</w:t>
      </w:r>
      <w:r w:rsidRPr="00D87374">
        <w:rPr>
          <w:rFonts w:ascii="Times New Roman" w:hAnsi="Times New Roman"/>
          <w:sz w:val="24"/>
          <w:szCs w:val="24"/>
          <w:lang w:val="en-GB" w:eastAsia="en-GB"/>
        </w:rPr>
        <w:t>.</w:t>
      </w:r>
      <w:r w:rsidRPr="00D87374">
        <w:rPr>
          <w:rFonts w:ascii="Times New Roman" w:hAnsi="Times New Roman"/>
          <w:sz w:val="24"/>
          <w:szCs w:val="24"/>
          <w:lang w:eastAsia="en-GB"/>
        </w:rPr>
        <w:t xml:space="preserve"> </w:t>
      </w:r>
      <w:r w:rsidRPr="00D87374">
        <w:rPr>
          <w:rFonts w:ascii="Times New Roman" w:hAnsi="Times New Roman"/>
          <w:sz w:val="24"/>
          <w:szCs w:val="24"/>
        </w:rPr>
        <w:t xml:space="preserve">This is due to combined application of organic and inorganic fertilizer increases synchrony and reduces losses by converting inorganic nitrogen into organic forms. </w:t>
      </w:r>
      <w:r w:rsidRPr="00D87374">
        <w:rPr>
          <w:rFonts w:ascii="Times New Roman" w:hAnsi="Times New Roman"/>
          <w:sz w:val="24"/>
          <w:szCs w:val="24"/>
          <w:shd w:val="clear" w:color="auto" w:fill="FFFFFF"/>
        </w:rPr>
        <w:t xml:space="preserve">Arif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(2014) found that combining organic and inorganic fertilizers significantly increased rice panicle length over control, which is consistent with our finding. </w:t>
      </w:r>
      <w:r w:rsidRPr="00D87374">
        <w:rPr>
          <w:rStyle w:val="A0"/>
          <w:rFonts w:ascii="Times New Roman" w:hAnsi="Times New Roman" w:cs="Times New Roman"/>
          <w:noProof/>
          <w:color w:val="auto"/>
          <w:sz w:val="24"/>
          <w:szCs w:val="24"/>
        </w:rPr>
        <w:t xml:space="preserve">In line with this result, </w:t>
      </w:r>
      <w:r w:rsidRPr="00D87374">
        <w:rPr>
          <w:rFonts w:ascii="Times New Roman" w:hAnsi="Times New Roman"/>
          <w:noProof/>
          <w:sz w:val="24"/>
          <w:szCs w:val="24"/>
        </w:rPr>
        <w:t>Kinfie Tekulu</w:t>
      </w:r>
      <w:r w:rsidRPr="00D87374">
        <w:rPr>
          <w:rStyle w:val="A0"/>
          <w:rFonts w:ascii="Times New Roman" w:hAnsi="Times New Roman" w:cs="Times New Roman"/>
          <w:noProof/>
          <w:color w:val="auto"/>
          <w:sz w:val="24"/>
          <w:szCs w:val="24"/>
        </w:rPr>
        <w:t xml:space="preserve"> </w:t>
      </w:r>
      <w:r w:rsidR="001617EA" w:rsidRPr="001617EA">
        <w:rPr>
          <w:rStyle w:val="A0"/>
          <w:rFonts w:ascii="Times New Roman" w:hAnsi="Times New Roman" w:cs="Times New Roman"/>
          <w:i/>
          <w:noProof/>
          <w:color w:val="auto"/>
          <w:sz w:val="24"/>
          <w:szCs w:val="24"/>
        </w:rPr>
        <w:t>et al</w:t>
      </w:r>
      <w:r w:rsidRPr="00D87374">
        <w:rPr>
          <w:rStyle w:val="A0"/>
          <w:rFonts w:ascii="Times New Roman" w:hAnsi="Times New Roman" w:cs="Times New Roman"/>
          <w:noProof/>
          <w:color w:val="auto"/>
          <w:sz w:val="24"/>
          <w:szCs w:val="24"/>
        </w:rPr>
        <w:t>. (2019) reported that the application of balanced fertilizer and efficient utilization of nutrients leads to high photosynthetic productivity and accumulation of high dry matter, which ultimately increases panicle length</w:t>
      </w:r>
      <w:r w:rsidR="006D7F05">
        <w:rPr>
          <w:rStyle w:val="A0"/>
          <w:rFonts w:ascii="Times New Roman" w:hAnsi="Times New Roman" w:cs="Times New Roman"/>
          <w:noProof/>
          <w:color w:val="auto"/>
          <w:sz w:val="24"/>
          <w:szCs w:val="24"/>
        </w:rPr>
        <w:t xml:space="preserve"> of </w:t>
      </w:r>
      <w:r w:rsidR="00A4360F">
        <w:rPr>
          <w:rStyle w:val="A0"/>
          <w:rFonts w:ascii="Times New Roman" w:hAnsi="Times New Roman" w:cs="Times New Roman"/>
          <w:i/>
          <w:noProof/>
          <w:color w:val="auto"/>
          <w:sz w:val="24"/>
          <w:szCs w:val="24"/>
        </w:rPr>
        <w:t>tef</w:t>
      </w:r>
      <w:r w:rsidRPr="00D87374">
        <w:rPr>
          <w:rStyle w:val="A0"/>
          <w:rFonts w:ascii="Times New Roman" w:hAnsi="Times New Roman" w:cs="Times New Roman"/>
          <w:noProof/>
          <w:color w:val="auto"/>
          <w:sz w:val="24"/>
          <w:szCs w:val="24"/>
        </w:rPr>
        <w:t xml:space="preserve">. </w:t>
      </w:r>
      <w:r w:rsidRPr="00D87374">
        <w:rPr>
          <w:rFonts w:ascii="Times New Roman" w:hAnsi="Times New Roman"/>
          <w:noProof/>
          <w:sz w:val="24"/>
          <w:szCs w:val="24"/>
        </w:rPr>
        <w:t>This is consistent with the findings of</w:t>
      </w:r>
      <w:r w:rsidR="003A601E">
        <w:rPr>
          <w:rFonts w:ascii="Times New Roman" w:hAnsi="Times New Roman"/>
          <w:noProof/>
          <w:sz w:val="24"/>
          <w:szCs w:val="24"/>
        </w:rPr>
        <w:t xml:space="preserve"> </w:t>
      </w:r>
      <w:r w:rsidRPr="00D87374">
        <w:rPr>
          <w:rFonts w:ascii="Times New Roman" w:hAnsi="Times New Roman"/>
          <w:noProof/>
          <w:sz w:val="24"/>
          <w:szCs w:val="24"/>
        </w:rPr>
        <w:t xml:space="preserve">Getahun Dereje </w:t>
      </w:r>
      <w:r w:rsidR="001617EA" w:rsidRPr="001617EA">
        <w:rPr>
          <w:rFonts w:ascii="Times New Roman" w:hAnsi="Times New Roman"/>
          <w:i/>
          <w:noProof/>
          <w:sz w:val="24"/>
          <w:szCs w:val="24"/>
        </w:rPr>
        <w:t>et al</w:t>
      </w:r>
      <w:r w:rsidRPr="00D87374">
        <w:rPr>
          <w:rFonts w:ascii="Times New Roman" w:hAnsi="Times New Roman"/>
          <w:noProof/>
          <w:sz w:val="24"/>
          <w:szCs w:val="24"/>
        </w:rPr>
        <w:t>.  (2018)</w:t>
      </w:r>
      <w:r w:rsidR="00F07F50">
        <w:rPr>
          <w:rFonts w:ascii="Times New Roman" w:hAnsi="Times New Roman"/>
          <w:noProof/>
          <w:sz w:val="24"/>
          <w:szCs w:val="24"/>
        </w:rPr>
        <w:t xml:space="preserve">, </w:t>
      </w:r>
      <w:r w:rsidRPr="00D87374">
        <w:rPr>
          <w:rFonts w:ascii="Times New Roman" w:hAnsi="Times New Roman"/>
          <w:noProof/>
          <w:sz w:val="24"/>
          <w:szCs w:val="24"/>
        </w:rPr>
        <w:t xml:space="preserve">Fenta Asefa (2018), who reported that panicle length </w:t>
      </w:r>
      <w:r w:rsidR="006D7F05">
        <w:rPr>
          <w:rFonts w:ascii="Times New Roman" w:hAnsi="Times New Roman"/>
          <w:noProof/>
          <w:sz w:val="24"/>
          <w:szCs w:val="24"/>
        </w:rPr>
        <w:t xml:space="preserve">of </w:t>
      </w:r>
      <w:r w:rsidR="003A601E">
        <w:rPr>
          <w:rFonts w:ascii="Times New Roman" w:hAnsi="Times New Roman"/>
          <w:noProof/>
          <w:sz w:val="24"/>
          <w:szCs w:val="24"/>
        </w:rPr>
        <w:t>tef</w:t>
      </w:r>
      <w:r w:rsidR="006D7F05">
        <w:rPr>
          <w:rFonts w:ascii="Times New Roman" w:hAnsi="Times New Roman"/>
          <w:noProof/>
          <w:sz w:val="24"/>
          <w:szCs w:val="24"/>
        </w:rPr>
        <w:t xml:space="preserve"> </w:t>
      </w:r>
      <w:r w:rsidRPr="00D87374">
        <w:rPr>
          <w:rFonts w:ascii="Times New Roman" w:hAnsi="Times New Roman"/>
          <w:noProof/>
          <w:sz w:val="24"/>
          <w:szCs w:val="24"/>
        </w:rPr>
        <w:t xml:space="preserve">was significantly affected by </w:t>
      </w:r>
      <w:r w:rsidRPr="00D87374">
        <w:rPr>
          <w:rStyle w:val="A0"/>
          <w:rFonts w:ascii="Times New Roman" w:hAnsi="Times New Roman" w:cs="Times New Roman"/>
          <w:noProof/>
          <w:color w:val="auto"/>
          <w:sz w:val="24"/>
          <w:szCs w:val="24"/>
        </w:rPr>
        <w:t>NP fertilizers</w:t>
      </w:r>
      <w:r w:rsidRPr="00D87374">
        <w:rPr>
          <w:rFonts w:ascii="Times New Roman" w:hAnsi="Times New Roman"/>
          <w:noProof/>
          <w:sz w:val="24"/>
          <w:szCs w:val="24"/>
        </w:rPr>
        <w:t xml:space="preserve">. Consistence with these findings, (2018), Girma Chala and Gebreyes Gurmu (2017) reported significant increase in </w:t>
      </w:r>
      <w:r w:rsidR="00A4360F">
        <w:rPr>
          <w:rFonts w:ascii="Times New Roman" w:hAnsi="Times New Roman"/>
          <w:i/>
          <w:noProof/>
          <w:sz w:val="24"/>
          <w:szCs w:val="24"/>
        </w:rPr>
        <w:t>tef</w:t>
      </w:r>
      <w:r w:rsidR="006D7F05">
        <w:rPr>
          <w:rFonts w:ascii="Times New Roman" w:hAnsi="Times New Roman"/>
          <w:noProof/>
          <w:sz w:val="24"/>
          <w:szCs w:val="24"/>
        </w:rPr>
        <w:t xml:space="preserve"> </w:t>
      </w:r>
      <w:r w:rsidRPr="00D87374">
        <w:rPr>
          <w:rFonts w:ascii="Times New Roman" w:hAnsi="Times New Roman"/>
          <w:noProof/>
          <w:sz w:val="24"/>
          <w:szCs w:val="24"/>
        </w:rPr>
        <w:t xml:space="preserve">spike length by applying manure. </w:t>
      </w:r>
    </w:p>
    <w:p w14:paraId="6CECF87D" w14:textId="77777777" w:rsidR="000F553C" w:rsidRPr="00D87374" w:rsidRDefault="000F553C" w:rsidP="00EE04CC">
      <w:pPr>
        <w:spacing w:line="360" w:lineRule="auto"/>
        <w:jc w:val="both"/>
        <w:rPr>
          <w:rFonts w:ascii="Times New Roman" w:hAnsi="Times New Roman"/>
          <w:sz w:val="24"/>
          <w:szCs w:val="24"/>
        </w:rPr>
      </w:pPr>
    </w:p>
    <w:p w14:paraId="3C7840E2" w14:textId="64E0A475" w:rsidR="009B0B48" w:rsidRDefault="000F553C" w:rsidP="00F65A6E">
      <w:pPr>
        <w:shd w:val="clear" w:color="auto" w:fill="FFFFFF"/>
        <w:spacing w:line="360" w:lineRule="auto"/>
        <w:ind w:left="-142"/>
        <w:jc w:val="both"/>
        <w:rPr>
          <w:rFonts w:ascii="Times New Roman" w:hAnsi="Times New Roman"/>
          <w:noProof/>
          <w:sz w:val="24"/>
          <w:szCs w:val="24"/>
        </w:rPr>
      </w:pPr>
      <w:r w:rsidRPr="00D87374">
        <w:rPr>
          <w:rFonts w:ascii="Times New Roman" w:hAnsi="Times New Roman"/>
          <w:sz w:val="24"/>
          <w:szCs w:val="24"/>
          <w:shd w:val="clear" w:color="auto" w:fill="FFFFFF"/>
          <w:lang w:val="en-GB" w:eastAsia="en-GB"/>
        </w:rPr>
        <w:t xml:space="preserve">The </w:t>
      </w:r>
      <w:r w:rsidR="0092119A" w:rsidRPr="00D87374">
        <w:rPr>
          <w:rFonts w:ascii="Times New Roman" w:hAnsi="Times New Roman"/>
          <w:sz w:val="24"/>
          <w:szCs w:val="24"/>
          <w:shd w:val="clear" w:color="auto" w:fill="FFFFFF"/>
          <w:lang w:val="en-GB" w:eastAsia="en-GB"/>
        </w:rPr>
        <w:t xml:space="preserve">interaction </w:t>
      </w:r>
      <w:r w:rsidRPr="00D87374">
        <w:rPr>
          <w:rFonts w:ascii="Times New Roman" w:hAnsi="Times New Roman"/>
          <w:sz w:val="24"/>
          <w:szCs w:val="24"/>
          <w:shd w:val="clear" w:color="auto" w:fill="FFFFFF"/>
          <w:lang w:val="en-GB" w:eastAsia="en-GB"/>
        </w:rPr>
        <w:t>effects of c</w:t>
      </w:r>
      <w:r w:rsidR="0092119A" w:rsidRPr="00D87374">
        <w:rPr>
          <w:rFonts w:ascii="Times New Roman" w:hAnsi="Times New Roman"/>
          <w:sz w:val="24"/>
          <w:szCs w:val="24"/>
          <w:shd w:val="clear" w:color="auto" w:fill="FFFFFF"/>
          <w:lang w:val="en-GB" w:eastAsia="en-GB"/>
        </w:rPr>
        <w:t xml:space="preserve">attle manure and NP fertilizer </w:t>
      </w:r>
      <w:r w:rsidRPr="00D87374">
        <w:rPr>
          <w:rFonts w:ascii="Times New Roman" w:hAnsi="Times New Roman"/>
          <w:sz w:val="24"/>
          <w:szCs w:val="24"/>
          <w:shd w:val="clear" w:color="auto" w:fill="FFFFFF"/>
          <w:lang w:val="en-GB" w:eastAsia="en-GB"/>
        </w:rPr>
        <w:t xml:space="preserve">had a highly significant (P&lt; 0.01) impact on effective tiller number (Table </w:t>
      </w:r>
      <w:r w:rsidR="0092119A" w:rsidRPr="00D87374">
        <w:rPr>
          <w:rFonts w:ascii="Times New Roman" w:hAnsi="Times New Roman"/>
          <w:sz w:val="24"/>
          <w:szCs w:val="24"/>
          <w:shd w:val="clear" w:color="auto" w:fill="FFFFFF"/>
          <w:lang w:val="en-GB" w:eastAsia="en-GB"/>
        </w:rPr>
        <w:t>4.3</w:t>
      </w:r>
      <w:r w:rsidRPr="00D87374">
        <w:rPr>
          <w:rFonts w:ascii="Times New Roman" w:hAnsi="Times New Roman"/>
          <w:sz w:val="24"/>
          <w:szCs w:val="24"/>
          <w:shd w:val="clear" w:color="auto" w:fill="FFFFFF"/>
          <w:lang w:val="en-GB" w:eastAsia="en-GB"/>
        </w:rPr>
        <w:t xml:space="preserve">). However, lime, the other two interaction effects, as well as three-way interaction effects, had not significant (P ≥ 0.05) effect on this parameter </w:t>
      </w:r>
      <w:r w:rsidR="00DE430D">
        <w:rPr>
          <w:rFonts w:ascii="Times New Roman" w:hAnsi="Times New Roman"/>
          <w:sz w:val="24"/>
          <w:szCs w:val="24"/>
          <w:shd w:val="clear" w:color="auto" w:fill="FFFFFF"/>
          <w:lang w:val="en-GB" w:eastAsia="en-GB"/>
        </w:rPr>
        <w:t xml:space="preserve">in combined </w:t>
      </w:r>
      <w:r w:rsidRPr="00D87374">
        <w:rPr>
          <w:rFonts w:ascii="Times New Roman" w:hAnsi="Times New Roman"/>
          <w:sz w:val="24"/>
          <w:szCs w:val="24"/>
          <w:shd w:val="clear" w:color="auto" w:fill="FFFFFF"/>
          <w:lang w:val="en-GB" w:eastAsia="en-GB"/>
        </w:rPr>
        <w:t>over years. The combined application of 46/20 kg ha</w:t>
      </w:r>
      <w:r w:rsidRPr="00D87374">
        <w:rPr>
          <w:rFonts w:ascii="Times New Roman" w:hAnsi="Times New Roman"/>
          <w:sz w:val="24"/>
          <w:szCs w:val="24"/>
          <w:shd w:val="clear" w:color="auto" w:fill="FFFFFF"/>
          <w:vertAlign w:val="superscript"/>
          <w:lang w:val="en-GB" w:eastAsia="en-GB"/>
        </w:rPr>
        <w:t xml:space="preserve">-1 </w:t>
      </w:r>
      <w:r w:rsidRPr="00D87374">
        <w:rPr>
          <w:rFonts w:ascii="Times New Roman" w:hAnsi="Times New Roman"/>
          <w:sz w:val="24"/>
          <w:szCs w:val="24"/>
          <w:shd w:val="clear" w:color="auto" w:fill="FFFFFF"/>
          <w:lang w:val="en-GB" w:eastAsia="en-GB"/>
        </w:rPr>
        <w:t>N/P fertilizer and 10 t ha</w:t>
      </w:r>
      <w:r w:rsidRPr="00D87374">
        <w:rPr>
          <w:rFonts w:ascii="Times New Roman" w:hAnsi="Times New Roman"/>
          <w:sz w:val="24"/>
          <w:szCs w:val="24"/>
          <w:shd w:val="clear" w:color="auto" w:fill="FFFFFF"/>
          <w:vertAlign w:val="superscript"/>
          <w:lang w:val="en-GB" w:eastAsia="en-GB"/>
        </w:rPr>
        <w:t xml:space="preserve">-1 </w:t>
      </w:r>
      <w:r w:rsidRPr="00D87374">
        <w:rPr>
          <w:rFonts w:ascii="Times New Roman" w:hAnsi="Times New Roman"/>
          <w:sz w:val="24"/>
          <w:szCs w:val="24"/>
          <w:shd w:val="clear" w:color="auto" w:fill="FFFFFF"/>
          <w:lang w:val="en-GB" w:eastAsia="en-GB"/>
        </w:rPr>
        <w:t xml:space="preserve">manure resulted in a higher number of effective </w:t>
      </w:r>
      <w:r w:rsidR="00A4360F">
        <w:rPr>
          <w:rFonts w:ascii="Times New Roman" w:hAnsi="Times New Roman"/>
          <w:i/>
          <w:sz w:val="24"/>
          <w:szCs w:val="24"/>
          <w:shd w:val="clear" w:color="auto" w:fill="FFFFFF"/>
          <w:lang w:val="en-GB" w:eastAsia="en-GB"/>
        </w:rPr>
        <w:t>tef</w:t>
      </w:r>
      <w:r w:rsidRPr="00D87374">
        <w:rPr>
          <w:rFonts w:ascii="Times New Roman" w:hAnsi="Times New Roman"/>
          <w:sz w:val="24"/>
          <w:szCs w:val="24"/>
          <w:shd w:val="clear" w:color="auto" w:fill="FFFFFF"/>
          <w:lang w:val="en-GB" w:eastAsia="en-GB"/>
        </w:rPr>
        <w:t xml:space="preserve"> tillers (11.3) than the </w:t>
      </w:r>
      <w:r w:rsidRPr="00D87374">
        <w:rPr>
          <w:rFonts w:ascii="Times New Roman" w:hAnsi="Times New Roman"/>
          <w:noProof/>
          <w:sz w:val="24"/>
          <w:szCs w:val="24"/>
          <w:lang w:val="en-GB"/>
        </w:rPr>
        <w:t>control</w:t>
      </w:r>
      <w:r w:rsidRPr="00D87374">
        <w:rPr>
          <w:rFonts w:ascii="Times New Roman" w:hAnsi="Times New Roman"/>
          <w:sz w:val="24"/>
          <w:szCs w:val="24"/>
          <w:shd w:val="clear" w:color="auto" w:fill="FFFFFF"/>
          <w:lang w:val="en-GB" w:eastAsia="en-GB"/>
        </w:rPr>
        <w:t>, which had the lowest effective tillers (2.8; Table 4</w:t>
      </w:r>
      <w:r w:rsidR="0092119A" w:rsidRPr="00D87374">
        <w:rPr>
          <w:rFonts w:ascii="Times New Roman" w:hAnsi="Times New Roman"/>
          <w:sz w:val="24"/>
          <w:szCs w:val="24"/>
          <w:shd w:val="clear" w:color="auto" w:fill="FFFFFF"/>
          <w:lang w:val="en-GB" w:eastAsia="en-GB"/>
        </w:rPr>
        <w:t>.3</w:t>
      </w:r>
      <w:r w:rsidRPr="00D87374">
        <w:rPr>
          <w:rFonts w:ascii="Times New Roman" w:hAnsi="Times New Roman"/>
          <w:sz w:val="24"/>
          <w:szCs w:val="24"/>
          <w:shd w:val="clear" w:color="auto" w:fill="FFFFFF"/>
          <w:lang w:val="en-GB" w:eastAsia="en-GB"/>
        </w:rPr>
        <w:t>).</w:t>
      </w:r>
      <w:r w:rsidRPr="00D87374">
        <w:rPr>
          <w:rFonts w:ascii="Times New Roman" w:hAnsi="Times New Roman"/>
          <w:noProof/>
          <w:sz w:val="24"/>
          <w:szCs w:val="24"/>
          <w:lang w:val="en-GB"/>
        </w:rPr>
        <w:t xml:space="preserve"> </w:t>
      </w:r>
      <w:r w:rsidRPr="00D87374">
        <w:rPr>
          <w:rFonts w:ascii="Times New Roman" w:hAnsi="Times New Roman"/>
          <w:sz w:val="24"/>
          <w:szCs w:val="24"/>
          <w:shd w:val="clear" w:color="auto" w:fill="FFFFFF"/>
        </w:rPr>
        <w:t>In comparison to sole application of either cattle manure or inorganic N/P fertilizer, the combined application of N/P fertilizer and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manure resulted in a higher number of effective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tillers (</w:t>
      </w:r>
      <w:r w:rsidR="0092119A" w:rsidRPr="00D87374">
        <w:rPr>
          <w:rFonts w:ascii="Times New Roman" w:hAnsi="Times New Roman"/>
          <w:sz w:val="24"/>
          <w:szCs w:val="24"/>
          <w:shd w:val="clear" w:color="auto" w:fill="FFFFFF"/>
        </w:rPr>
        <w:t>Table 4.3</w:t>
      </w:r>
      <w:r w:rsidRPr="00D87374">
        <w:rPr>
          <w:rFonts w:ascii="Times New Roman" w:hAnsi="Times New Roman"/>
          <w:sz w:val="24"/>
          <w:szCs w:val="24"/>
          <w:shd w:val="clear" w:color="auto" w:fill="FFFFFF"/>
        </w:rPr>
        <w:t>). This could be due to the synergistic effect of combining organic and mineral fertilizers, which could be attributable to increased macro- and micronutrient availability as well as more fertile spikes per plant.</w:t>
      </w:r>
      <w:r w:rsidRPr="00D87374">
        <w:rPr>
          <w:rFonts w:ascii="Times New Roman" w:hAnsi="Times New Roman"/>
          <w:sz w:val="24"/>
          <w:szCs w:val="24"/>
        </w:rPr>
        <w:t xml:space="preserve"> </w:t>
      </w:r>
      <w:r w:rsidRPr="00D87374">
        <w:rPr>
          <w:rFonts w:ascii="Times New Roman" w:hAnsi="Times New Roman"/>
          <w:sz w:val="24"/>
          <w:szCs w:val="24"/>
          <w:shd w:val="clear" w:color="auto" w:fill="FFFFFF"/>
        </w:rPr>
        <w:t xml:space="preserve">Our result is in agreement with Prasad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(2019), who found that using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manure in </w:t>
      </w:r>
      <w:r w:rsidRPr="00D87374">
        <w:rPr>
          <w:rFonts w:ascii="Times New Roman" w:hAnsi="Times New Roman"/>
          <w:sz w:val="24"/>
          <w:szCs w:val="24"/>
          <w:shd w:val="clear" w:color="auto" w:fill="FFFFFF"/>
        </w:rPr>
        <w:lastRenderedPageBreak/>
        <w:t xml:space="preserve">combination </w:t>
      </w:r>
      <w:r w:rsidRPr="00D87374">
        <w:rPr>
          <w:rStyle w:val="muitypography-root"/>
          <w:rFonts w:ascii="Times New Roman" w:hAnsi="Times New Roman"/>
          <w:sz w:val="24"/>
          <w:szCs w:val="24"/>
          <w:shd w:val="clear" w:color="auto" w:fill="FFFFFF"/>
        </w:rPr>
        <w:t>with recommended NP fertilizer resulted in a higher number of effective tillers (8.4) of barley. Combined application of compost and mineral fertilizers significantly increased productive tillers of rice over control and sole application of either inorganic or organic fertilizer (</w:t>
      </w:r>
      <w:r w:rsidRPr="00D87374">
        <w:rPr>
          <w:rFonts w:ascii="Times New Roman" w:hAnsi="Times New Roman"/>
          <w:noProof/>
          <w:sz w:val="24"/>
          <w:szCs w:val="24"/>
        </w:rPr>
        <w:t xml:space="preserve">Sahu </w:t>
      </w:r>
      <w:r w:rsidR="001617EA" w:rsidRPr="001617EA">
        <w:rPr>
          <w:rFonts w:ascii="Times New Roman" w:hAnsi="Times New Roman"/>
          <w:i/>
          <w:noProof/>
          <w:sz w:val="24"/>
          <w:szCs w:val="24"/>
        </w:rPr>
        <w:t>et al</w:t>
      </w:r>
      <w:r w:rsidRPr="00D87374">
        <w:rPr>
          <w:rFonts w:ascii="Times New Roman" w:hAnsi="Times New Roman"/>
          <w:noProof/>
          <w:sz w:val="24"/>
          <w:szCs w:val="24"/>
        </w:rPr>
        <w:t xml:space="preserve"> ., 2018</w:t>
      </w:r>
      <w:r w:rsidRPr="00D87374">
        <w:rPr>
          <w:rStyle w:val="muitypography-root"/>
          <w:rFonts w:ascii="Times New Roman" w:hAnsi="Times New Roman"/>
          <w:sz w:val="24"/>
          <w:szCs w:val="24"/>
          <w:shd w:val="clear" w:color="auto" w:fill="FFFFFF"/>
        </w:rPr>
        <w:t>)</w:t>
      </w:r>
      <w:r w:rsidRPr="00D87374">
        <w:rPr>
          <w:rFonts w:ascii="Times New Roman" w:hAnsi="Times New Roman"/>
          <w:noProof/>
          <w:sz w:val="24"/>
          <w:szCs w:val="24"/>
        </w:rPr>
        <w:t>. Dejene</w:t>
      </w:r>
      <w:r w:rsidR="00D821B6">
        <w:rPr>
          <w:rFonts w:ascii="Times New Roman" w:hAnsi="Times New Roman"/>
          <w:noProof/>
          <w:sz w:val="24"/>
          <w:szCs w:val="24"/>
        </w:rPr>
        <w:t xml:space="preserve"> kasahun</w:t>
      </w:r>
      <w:r w:rsidRPr="00D87374">
        <w:rPr>
          <w:rFonts w:ascii="Times New Roman" w:hAnsi="Times New Roman"/>
          <w:noProof/>
          <w:sz w:val="24"/>
          <w:szCs w:val="24"/>
        </w:rPr>
        <w:t xml:space="preserve"> </w:t>
      </w:r>
      <w:r w:rsidR="001617EA" w:rsidRPr="001617EA">
        <w:rPr>
          <w:rFonts w:ascii="Times New Roman" w:hAnsi="Times New Roman"/>
          <w:i/>
          <w:noProof/>
          <w:sz w:val="24"/>
          <w:szCs w:val="24"/>
        </w:rPr>
        <w:t>et al</w:t>
      </w:r>
      <w:r w:rsidRPr="00D87374">
        <w:rPr>
          <w:rFonts w:ascii="Times New Roman" w:hAnsi="Times New Roman"/>
          <w:noProof/>
          <w:sz w:val="24"/>
          <w:szCs w:val="24"/>
        </w:rPr>
        <w:t xml:space="preserve">. (2010) also reported similar finding on effective tillers of </w:t>
      </w:r>
      <w:r w:rsidR="00A4360F">
        <w:rPr>
          <w:rFonts w:ascii="Times New Roman" w:hAnsi="Times New Roman"/>
          <w:i/>
          <w:noProof/>
          <w:sz w:val="24"/>
          <w:szCs w:val="24"/>
        </w:rPr>
        <w:t>tef</w:t>
      </w:r>
      <w:r w:rsidRPr="00D87374">
        <w:rPr>
          <w:rFonts w:ascii="Times New Roman" w:hAnsi="Times New Roman"/>
          <w:noProof/>
          <w:sz w:val="24"/>
          <w:szCs w:val="24"/>
        </w:rPr>
        <w:t xml:space="preserve">. In contrast, Alemu </w:t>
      </w:r>
      <w:r w:rsidR="001617EA" w:rsidRPr="001617EA">
        <w:rPr>
          <w:rFonts w:ascii="Times New Roman" w:hAnsi="Times New Roman"/>
          <w:i/>
          <w:noProof/>
          <w:sz w:val="24"/>
          <w:szCs w:val="24"/>
        </w:rPr>
        <w:t>et al</w:t>
      </w:r>
      <w:r w:rsidRPr="00D87374">
        <w:rPr>
          <w:rFonts w:ascii="Times New Roman" w:hAnsi="Times New Roman"/>
          <w:noProof/>
          <w:sz w:val="24"/>
          <w:szCs w:val="24"/>
        </w:rPr>
        <w:t>. (2016) indicated that effective tillers were not significantly affected by the levels of compost and NP fertilizer and it did not show any increasing or decreasing trend.</w:t>
      </w:r>
    </w:p>
    <w:p w14:paraId="6C8D63C1" w14:textId="7933D79F" w:rsidR="009B0B48" w:rsidRPr="00D87374" w:rsidRDefault="009B0B48" w:rsidP="00EE04CC">
      <w:pPr>
        <w:shd w:val="clear" w:color="auto" w:fill="FFFFFF"/>
        <w:spacing w:after="0" w:line="360" w:lineRule="auto"/>
        <w:ind w:left="-142"/>
        <w:jc w:val="both"/>
        <w:rPr>
          <w:rFonts w:ascii="Times New Roman" w:hAnsi="Times New Roman"/>
          <w:sz w:val="24"/>
          <w:szCs w:val="24"/>
          <w:shd w:val="clear" w:color="auto" w:fill="FFFFFF"/>
          <w:lang w:val="en-GB" w:eastAsia="en-GB"/>
        </w:rPr>
      </w:pPr>
      <w:r w:rsidRPr="009B0B48">
        <w:rPr>
          <w:rFonts w:ascii="Times New Roman" w:hAnsi="Times New Roman"/>
          <w:sz w:val="24"/>
          <w:szCs w:val="24"/>
          <w:shd w:val="clear" w:color="auto" w:fill="FFFFFF"/>
        </w:rPr>
        <w:t xml:space="preserve">The main effects of NP fertilizers and cattle manure highly significantly (p&lt; 0.01) influenced thousand seeds weight (TSW). Similarly, the interaction effects of NP fertilizer and cattle manure significantly (P &lt; 0.05) affected TSW in combined over years (Table 4.3). Lime, and its interactions with NP and manure, as well as the three-way interaction, had no significant (P ≥ 0.05) influence on </w:t>
      </w:r>
      <w:r w:rsidR="00A4360F">
        <w:rPr>
          <w:rFonts w:ascii="Times New Roman" w:hAnsi="Times New Roman"/>
          <w:i/>
          <w:sz w:val="24"/>
          <w:szCs w:val="24"/>
          <w:shd w:val="clear" w:color="auto" w:fill="FFFFFF"/>
        </w:rPr>
        <w:t>tef</w:t>
      </w:r>
      <w:r w:rsidRPr="009B0B48">
        <w:rPr>
          <w:rFonts w:ascii="Times New Roman" w:hAnsi="Times New Roman"/>
          <w:sz w:val="24"/>
          <w:szCs w:val="24"/>
          <w:shd w:val="clear" w:color="auto" w:fill="FFFFFF"/>
        </w:rPr>
        <w:t xml:space="preserve"> TSW in combined over years. In comparison to sole NP fertilizer or manure application, application of 46/20 kg ha</w:t>
      </w:r>
      <w:r w:rsidRPr="009B0B48">
        <w:rPr>
          <w:rFonts w:ascii="Times New Roman" w:hAnsi="Times New Roman"/>
          <w:sz w:val="24"/>
          <w:szCs w:val="24"/>
          <w:shd w:val="clear" w:color="auto" w:fill="FFFFFF"/>
          <w:vertAlign w:val="superscript"/>
        </w:rPr>
        <w:t xml:space="preserve">-1 </w:t>
      </w:r>
      <w:r w:rsidRPr="009B0B48">
        <w:rPr>
          <w:rFonts w:ascii="Times New Roman" w:hAnsi="Times New Roman"/>
          <w:sz w:val="24"/>
          <w:szCs w:val="24"/>
          <w:shd w:val="clear" w:color="auto" w:fill="FFFFFF"/>
        </w:rPr>
        <w:t>NP with 10 t ha</w:t>
      </w:r>
      <w:r w:rsidRPr="009B0B48">
        <w:rPr>
          <w:rFonts w:ascii="Times New Roman" w:hAnsi="Times New Roman"/>
          <w:sz w:val="24"/>
          <w:szCs w:val="24"/>
          <w:shd w:val="clear" w:color="auto" w:fill="FFFFFF"/>
          <w:vertAlign w:val="superscript"/>
        </w:rPr>
        <w:t xml:space="preserve">-1 </w:t>
      </w:r>
      <w:r w:rsidRPr="009B0B48">
        <w:rPr>
          <w:rFonts w:ascii="Times New Roman" w:hAnsi="Times New Roman"/>
          <w:sz w:val="24"/>
          <w:szCs w:val="24"/>
          <w:shd w:val="clear" w:color="auto" w:fill="FFFFFF"/>
        </w:rPr>
        <w:t>manure produced more TSW (0.37g; Table 4.3).</w:t>
      </w:r>
      <w:r w:rsidRPr="009B0B48">
        <w:rPr>
          <w:rFonts w:ascii="Times New Roman" w:hAnsi="Times New Roman"/>
          <w:sz w:val="24"/>
          <w:szCs w:val="24"/>
          <w:shd w:val="clear" w:color="auto" w:fill="FFFFFF"/>
          <w:lang w:val="en-GB" w:eastAsia="en-GB"/>
        </w:rPr>
        <w:t xml:space="preserve"> </w:t>
      </w:r>
      <w:r w:rsidRPr="009B0B48">
        <w:rPr>
          <w:rFonts w:ascii="Times New Roman" w:hAnsi="Times New Roman"/>
          <w:sz w:val="24"/>
          <w:szCs w:val="24"/>
          <w:shd w:val="clear" w:color="auto" w:fill="FFFFFF"/>
        </w:rPr>
        <w:t xml:space="preserve">The possible reason could be the use of manure and inorganic NP fertilizers improved </w:t>
      </w:r>
      <w:r w:rsidR="00A4360F">
        <w:rPr>
          <w:rFonts w:ascii="Times New Roman" w:hAnsi="Times New Roman"/>
          <w:i/>
          <w:sz w:val="24"/>
          <w:szCs w:val="24"/>
          <w:shd w:val="clear" w:color="auto" w:fill="FFFFFF"/>
        </w:rPr>
        <w:t>tef</w:t>
      </w:r>
      <w:r w:rsidRPr="009B0B48">
        <w:rPr>
          <w:rFonts w:ascii="Times New Roman" w:hAnsi="Times New Roman"/>
          <w:sz w:val="24"/>
          <w:szCs w:val="24"/>
          <w:shd w:val="clear" w:color="auto" w:fill="FFFFFF"/>
        </w:rPr>
        <w:t>'s ability to partition dry materials into reproductive seed sinks.</w:t>
      </w:r>
      <w:r w:rsidRPr="009B0B48">
        <w:rPr>
          <w:rFonts w:ascii="Times New Roman" w:hAnsi="Times New Roman"/>
          <w:sz w:val="24"/>
          <w:szCs w:val="24"/>
        </w:rPr>
        <w:t xml:space="preserve"> </w:t>
      </w:r>
      <w:r w:rsidRPr="009B0B48">
        <w:rPr>
          <w:rFonts w:ascii="Times New Roman" w:hAnsi="Times New Roman"/>
          <w:sz w:val="24"/>
          <w:szCs w:val="24"/>
          <w:shd w:val="clear" w:color="auto" w:fill="FFFFFF"/>
        </w:rPr>
        <w:t xml:space="preserve">Dastmozd </w:t>
      </w:r>
      <w:r w:rsidR="001617EA" w:rsidRPr="001617EA">
        <w:rPr>
          <w:rFonts w:ascii="Times New Roman" w:hAnsi="Times New Roman"/>
          <w:i/>
          <w:sz w:val="24"/>
          <w:szCs w:val="24"/>
          <w:shd w:val="clear" w:color="auto" w:fill="FFFFFF"/>
        </w:rPr>
        <w:t>et al</w:t>
      </w:r>
      <w:r w:rsidRPr="009B0B48">
        <w:rPr>
          <w:rFonts w:ascii="Times New Roman" w:hAnsi="Times New Roman"/>
          <w:sz w:val="24"/>
          <w:szCs w:val="24"/>
          <w:shd w:val="clear" w:color="auto" w:fill="FFFFFF"/>
        </w:rPr>
        <w:t>. (2015) showed the application of 80 kg ha</w:t>
      </w:r>
      <w:r w:rsidRPr="009B0B48">
        <w:rPr>
          <w:rFonts w:ascii="Times New Roman" w:hAnsi="Times New Roman"/>
          <w:sz w:val="24"/>
          <w:szCs w:val="24"/>
          <w:shd w:val="clear" w:color="auto" w:fill="FFFFFF"/>
          <w:vertAlign w:val="superscript"/>
        </w:rPr>
        <w:t xml:space="preserve">-1 </w:t>
      </w:r>
      <w:r w:rsidRPr="009B0B48">
        <w:rPr>
          <w:rFonts w:ascii="Times New Roman" w:hAnsi="Times New Roman"/>
          <w:sz w:val="24"/>
          <w:szCs w:val="24"/>
          <w:shd w:val="clear" w:color="auto" w:fill="FFFFFF"/>
        </w:rPr>
        <w:t>N and 1.8 t ha</w:t>
      </w:r>
      <w:r>
        <w:rPr>
          <w:rFonts w:ascii="Times New Roman" w:hAnsi="Times New Roman"/>
          <w:sz w:val="24"/>
          <w:szCs w:val="24"/>
          <w:shd w:val="clear" w:color="auto" w:fill="FFFFFF"/>
          <w:vertAlign w:val="superscript"/>
        </w:rPr>
        <w:t xml:space="preserve">-1 </w:t>
      </w:r>
      <w:r w:rsidRPr="009B0B48">
        <w:rPr>
          <w:rFonts w:ascii="Times New Roman" w:hAnsi="Times New Roman"/>
          <w:sz w:val="24"/>
          <w:szCs w:val="24"/>
          <w:shd w:val="clear" w:color="auto" w:fill="FFFFFF"/>
        </w:rPr>
        <w:t xml:space="preserve">compost resulted in the highest TSW of wheat. </w:t>
      </w:r>
      <w:r w:rsidRPr="009B0B48">
        <w:rPr>
          <w:rFonts w:ascii="Times New Roman" w:hAnsi="Times New Roman"/>
          <w:noProof/>
          <w:sz w:val="24"/>
          <w:szCs w:val="24"/>
        </w:rPr>
        <w:t xml:space="preserve">Similarly, Tolera </w:t>
      </w:r>
      <w:r w:rsidR="001617EA" w:rsidRPr="001617EA">
        <w:rPr>
          <w:rFonts w:ascii="Times New Roman" w:hAnsi="Times New Roman"/>
          <w:i/>
          <w:noProof/>
          <w:sz w:val="24"/>
          <w:szCs w:val="24"/>
        </w:rPr>
        <w:t>et al</w:t>
      </w:r>
      <w:r w:rsidRPr="009B0B48">
        <w:rPr>
          <w:rFonts w:ascii="Times New Roman" w:hAnsi="Times New Roman"/>
          <w:noProof/>
          <w:sz w:val="24"/>
          <w:szCs w:val="24"/>
        </w:rPr>
        <w:t>. (2018) reported that TSW of barley was significantly affected by the integrated application of NP and cattle manure. Likewise, the combined effect of organic and inorganic sources had significant effect on TSW (Alem Reda and Fetien Abay, 2015). Different researchers reported that significantly higher thousand seeds weight was obtained from integrated nutrient application as compared to sole and control treatment (</w:t>
      </w:r>
      <w:r w:rsidRPr="009B0B48">
        <w:rPr>
          <w:rFonts w:ascii="Times New Roman" w:hAnsi="Times New Roman"/>
          <w:bCs/>
          <w:noProof/>
          <w:sz w:val="24"/>
          <w:szCs w:val="24"/>
        </w:rPr>
        <w:t xml:space="preserve">Sing </w:t>
      </w:r>
      <w:r w:rsidR="001617EA" w:rsidRPr="001617EA">
        <w:rPr>
          <w:rFonts w:ascii="Times New Roman" w:hAnsi="Times New Roman"/>
          <w:bCs/>
          <w:i/>
          <w:noProof/>
          <w:sz w:val="24"/>
          <w:szCs w:val="24"/>
        </w:rPr>
        <w:t>et al</w:t>
      </w:r>
      <w:r w:rsidRPr="009B0B48">
        <w:rPr>
          <w:rFonts w:ascii="Times New Roman" w:hAnsi="Times New Roman"/>
          <w:bCs/>
          <w:noProof/>
          <w:sz w:val="24"/>
          <w:szCs w:val="24"/>
        </w:rPr>
        <w:t xml:space="preserve">., 2019; Godara </w:t>
      </w:r>
      <w:r w:rsidR="001617EA" w:rsidRPr="001617EA">
        <w:rPr>
          <w:rFonts w:ascii="Times New Roman" w:hAnsi="Times New Roman"/>
          <w:bCs/>
          <w:i/>
          <w:noProof/>
          <w:sz w:val="24"/>
          <w:szCs w:val="24"/>
        </w:rPr>
        <w:t>et al</w:t>
      </w:r>
      <w:r w:rsidRPr="009B0B48">
        <w:rPr>
          <w:rFonts w:ascii="Times New Roman" w:hAnsi="Times New Roman"/>
          <w:bCs/>
          <w:noProof/>
          <w:sz w:val="24"/>
          <w:szCs w:val="24"/>
        </w:rPr>
        <w:t xml:space="preserve">., 2012; Dinka </w:t>
      </w:r>
      <w:r w:rsidR="001617EA" w:rsidRPr="001617EA">
        <w:rPr>
          <w:rFonts w:ascii="Times New Roman" w:hAnsi="Times New Roman"/>
          <w:bCs/>
          <w:i/>
          <w:noProof/>
          <w:sz w:val="24"/>
          <w:szCs w:val="24"/>
        </w:rPr>
        <w:t>et al</w:t>
      </w:r>
      <w:r w:rsidRPr="009B0B48">
        <w:rPr>
          <w:rFonts w:ascii="Times New Roman" w:hAnsi="Times New Roman"/>
          <w:bCs/>
          <w:noProof/>
          <w:sz w:val="24"/>
          <w:szCs w:val="24"/>
        </w:rPr>
        <w:t>., 2018).</w:t>
      </w:r>
    </w:p>
    <w:p w14:paraId="6C5DFBAF" w14:textId="77777777" w:rsidR="009B0B48" w:rsidRDefault="009B0B48" w:rsidP="00EE04CC">
      <w:pPr>
        <w:shd w:val="clear" w:color="auto" w:fill="FFFFFF"/>
        <w:spacing w:line="360" w:lineRule="auto"/>
        <w:ind w:left="-142"/>
        <w:jc w:val="both"/>
        <w:rPr>
          <w:rFonts w:ascii="Times New Roman" w:hAnsi="Times New Roman"/>
          <w:sz w:val="24"/>
          <w:szCs w:val="24"/>
          <w:shd w:val="clear" w:color="auto" w:fill="FFFFFF"/>
          <w:lang w:val="en-GB" w:eastAsia="en-GB"/>
        </w:rPr>
      </w:pPr>
    </w:p>
    <w:p w14:paraId="292D540E" w14:textId="77777777" w:rsidR="00B02939" w:rsidRPr="00D87374" w:rsidRDefault="00B02939" w:rsidP="00EE04CC">
      <w:pPr>
        <w:shd w:val="clear" w:color="auto" w:fill="FFFFFF"/>
        <w:spacing w:line="360" w:lineRule="auto"/>
        <w:ind w:left="-142"/>
        <w:jc w:val="both"/>
        <w:rPr>
          <w:rFonts w:ascii="Times New Roman" w:hAnsi="Times New Roman"/>
          <w:sz w:val="24"/>
          <w:szCs w:val="24"/>
          <w:shd w:val="clear" w:color="auto" w:fill="FFFFFF"/>
          <w:lang w:val="en-GB" w:eastAsia="en-GB"/>
        </w:rPr>
      </w:pPr>
    </w:p>
    <w:p w14:paraId="3185592A" w14:textId="77777777" w:rsidR="000F553C" w:rsidRPr="00D87374" w:rsidRDefault="000F553C" w:rsidP="00C73BB4">
      <w:pPr>
        <w:spacing w:line="276" w:lineRule="auto"/>
        <w:jc w:val="both"/>
        <w:rPr>
          <w:rFonts w:ascii="Times New Roman" w:hAnsi="Times New Roman"/>
          <w:sz w:val="24"/>
          <w:szCs w:val="24"/>
        </w:rPr>
        <w:sectPr w:rsidR="000F553C" w:rsidRPr="00D87374" w:rsidSect="005B5E23">
          <w:type w:val="continuous"/>
          <w:pgSz w:w="12240" w:h="15840"/>
          <w:pgMar w:top="1440" w:right="1440" w:bottom="1440" w:left="1728" w:header="720" w:footer="720" w:gutter="0"/>
          <w:cols w:space="720"/>
          <w:titlePg/>
          <w:docGrid w:linePitch="360"/>
        </w:sectPr>
      </w:pPr>
    </w:p>
    <w:p w14:paraId="63BA60EB" w14:textId="77777777" w:rsidR="000F553C" w:rsidRPr="00D87374" w:rsidRDefault="000F553C" w:rsidP="00C73BB4">
      <w:pPr>
        <w:spacing w:line="276" w:lineRule="auto"/>
        <w:jc w:val="both"/>
        <w:rPr>
          <w:rFonts w:ascii="Times New Roman" w:hAnsi="Times New Roman"/>
          <w:sz w:val="24"/>
          <w:szCs w:val="24"/>
        </w:rPr>
      </w:pPr>
    </w:p>
    <w:p w14:paraId="0DE720CC" w14:textId="77777777" w:rsidR="00DE179B" w:rsidRPr="00B46546" w:rsidRDefault="0092119A" w:rsidP="00DE179B">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noProof/>
          <w:sz w:val="24"/>
          <w:szCs w:val="24"/>
        </w:rPr>
        <w:t>Table 4.3</w:t>
      </w:r>
      <w:r w:rsidR="000F553C" w:rsidRPr="00D87374">
        <w:rPr>
          <w:rFonts w:ascii="Times New Roman" w:hAnsi="Times New Roman"/>
          <w:b/>
          <w:noProof/>
          <w:sz w:val="24"/>
          <w:szCs w:val="24"/>
        </w:rPr>
        <w:t xml:space="preserve">. Interaction effects of cattle manure and NP fertilizers on vegetative growth </w:t>
      </w:r>
      <w:r w:rsidR="00961EB9">
        <w:rPr>
          <w:rFonts w:ascii="Times New Roman" w:hAnsi="Times New Roman"/>
          <w:b/>
          <w:noProof/>
          <w:sz w:val="24"/>
          <w:szCs w:val="24"/>
        </w:rPr>
        <w:t xml:space="preserve">and yield components </w:t>
      </w:r>
      <w:r w:rsidR="000F553C" w:rsidRPr="00D87374">
        <w:rPr>
          <w:rFonts w:ascii="Times New Roman" w:hAnsi="Times New Roman"/>
          <w:b/>
          <w:noProof/>
          <w:sz w:val="24"/>
          <w:szCs w:val="24"/>
        </w:rPr>
        <w:t xml:space="preserve">of </w:t>
      </w:r>
      <w:r w:rsidR="00A4360F">
        <w:rPr>
          <w:rFonts w:ascii="Times New Roman" w:hAnsi="Times New Roman"/>
          <w:b/>
          <w:i/>
          <w:noProof/>
          <w:sz w:val="24"/>
          <w:szCs w:val="24"/>
        </w:rPr>
        <w:t>tef</w:t>
      </w:r>
      <w:r w:rsidR="000F553C" w:rsidRPr="00D87374">
        <w:rPr>
          <w:rFonts w:ascii="Times New Roman" w:hAnsi="Times New Roman"/>
          <w:b/>
          <w:noProof/>
          <w:sz w:val="24"/>
          <w:szCs w:val="24"/>
        </w:rPr>
        <w:t xml:space="preserve"> </w:t>
      </w:r>
      <w:r w:rsidR="00DE179B" w:rsidRPr="00B46546">
        <w:rPr>
          <w:rFonts w:ascii="Times New Roman" w:hAnsi="Times New Roman"/>
          <w:b/>
          <w:noProof/>
          <w:sz w:val="24"/>
          <w:szCs w:val="24"/>
        </w:rPr>
        <w:t xml:space="preserve">combined over two years (2016 and 2017) in northwest Ethiopian highlands </w:t>
      </w:r>
    </w:p>
    <w:tbl>
      <w:tblPr>
        <w:tblpPr w:leftFromText="180" w:rightFromText="180" w:vertAnchor="page" w:horzAnchor="margin" w:tblpY="2919"/>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165"/>
        <w:gridCol w:w="1044"/>
        <w:gridCol w:w="996"/>
        <w:gridCol w:w="996"/>
        <w:gridCol w:w="912"/>
        <w:gridCol w:w="756"/>
        <w:gridCol w:w="872"/>
        <w:gridCol w:w="829"/>
        <w:gridCol w:w="906"/>
        <w:gridCol w:w="877"/>
        <w:gridCol w:w="909"/>
        <w:gridCol w:w="880"/>
        <w:gridCol w:w="880"/>
        <w:gridCol w:w="1227"/>
      </w:tblGrid>
      <w:tr w:rsidR="00DE179B" w:rsidRPr="000850BF" w14:paraId="24EB3944" w14:textId="77777777" w:rsidTr="00DE179B">
        <w:trPr>
          <w:trHeight w:val="260"/>
        </w:trPr>
        <w:tc>
          <w:tcPr>
            <w:tcW w:w="440" w:type="pct"/>
            <w:vMerge w:val="restart"/>
            <w:tcBorders>
              <w:top w:val="single" w:sz="4" w:space="0" w:color="auto"/>
              <w:left w:val="nil"/>
              <w:right w:val="single" w:sz="4" w:space="0" w:color="auto"/>
            </w:tcBorders>
            <w:shd w:val="clear" w:color="auto" w:fill="FFFFFF"/>
            <w:vAlign w:val="center"/>
          </w:tcPr>
          <w:p w14:paraId="13A3A10C"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NP</w:t>
            </w:r>
          </w:p>
          <w:p w14:paraId="0765F3C6" w14:textId="77777777" w:rsidR="00DE179B" w:rsidRPr="00F408F1" w:rsidRDefault="00DE179B" w:rsidP="00DE179B">
            <w:pPr>
              <w:spacing w:after="0" w:line="360" w:lineRule="auto"/>
              <w:jc w:val="center"/>
              <w:rPr>
                <w:rFonts w:ascii="Times New Roman" w:hAnsi="Times New Roman"/>
                <w:b/>
                <w:noProof/>
                <w:spacing w:val="-3"/>
                <w:sz w:val="24"/>
                <w:szCs w:val="24"/>
              </w:rPr>
            </w:pPr>
            <w:r w:rsidRPr="00F408F1">
              <w:rPr>
                <w:rFonts w:ascii="Times New Roman" w:hAnsi="Times New Roman"/>
                <w:b/>
                <w:noProof/>
                <w:sz w:val="24"/>
                <w:szCs w:val="24"/>
              </w:rPr>
              <w:t>(kg ha</w:t>
            </w:r>
            <w:r w:rsidRPr="00F408F1">
              <w:rPr>
                <w:rFonts w:ascii="Times New Roman" w:hAnsi="Times New Roman"/>
                <w:b/>
                <w:noProof/>
                <w:sz w:val="24"/>
                <w:szCs w:val="24"/>
                <w:vertAlign w:val="superscript"/>
              </w:rPr>
              <w:t>-1</w:t>
            </w:r>
            <w:r w:rsidRPr="00F408F1">
              <w:rPr>
                <w:rFonts w:ascii="Times New Roman" w:hAnsi="Times New Roman"/>
                <w:b/>
                <w:noProof/>
                <w:sz w:val="24"/>
                <w:szCs w:val="24"/>
              </w:rPr>
              <w:t>)</w:t>
            </w:r>
          </w:p>
        </w:tc>
        <w:tc>
          <w:tcPr>
            <w:tcW w:w="394" w:type="pct"/>
            <w:vMerge w:val="restart"/>
            <w:tcBorders>
              <w:top w:val="single" w:sz="4" w:space="0" w:color="auto"/>
              <w:left w:val="single" w:sz="4" w:space="0" w:color="auto"/>
              <w:right w:val="nil"/>
            </w:tcBorders>
            <w:shd w:val="clear" w:color="auto" w:fill="FFFFFF"/>
            <w:vAlign w:val="center"/>
          </w:tcPr>
          <w:p w14:paraId="6D459F0F"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Manure</w:t>
            </w:r>
          </w:p>
          <w:p w14:paraId="22F40221" w14:textId="77777777" w:rsidR="00DE179B" w:rsidRPr="00F408F1" w:rsidRDefault="00DE179B" w:rsidP="00DE179B">
            <w:pPr>
              <w:spacing w:after="0" w:line="360" w:lineRule="auto"/>
              <w:jc w:val="center"/>
              <w:rPr>
                <w:rFonts w:ascii="Times New Roman" w:hAnsi="Times New Roman"/>
                <w:b/>
                <w:noProof/>
                <w:spacing w:val="-3"/>
                <w:sz w:val="24"/>
                <w:szCs w:val="24"/>
              </w:rPr>
            </w:pPr>
            <w:r w:rsidRPr="00F408F1">
              <w:rPr>
                <w:rFonts w:ascii="Times New Roman" w:hAnsi="Times New Roman"/>
                <w:b/>
                <w:noProof/>
                <w:sz w:val="24"/>
                <w:szCs w:val="24"/>
              </w:rPr>
              <w:t>(t ha</w:t>
            </w:r>
            <w:r w:rsidRPr="00F408F1">
              <w:rPr>
                <w:rFonts w:ascii="Times New Roman" w:hAnsi="Times New Roman"/>
                <w:b/>
                <w:noProof/>
                <w:sz w:val="24"/>
                <w:szCs w:val="24"/>
                <w:vertAlign w:val="superscript"/>
              </w:rPr>
              <w:t>-1</w:t>
            </w:r>
            <w:r w:rsidRPr="00F408F1">
              <w:rPr>
                <w:rFonts w:ascii="Times New Roman" w:hAnsi="Times New Roman"/>
                <w:b/>
                <w:noProof/>
                <w:sz w:val="24"/>
                <w:szCs w:val="24"/>
              </w:rPr>
              <w:t>)</w:t>
            </w:r>
          </w:p>
        </w:tc>
        <w:tc>
          <w:tcPr>
            <w:tcW w:w="1096" w:type="pct"/>
            <w:gridSpan w:val="3"/>
            <w:tcBorders>
              <w:top w:val="single" w:sz="4" w:space="0" w:color="auto"/>
              <w:left w:val="nil"/>
              <w:bottom w:val="single" w:sz="4" w:space="0" w:color="auto"/>
              <w:right w:val="nil"/>
            </w:tcBorders>
            <w:shd w:val="clear" w:color="auto" w:fill="FFFFFF"/>
            <w:vAlign w:val="center"/>
          </w:tcPr>
          <w:p w14:paraId="06027340" w14:textId="77777777" w:rsidR="00DE179B" w:rsidRPr="000850BF" w:rsidRDefault="00DE179B" w:rsidP="00DE179B">
            <w:pPr>
              <w:spacing w:after="0" w:line="360" w:lineRule="auto"/>
              <w:jc w:val="center"/>
              <w:rPr>
                <w:rFonts w:ascii="Times New Roman" w:hAnsi="Times New Roman"/>
                <w:b/>
                <w:noProof/>
                <w:spacing w:val="-3"/>
                <w:sz w:val="24"/>
                <w:szCs w:val="24"/>
              </w:rPr>
            </w:pPr>
            <w:r w:rsidRPr="000850BF">
              <w:rPr>
                <w:rFonts w:ascii="Times New Roman" w:hAnsi="Times New Roman"/>
                <w:b/>
                <w:noProof/>
                <w:sz w:val="24"/>
                <w:szCs w:val="24"/>
              </w:rPr>
              <w:t>Plant height (cm)</w:t>
            </w:r>
          </w:p>
        </w:tc>
        <w:tc>
          <w:tcPr>
            <w:tcW w:w="927" w:type="pct"/>
            <w:gridSpan w:val="3"/>
            <w:tcBorders>
              <w:top w:val="single" w:sz="4" w:space="0" w:color="auto"/>
              <w:left w:val="nil"/>
              <w:bottom w:val="single" w:sz="4" w:space="0" w:color="auto"/>
              <w:right w:val="nil"/>
            </w:tcBorders>
            <w:shd w:val="clear" w:color="auto" w:fill="FFFFFF"/>
            <w:vAlign w:val="center"/>
          </w:tcPr>
          <w:p w14:paraId="270C07C3"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Panicle length (cm)</w:t>
            </w:r>
          </w:p>
        </w:tc>
        <w:tc>
          <w:tcPr>
            <w:tcW w:w="1016" w:type="pct"/>
            <w:gridSpan w:val="3"/>
            <w:tcBorders>
              <w:top w:val="single" w:sz="4" w:space="0" w:color="auto"/>
              <w:left w:val="nil"/>
              <w:bottom w:val="single" w:sz="4" w:space="0" w:color="auto"/>
              <w:right w:val="nil"/>
            </w:tcBorders>
            <w:shd w:val="clear" w:color="auto" w:fill="FFFFFF"/>
            <w:vAlign w:val="center"/>
          </w:tcPr>
          <w:p w14:paraId="13928F72" w14:textId="77777777" w:rsidR="00DE179B" w:rsidRPr="000850BF" w:rsidRDefault="00DE179B" w:rsidP="00DE179B">
            <w:pPr>
              <w:pStyle w:val="Default"/>
              <w:spacing w:line="360" w:lineRule="auto"/>
              <w:jc w:val="center"/>
              <w:rPr>
                <w:rFonts w:ascii="Times New Roman" w:eastAsia="Times New Roman" w:hAnsi="Times New Roman" w:cs="Times New Roman"/>
                <w:b/>
                <w:noProof/>
                <w:color w:val="auto"/>
              </w:rPr>
            </w:pPr>
            <w:r w:rsidRPr="000850BF">
              <w:rPr>
                <w:rFonts w:ascii="Times New Roman" w:hAnsi="Times New Roman" w:cs="Times New Roman"/>
                <w:b/>
                <w:noProof/>
                <w:color w:val="auto"/>
              </w:rPr>
              <w:t>No. of effective tillers</w:t>
            </w:r>
          </w:p>
        </w:tc>
        <w:tc>
          <w:tcPr>
            <w:tcW w:w="1127" w:type="pct"/>
            <w:gridSpan w:val="3"/>
            <w:tcBorders>
              <w:top w:val="single" w:sz="4" w:space="0" w:color="auto"/>
              <w:left w:val="nil"/>
              <w:bottom w:val="single" w:sz="4" w:space="0" w:color="auto"/>
              <w:right w:val="nil"/>
            </w:tcBorders>
            <w:shd w:val="clear" w:color="auto" w:fill="FFFFFF"/>
            <w:vAlign w:val="center"/>
          </w:tcPr>
          <w:p w14:paraId="7895C674"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Thousand seed weigt (g)</w:t>
            </w:r>
          </w:p>
        </w:tc>
      </w:tr>
      <w:tr w:rsidR="00DE179B" w:rsidRPr="000850BF" w14:paraId="05D35A40" w14:textId="77777777" w:rsidTr="00DE179B">
        <w:trPr>
          <w:trHeight w:val="635"/>
        </w:trPr>
        <w:tc>
          <w:tcPr>
            <w:tcW w:w="440" w:type="pct"/>
            <w:vMerge/>
            <w:tcBorders>
              <w:left w:val="nil"/>
              <w:bottom w:val="single" w:sz="4" w:space="0" w:color="auto"/>
              <w:right w:val="single" w:sz="4" w:space="0" w:color="auto"/>
            </w:tcBorders>
            <w:shd w:val="clear" w:color="auto" w:fill="FFFFFF"/>
            <w:vAlign w:val="center"/>
          </w:tcPr>
          <w:p w14:paraId="6F00B98C" w14:textId="77777777" w:rsidR="00DE179B" w:rsidRPr="00F408F1" w:rsidRDefault="00DE179B" w:rsidP="00DE179B">
            <w:pPr>
              <w:spacing w:after="0" w:line="360" w:lineRule="auto"/>
              <w:jc w:val="center"/>
              <w:rPr>
                <w:rFonts w:ascii="Times New Roman" w:hAnsi="Times New Roman"/>
                <w:b/>
                <w:noProof/>
                <w:sz w:val="24"/>
                <w:szCs w:val="24"/>
              </w:rPr>
            </w:pPr>
          </w:p>
        </w:tc>
        <w:tc>
          <w:tcPr>
            <w:tcW w:w="394" w:type="pct"/>
            <w:vMerge/>
            <w:tcBorders>
              <w:left w:val="single" w:sz="4" w:space="0" w:color="auto"/>
              <w:bottom w:val="single" w:sz="4" w:space="0" w:color="auto"/>
              <w:right w:val="nil"/>
            </w:tcBorders>
            <w:shd w:val="clear" w:color="auto" w:fill="FFFFFF"/>
            <w:vAlign w:val="center"/>
          </w:tcPr>
          <w:p w14:paraId="09DB1385" w14:textId="77777777" w:rsidR="00DE179B" w:rsidRPr="00F408F1" w:rsidRDefault="00DE179B" w:rsidP="00DE179B">
            <w:pPr>
              <w:spacing w:after="0" w:line="360" w:lineRule="auto"/>
              <w:jc w:val="center"/>
              <w:rPr>
                <w:rFonts w:ascii="Times New Roman" w:hAnsi="Times New Roman"/>
                <w:b/>
                <w:noProof/>
                <w:sz w:val="24"/>
                <w:szCs w:val="24"/>
              </w:rPr>
            </w:pPr>
          </w:p>
        </w:tc>
        <w:tc>
          <w:tcPr>
            <w:tcW w:w="376" w:type="pct"/>
            <w:tcBorders>
              <w:top w:val="single" w:sz="4" w:space="0" w:color="auto"/>
              <w:left w:val="nil"/>
              <w:bottom w:val="single" w:sz="4" w:space="0" w:color="auto"/>
              <w:right w:val="nil"/>
            </w:tcBorders>
            <w:shd w:val="clear" w:color="auto" w:fill="FFFFFF"/>
            <w:vAlign w:val="center"/>
          </w:tcPr>
          <w:p w14:paraId="348878C2"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2016</w:t>
            </w:r>
          </w:p>
        </w:tc>
        <w:tc>
          <w:tcPr>
            <w:tcW w:w="376" w:type="pct"/>
            <w:tcBorders>
              <w:top w:val="single" w:sz="4" w:space="0" w:color="auto"/>
              <w:left w:val="nil"/>
              <w:bottom w:val="single" w:sz="4" w:space="0" w:color="auto"/>
              <w:right w:val="nil"/>
            </w:tcBorders>
            <w:shd w:val="clear" w:color="auto" w:fill="FFFFFF"/>
            <w:vAlign w:val="center"/>
          </w:tcPr>
          <w:p w14:paraId="728D8117"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2017</w:t>
            </w:r>
          </w:p>
        </w:tc>
        <w:tc>
          <w:tcPr>
            <w:tcW w:w="344" w:type="pct"/>
            <w:tcBorders>
              <w:top w:val="nil"/>
              <w:left w:val="nil"/>
              <w:bottom w:val="single" w:sz="4" w:space="0" w:color="auto"/>
              <w:right w:val="nil"/>
            </w:tcBorders>
            <w:shd w:val="clear" w:color="auto" w:fill="FFFFFF"/>
            <w:vAlign w:val="center"/>
          </w:tcPr>
          <w:p w14:paraId="399E4EA9"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COY</w:t>
            </w:r>
          </w:p>
        </w:tc>
        <w:tc>
          <w:tcPr>
            <w:tcW w:w="285" w:type="pct"/>
            <w:tcBorders>
              <w:top w:val="nil"/>
              <w:left w:val="nil"/>
              <w:bottom w:val="single" w:sz="4" w:space="0" w:color="auto"/>
              <w:right w:val="nil"/>
            </w:tcBorders>
            <w:shd w:val="clear" w:color="auto" w:fill="FFFFFF"/>
            <w:vAlign w:val="center"/>
          </w:tcPr>
          <w:p w14:paraId="093C7440"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2016</w:t>
            </w:r>
          </w:p>
        </w:tc>
        <w:tc>
          <w:tcPr>
            <w:tcW w:w="329" w:type="pct"/>
            <w:tcBorders>
              <w:top w:val="nil"/>
              <w:left w:val="nil"/>
              <w:bottom w:val="single" w:sz="4" w:space="0" w:color="auto"/>
              <w:right w:val="nil"/>
            </w:tcBorders>
            <w:shd w:val="clear" w:color="auto" w:fill="FFFFFF"/>
            <w:vAlign w:val="center"/>
          </w:tcPr>
          <w:p w14:paraId="6F448055"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2017</w:t>
            </w:r>
          </w:p>
        </w:tc>
        <w:tc>
          <w:tcPr>
            <w:tcW w:w="313" w:type="pct"/>
            <w:tcBorders>
              <w:top w:val="nil"/>
              <w:left w:val="nil"/>
              <w:bottom w:val="single" w:sz="4" w:space="0" w:color="auto"/>
              <w:right w:val="nil"/>
            </w:tcBorders>
            <w:shd w:val="clear" w:color="auto" w:fill="FFFFFF"/>
            <w:vAlign w:val="center"/>
          </w:tcPr>
          <w:p w14:paraId="31FC28DA"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COY</w:t>
            </w:r>
          </w:p>
        </w:tc>
        <w:tc>
          <w:tcPr>
            <w:tcW w:w="342" w:type="pct"/>
            <w:tcBorders>
              <w:top w:val="single" w:sz="4" w:space="0" w:color="auto"/>
              <w:left w:val="nil"/>
              <w:bottom w:val="single" w:sz="4" w:space="0" w:color="auto"/>
              <w:right w:val="nil"/>
            </w:tcBorders>
            <w:shd w:val="clear" w:color="auto" w:fill="FFFFFF"/>
            <w:vAlign w:val="center"/>
          </w:tcPr>
          <w:p w14:paraId="31B8034B"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2016</w:t>
            </w:r>
          </w:p>
        </w:tc>
        <w:tc>
          <w:tcPr>
            <w:tcW w:w="331" w:type="pct"/>
            <w:tcBorders>
              <w:top w:val="single" w:sz="4" w:space="0" w:color="auto"/>
              <w:left w:val="nil"/>
              <w:bottom w:val="single" w:sz="4" w:space="0" w:color="auto"/>
              <w:right w:val="nil"/>
            </w:tcBorders>
            <w:shd w:val="clear" w:color="auto" w:fill="FFFFFF"/>
            <w:vAlign w:val="center"/>
          </w:tcPr>
          <w:p w14:paraId="7B6334C0"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2017</w:t>
            </w:r>
          </w:p>
        </w:tc>
        <w:tc>
          <w:tcPr>
            <w:tcW w:w="343" w:type="pct"/>
            <w:tcBorders>
              <w:top w:val="single" w:sz="4" w:space="0" w:color="auto"/>
              <w:left w:val="nil"/>
              <w:bottom w:val="single" w:sz="4" w:space="0" w:color="auto"/>
              <w:right w:val="nil"/>
            </w:tcBorders>
            <w:shd w:val="clear" w:color="auto" w:fill="FFFFFF"/>
            <w:vAlign w:val="center"/>
          </w:tcPr>
          <w:p w14:paraId="27EBA828"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COY</w:t>
            </w:r>
          </w:p>
        </w:tc>
        <w:tc>
          <w:tcPr>
            <w:tcW w:w="332" w:type="pct"/>
            <w:tcBorders>
              <w:top w:val="single" w:sz="4" w:space="0" w:color="auto"/>
              <w:left w:val="nil"/>
              <w:bottom w:val="single" w:sz="4" w:space="0" w:color="auto"/>
              <w:right w:val="nil"/>
            </w:tcBorders>
            <w:shd w:val="clear" w:color="auto" w:fill="FFFFFF"/>
            <w:vAlign w:val="center"/>
          </w:tcPr>
          <w:p w14:paraId="169ECA7E"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b/>
                <w:noProof/>
              </w:rPr>
              <w:t>2016</w:t>
            </w:r>
          </w:p>
        </w:tc>
        <w:tc>
          <w:tcPr>
            <w:tcW w:w="332" w:type="pct"/>
            <w:tcBorders>
              <w:top w:val="single" w:sz="4" w:space="0" w:color="auto"/>
              <w:left w:val="nil"/>
              <w:bottom w:val="single" w:sz="4" w:space="0" w:color="auto"/>
              <w:right w:val="nil"/>
            </w:tcBorders>
            <w:shd w:val="clear" w:color="auto" w:fill="FFFFFF"/>
            <w:vAlign w:val="center"/>
          </w:tcPr>
          <w:p w14:paraId="64CB13F2"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2017</w:t>
            </w:r>
          </w:p>
        </w:tc>
        <w:tc>
          <w:tcPr>
            <w:tcW w:w="463" w:type="pct"/>
            <w:tcBorders>
              <w:top w:val="single" w:sz="4" w:space="0" w:color="auto"/>
              <w:left w:val="nil"/>
              <w:bottom w:val="single" w:sz="4" w:space="0" w:color="auto"/>
              <w:right w:val="nil"/>
            </w:tcBorders>
            <w:shd w:val="clear" w:color="auto" w:fill="FFFFFF"/>
            <w:vAlign w:val="center"/>
          </w:tcPr>
          <w:p w14:paraId="5DC91263" w14:textId="77777777" w:rsidR="00DE179B" w:rsidRPr="000850BF" w:rsidRDefault="00DE179B" w:rsidP="00DE179B">
            <w:pPr>
              <w:pStyle w:val="Default"/>
              <w:spacing w:line="360" w:lineRule="auto"/>
              <w:jc w:val="center"/>
              <w:rPr>
                <w:rFonts w:ascii="Times New Roman" w:hAnsi="Times New Roman" w:cs="Times New Roman"/>
                <w:b/>
                <w:noProof/>
                <w:color w:val="auto"/>
              </w:rPr>
            </w:pPr>
            <w:r w:rsidRPr="000850BF">
              <w:rPr>
                <w:rFonts w:ascii="Times New Roman" w:hAnsi="Times New Roman" w:cs="Times New Roman"/>
                <w:b/>
                <w:noProof/>
                <w:color w:val="auto"/>
              </w:rPr>
              <w:t>COY</w:t>
            </w:r>
          </w:p>
        </w:tc>
      </w:tr>
      <w:tr w:rsidR="00DE179B" w:rsidRPr="000850BF" w14:paraId="32649261" w14:textId="77777777" w:rsidTr="00DE179B">
        <w:tc>
          <w:tcPr>
            <w:tcW w:w="440" w:type="pct"/>
            <w:tcBorders>
              <w:top w:val="single" w:sz="4" w:space="0" w:color="auto"/>
              <w:left w:val="nil"/>
              <w:bottom w:val="nil"/>
              <w:right w:val="single" w:sz="4" w:space="0" w:color="auto"/>
            </w:tcBorders>
            <w:shd w:val="clear" w:color="auto" w:fill="FFFFFF"/>
            <w:vAlign w:val="center"/>
          </w:tcPr>
          <w:p w14:paraId="183A0D83"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0-0</w:t>
            </w:r>
          </w:p>
        </w:tc>
        <w:tc>
          <w:tcPr>
            <w:tcW w:w="394" w:type="pct"/>
            <w:tcBorders>
              <w:top w:val="single" w:sz="4" w:space="0" w:color="auto"/>
              <w:left w:val="single" w:sz="4" w:space="0" w:color="auto"/>
              <w:bottom w:val="nil"/>
              <w:right w:val="nil"/>
            </w:tcBorders>
            <w:shd w:val="clear" w:color="auto" w:fill="FFFFFF"/>
            <w:vAlign w:val="center"/>
          </w:tcPr>
          <w:p w14:paraId="06252047"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0</w:t>
            </w:r>
          </w:p>
        </w:tc>
        <w:tc>
          <w:tcPr>
            <w:tcW w:w="376" w:type="pct"/>
            <w:tcBorders>
              <w:top w:val="single" w:sz="4" w:space="0" w:color="auto"/>
              <w:left w:val="nil"/>
              <w:bottom w:val="nil"/>
              <w:right w:val="nil"/>
            </w:tcBorders>
            <w:shd w:val="clear" w:color="auto" w:fill="FFFFFF"/>
            <w:vAlign w:val="center"/>
          </w:tcPr>
          <w:p w14:paraId="5953F46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73.8</w:t>
            </w:r>
            <w:r w:rsidRPr="000850BF">
              <w:rPr>
                <w:rFonts w:ascii="Times New Roman" w:hAnsi="Times New Roman"/>
                <w:noProof/>
                <w:sz w:val="24"/>
                <w:szCs w:val="24"/>
                <w:vertAlign w:val="superscript"/>
              </w:rPr>
              <w:t>d</w:t>
            </w:r>
          </w:p>
        </w:tc>
        <w:tc>
          <w:tcPr>
            <w:tcW w:w="376" w:type="pct"/>
            <w:tcBorders>
              <w:top w:val="single" w:sz="4" w:space="0" w:color="auto"/>
              <w:left w:val="nil"/>
              <w:bottom w:val="nil"/>
              <w:right w:val="nil"/>
            </w:tcBorders>
            <w:shd w:val="clear" w:color="auto" w:fill="FFFFFF"/>
            <w:vAlign w:val="center"/>
          </w:tcPr>
          <w:p w14:paraId="04D4A8A8"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71.4</w:t>
            </w:r>
            <w:r w:rsidRPr="000850BF">
              <w:rPr>
                <w:rFonts w:ascii="Times New Roman" w:hAnsi="Times New Roman"/>
                <w:noProof/>
                <w:sz w:val="24"/>
                <w:szCs w:val="24"/>
                <w:vertAlign w:val="superscript"/>
              </w:rPr>
              <w:t>d</w:t>
            </w:r>
          </w:p>
        </w:tc>
        <w:tc>
          <w:tcPr>
            <w:tcW w:w="344" w:type="pct"/>
            <w:tcBorders>
              <w:top w:val="single" w:sz="4" w:space="0" w:color="auto"/>
              <w:left w:val="nil"/>
              <w:bottom w:val="nil"/>
              <w:right w:val="nil"/>
            </w:tcBorders>
            <w:shd w:val="clear" w:color="auto" w:fill="FFFFFF"/>
            <w:vAlign w:val="center"/>
          </w:tcPr>
          <w:p w14:paraId="6D56EB34"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72.6</w:t>
            </w:r>
            <w:r w:rsidRPr="000850BF">
              <w:rPr>
                <w:rFonts w:ascii="Times New Roman" w:hAnsi="Times New Roman"/>
                <w:noProof/>
                <w:sz w:val="24"/>
                <w:szCs w:val="24"/>
                <w:vertAlign w:val="superscript"/>
              </w:rPr>
              <w:t>e</w:t>
            </w:r>
          </w:p>
        </w:tc>
        <w:tc>
          <w:tcPr>
            <w:tcW w:w="285" w:type="pct"/>
            <w:tcBorders>
              <w:top w:val="single" w:sz="4" w:space="0" w:color="auto"/>
              <w:left w:val="nil"/>
              <w:bottom w:val="nil"/>
              <w:right w:val="nil"/>
            </w:tcBorders>
            <w:shd w:val="clear" w:color="auto" w:fill="FFFFFF"/>
            <w:vAlign w:val="center"/>
          </w:tcPr>
          <w:p w14:paraId="3A8A103E"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23.6</w:t>
            </w:r>
            <w:r w:rsidRPr="000850BF">
              <w:rPr>
                <w:rFonts w:ascii="Times New Roman" w:hAnsi="Times New Roman"/>
                <w:noProof/>
                <w:sz w:val="24"/>
                <w:szCs w:val="24"/>
                <w:vertAlign w:val="superscript"/>
              </w:rPr>
              <w:t>e</w:t>
            </w:r>
          </w:p>
        </w:tc>
        <w:tc>
          <w:tcPr>
            <w:tcW w:w="329" w:type="pct"/>
            <w:tcBorders>
              <w:top w:val="single" w:sz="4" w:space="0" w:color="auto"/>
              <w:left w:val="nil"/>
              <w:bottom w:val="nil"/>
              <w:right w:val="nil"/>
            </w:tcBorders>
            <w:shd w:val="clear" w:color="auto" w:fill="FFFFFF"/>
            <w:vAlign w:val="center"/>
          </w:tcPr>
          <w:p w14:paraId="5D9DF902"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26.6</w:t>
            </w:r>
            <w:r w:rsidRPr="000850BF">
              <w:rPr>
                <w:rFonts w:ascii="Times New Roman" w:hAnsi="Times New Roman"/>
                <w:noProof/>
                <w:sz w:val="24"/>
                <w:szCs w:val="24"/>
                <w:vertAlign w:val="superscript"/>
              </w:rPr>
              <w:t>d</w:t>
            </w:r>
          </w:p>
        </w:tc>
        <w:tc>
          <w:tcPr>
            <w:tcW w:w="313" w:type="pct"/>
            <w:tcBorders>
              <w:top w:val="single" w:sz="4" w:space="0" w:color="auto"/>
              <w:left w:val="nil"/>
              <w:bottom w:val="nil"/>
              <w:right w:val="nil"/>
            </w:tcBorders>
            <w:shd w:val="clear" w:color="auto" w:fill="FFFFFF"/>
            <w:vAlign w:val="center"/>
          </w:tcPr>
          <w:p w14:paraId="10669D71"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25.1</w:t>
            </w:r>
            <w:r w:rsidRPr="000850BF">
              <w:rPr>
                <w:rFonts w:ascii="Times New Roman" w:hAnsi="Times New Roman"/>
                <w:noProof/>
                <w:sz w:val="24"/>
                <w:szCs w:val="24"/>
                <w:vertAlign w:val="superscript"/>
              </w:rPr>
              <w:t>e</w:t>
            </w:r>
          </w:p>
        </w:tc>
        <w:tc>
          <w:tcPr>
            <w:tcW w:w="342" w:type="pct"/>
            <w:tcBorders>
              <w:top w:val="single" w:sz="4" w:space="0" w:color="auto"/>
              <w:left w:val="nil"/>
              <w:bottom w:val="nil"/>
              <w:right w:val="nil"/>
            </w:tcBorders>
            <w:shd w:val="clear" w:color="auto" w:fill="FFFFFF"/>
            <w:vAlign w:val="center"/>
          </w:tcPr>
          <w:p w14:paraId="4BB2B81D"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2.16</w:t>
            </w:r>
            <w:r w:rsidRPr="000850BF">
              <w:rPr>
                <w:rFonts w:ascii="Times New Roman" w:hAnsi="Times New Roman"/>
                <w:noProof/>
                <w:sz w:val="24"/>
                <w:szCs w:val="24"/>
                <w:vertAlign w:val="superscript"/>
              </w:rPr>
              <w:t>d</w:t>
            </w:r>
          </w:p>
        </w:tc>
        <w:tc>
          <w:tcPr>
            <w:tcW w:w="331" w:type="pct"/>
            <w:tcBorders>
              <w:top w:val="single" w:sz="4" w:space="0" w:color="auto"/>
              <w:left w:val="nil"/>
              <w:bottom w:val="nil"/>
              <w:right w:val="nil"/>
            </w:tcBorders>
            <w:shd w:val="clear" w:color="auto" w:fill="FFFFFF"/>
            <w:vAlign w:val="center"/>
          </w:tcPr>
          <w:p w14:paraId="224E15FD"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3.5</w:t>
            </w:r>
            <w:r w:rsidRPr="000850BF">
              <w:rPr>
                <w:rFonts w:ascii="Times New Roman" w:hAnsi="Times New Roman"/>
                <w:noProof/>
                <w:sz w:val="24"/>
                <w:szCs w:val="24"/>
                <w:vertAlign w:val="superscript"/>
              </w:rPr>
              <w:t>d</w:t>
            </w:r>
          </w:p>
        </w:tc>
        <w:tc>
          <w:tcPr>
            <w:tcW w:w="343" w:type="pct"/>
            <w:tcBorders>
              <w:top w:val="single" w:sz="4" w:space="0" w:color="auto"/>
              <w:left w:val="nil"/>
              <w:bottom w:val="nil"/>
              <w:right w:val="nil"/>
            </w:tcBorders>
            <w:shd w:val="clear" w:color="auto" w:fill="FFFFFF"/>
            <w:vAlign w:val="center"/>
          </w:tcPr>
          <w:p w14:paraId="28AE628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2.8</w:t>
            </w:r>
            <w:r w:rsidRPr="000850BF">
              <w:rPr>
                <w:rFonts w:ascii="Times New Roman" w:hAnsi="Times New Roman"/>
                <w:noProof/>
                <w:sz w:val="24"/>
                <w:szCs w:val="24"/>
                <w:vertAlign w:val="superscript"/>
              </w:rPr>
              <w:t>d</w:t>
            </w:r>
          </w:p>
        </w:tc>
        <w:tc>
          <w:tcPr>
            <w:tcW w:w="332" w:type="pct"/>
            <w:tcBorders>
              <w:top w:val="single" w:sz="4" w:space="0" w:color="auto"/>
              <w:left w:val="nil"/>
              <w:bottom w:val="nil"/>
              <w:right w:val="nil"/>
            </w:tcBorders>
            <w:shd w:val="clear" w:color="auto" w:fill="FFFFFF"/>
            <w:vAlign w:val="center"/>
          </w:tcPr>
          <w:p w14:paraId="4505AF4D"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0.22</w:t>
            </w:r>
            <w:r w:rsidRPr="000850BF">
              <w:rPr>
                <w:rFonts w:ascii="Times New Roman" w:hAnsi="Times New Roman"/>
                <w:sz w:val="24"/>
                <w:szCs w:val="24"/>
                <w:vertAlign w:val="superscript"/>
              </w:rPr>
              <w:t>d</w:t>
            </w:r>
          </w:p>
        </w:tc>
        <w:tc>
          <w:tcPr>
            <w:tcW w:w="332" w:type="pct"/>
            <w:tcBorders>
              <w:top w:val="single" w:sz="4" w:space="0" w:color="auto"/>
              <w:left w:val="nil"/>
              <w:bottom w:val="nil"/>
              <w:right w:val="nil"/>
            </w:tcBorders>
            <w:shd w:val="clear" w:color="auto" w:fill="FFFFFF"/>
            <w:vAlign w:val="center"/>
          </w:tcPr>
          <w:p w14:paraId="0622FEE8"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0.24</w:t>
            </w:r>
            <w:r w:rsidRPr="000850BF">
              <w:rPr>
                <w:rFonts w:ascii="Times New Roman" w:hAnsi="Times New Roman"/>
                <w:sz w:val="24"/>
                <w:szCs w:val="24"/>
                <w:vertAlign w:val="superscript"/>
              </w:rPr>
              <w:t>d</w:t>
            </w:r>
          </w:p>
        </w:tc>
        <w:tc>
          <w:tcPr>
            <w:tcW w:w="463" w:type="pct"/>
            <w:tcBorders>
              <w:top w:val="single" w:sz="4" w:space="0" w:color="auto"/>
              <w:left w:val="nil"/>
              <w:bottom w:val="nil"/>
              <w:right w:val="nil"/>
            </w:tcBorders>
            <w:shd w:val="clear" w:color="auto" w:fill="FFFFFF"/>
            <w:vAlign w:val="center"/>
          </w:tcPr>
          <w:p w14:paraId="0799CD45"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0.23</w:t>
            </w:r>
            <w:r w:rsidRPr="000850BF">
              <w:rPr>
                <w:rFonts w:ascii="Times New Roman" w:hAnsi="Times New Roman"/>
                <w:sz w:val="24"/>
                <w:szCs w:val="24"/>
                <w:vertAlign w:val="superscript"/>
              </w:rPr>
              <w:t>e</w:t>
            </w:r>
          </w:p>
        </w:tc>
      </w:tr>
      <w:tr w:rsidR="00DE179B" w:rsidRPr="000850BF" w14:paraId="35B97D1F" w14:textId="77777777" w:rsidTr="00DE179B">
        <w:tc>
          <w:tcPr>
            <w:tcW w:w="440" w:type="pct"/>
            <w:tcBorders>
              <w:top w:val="nil"/>
              <w:left w:val="nil"/>
              <w:bottom w:val="nil"/>
              <w:right w:val="single" w:sz="4" w:space="0" w:color="auto"/>
            </w:tcBorders>
            <w:shd w:val="clear" w:color="auto" w:fill="FFFFFF"/>
            <w:vAlign w:val="center"/>
          </w:tcPr>
          <w:p w14:paraId="5750638F" w14:textId="77777777" w:rsidR="00DE179B" w:rsidRPr="00F408F1" w:rsidRDefault="00DE179B" w:rsidP="00DE179B">
            <w:pPr>
              <w:tabs>
                <w:tab w:val="left" w:pos="630"/>
              </w:tabs>
              <w:spacing w:after="0" w:line="360" w:lineRule="auto"/>
              <w:jc w:val="center"/>
              <w:rPr>
                <w:rFonts w:ascii="Times New Roman" w:hAnsi="Times New Roman"/>
                <w:b/>
                <w:noProof/>
                <w:sz w:val="24"/>
                <w:szCs w:val="24"/>
              </w:rPr>
            </w:pPr>
          </w:p>
        </w:tc>
        <w:tc>
          <w:tcPr>
            <w:tcW w:w="394" w:type="pct"/>
            <w:tcBorders>
              <w:top w:val="nil"/>
              <w:left w:val="single" w:sz="4" w:space="0" w:color="auto"/>
              <w:bottom w:val="nil"/>
              <w:right w:val="nil"/>
            </w:tcBorders>
            <w:shd w:val="clear" w:color="auto" w:fill="FFFFFF"/>
            <w:vAlign w:val="center"/>
          </w:tcPr>
          <w:p w14:paraId="42085A5D"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10</w:t>
            </w:r>
          </w:p>
        </w:tc>
        <w:tc>
          <w:tcPr>
            <w:tcW w:w="376" w:type="pct"/>
            <w:tcBorders>
              <w:top w:val="nil"/>
              <w:left w:val="nil"/>
              <w:bottom w:val="nil"/>
              <w:right w:val="nil"/>
            </w:tcBorders>
            <w:shd w:val="clear" w:color="auto" w:fill="FFFFFF"/>
            <w:vAlign w:val="center"/>
          </w:tcPr>
          <w:p w14:paraId="557F6D76"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89.2</w:t>
            </w:r>
            <w:r w:rsidRPr="000850BF">
              <w:rPr>
                <w:rFonts w:ascii="Times New Roman" w:hAnsi="Times New Roman"/>
                <w:noProof/>
                <w:sz w:val="24"/>
                <w:szCs w:val="24"/>
                <w:vertAlign w:val="superscript"/>
              </w:rPr>
              <w:t>c</w:t>
            </w:r>
          </w:p>
        </w:tc>
        <w:tc>
          <w:tcPr>
            <w:tcW w:w="376" w:type="pct"/>
            <w:tcBorders>
              <w:top w:val="nil"/>
              <w:left w:val="nil"/>
              <w:bottom w:val="nil"/>
              <w:right w:val="nil"/>
            </w:tcBorders>
            <w:shd w:val="clear" w:color="auto" w:fill="FFFFFF"/>
            <w:vAlign w:val="center"/>
          </w:tcPr>
          <w:p w14:paraId="1497333E"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95.1</w:t>
            </w:r>
            <w:r w:rsidRPr="000850BF">
              <w:rPr>
                <w:rFonts w:ascii="Times New Roman" w:hAnsi="Times New Roman"/>
                <w:noProof/>
                <w:sz w:val="24"/>
                <w:szCs w:val="24"/>
                <w:vertAlign w:val="superscript"/>
              </w:rPr>
              <w:t>c</w:t>
            </w:r>
          </w:p>
        </w:tc>
        <w:tc>
          <w:tcPr>
            <w:tcW w:w="344" w:type="pct"/>
            <w:tcBorders>
              <w:top w:val="nil"/>
              <w:left w:val="nil"/>
              <w:bottom w:val="nil"/>
              <w:right w:val="nil"/>
            </w:tcBorders>
            <w:shd w:val="clear" w:color="auto" w:fill="FFFFFF"/>
            <w:vAlign w:val="center"/>
          </w:tcPr>
          <w:p w14:paraId="0795902B"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9.2</w:t>
            </w:r>
            <w:r w:rsidRPr="000850BF">
              <w:rPr>
                <w:rFonts w:ascii="Times New Roman" w:hAnsi="Times New Roman"/>
                <w:noProof/>
                <w:sz w:val="24"/>
                <w:szCs w:val="24"/>
                <w:vertAlign w:val="superscript"/>
              </w:rPr>
              <w:t>d</w:t>
            </w:r>
          </w:p>
        </w:tc>
        <w:tc>
          <w:tcPr>
            <w:tcW w:w="285" w:type="pct"/>
            <w:tcBorders>
              <w:top w:val="nil"/>
              <w:left w:val="nil"/>
              <w:bottom w:val="nil"/>
              <w:right w:val="nil"/>
            </w:tcBorders>
            <w:shd w:val="clear" w:color="auto" w:fill="FFFFFF"/>
            <w:vAlign w:val="center"/>
          </w:tcPr>
          <w:p w14:paraId="0FC86F68"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29.9</w:t>
            </w:r>
            <w:r w:rsidRPr="000850BF">
              <w:rPr>
                <w:rFonts w:ascii="Times New Roman" w:hAnsi="Times New Roman"/>
                <w:noProof/>
                <w:sz w:val="24"/>
                <w:szCs w:val="24"/>
                <w:vertAlign w:val="superscript"/>
              </w:rPr>
              <w:t>d</w:t>
            </w:r>
          </w:p>
        </w:tc>
        <w:tc>
          <w:tcPr>
            <w:tcW w:w="329" w:type="pct"/>
            <w:tcBorders>
              <w:top w:val="nil"/>
              <w:left w:val="nil"/>
              <w:bottom w:val="nil"/>
              <w:right w:val="nil"/>
            </w:tcBorders>
            <w:shd w:val="clear" w:color="auto" w:fill="FFFFFF"/>
            <w:vAlign w:val="center"/>
          </w:tcPr>
          <w:p w14:paraId="17669B96"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32.1</w:t>
            </w:r>
            <w:r w:rsidRPr="000850BF">
              <w:rPr>
                <w:rFonts w:ascii="Times New Roman" w:hAnsi="Times New Roman"/>
                <w:noProof/>
                <w:sz w:val="24"/>
                <w:szCs w:val="24"/>
                <w:vertAlign w:val="superscript"/>
              </w:rPr>
              <w:t>c</w:t>
            </w:r>
          </w:p>
        </w:tc>
        <w:tc>
          <w:tcPr>
            <w:tcW w:w="313" w:type="pct"/>
            <w:tcBorders>
              <w:top w:val="nil"/>
              <w:left w:val="nil"/>
              <w:bottom w:val="nil"/>
              <w:right w:val="nil"/>
            </w:tcBorders>
            <w:shd w:val="clear" w:color="auto" w:fill="FFFFFF"/>
            <w:vAlign w:val="center"/>
          </w:tcPr>
          <w:p w14:paraId="566B82D0"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31.1</w:t>
            </w:r>
            <w:r w:rsidRPr="000850BF">
              <w:rPr>
                <w:rFonts w:ascii="Times New Roman" w:hAnsi="Times New Roman"/>
                <w:noProof/>
                <w:sz w:val="24"/>
                <w:szCs w:val="24"/>
                <w:vertAlign w:val="superscript"/>
              </w:rPr>
              <w:t>d</w:t>
            </w:r>
          </w:p>
        </w:tc>
        <w:tc>
          <w:tcPr>
            <w:tcW w:w="342" w:type="pct"/>
            <w:tcBorders>
              <w:top w:val="nil"/>
              <w:left w:val="nil"/>
              <w:bottom w:val="nil"/>
              <w:right w:val="nil"/>
            </w:tcBorders>
            <w:shd w:val="clear" w:color="auto" w:fill="FFFFFF"/>
            <w:vAlign w:val="center"/>
          </w:tcPr>
          <w:p w14:paraId="75863DAD"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4.5</w:t>
            </w:r>
            <w:r w:rsidRPr="000850BF">
              <w:rPr>
                <w:rFonts w:ascii="Times New Roman" w:hAnsi="Times New Roman"/>
                <w:noProof/>
                <w:sz w:val="24"/>
                <w:szCs w:val="24"/>
                <w:vertAlign w:val="superscript"/>
              </w:rPr>
              <w:t>c</w:t>
            </w:r>
          </w:p>
        </w:tc>
        <w:tc>
          <w:tcPr>
            <w:tcW w:w="331" w:type="pct"/>
            <w:tcBorders>
              <w:top w:val="nil"/>
              <w:left w:val="nil"/>
              <w:bottom w:val="nil"/>
              <w:right w:val="nil"/>
            </w:tcBorders>
            <w:shd w:val="clear" w:color="auto" w:fill="FFFFFF"/>
            <w:vAlign w:val="center"/>
          </w:tcPr>
          <w:p w14:paraId="39F9071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4.6c</w:t>
            </w:r>
            <w:r w:rsidRPr="000850BF">
              <w:rPr>
                <w:rFonts w:ascii="Times New Roman" w:hAnsi="Times New Roman"/>
                <w:noProof/>
                <w:sz w:val="24"/>
                <w:szCs w:val="24"/>
                <w:vertAlign w:val="superscript"/>
              </w:rPr>
              <w:t>d</w:t>
            </w:r>
          </w:p>
        </w:tc>
        <w:tc>
          <w:tcPr>
            <w:tcW w:w="343" w:type="pct"/>
            <w:tcBorders>
              <w:top w:val="nil"/>
              <w:left w:val="nil"/>
              <w:bottom w:val="nil"/>
              <w:right w:val="nil"/>
            </w:tcBorders>
            <w:shd w:val="clear" w:color="auto" w:fill="FFFFFF"/>
            <w:vAlign w:val="center"/>
          </w:tcPr>
          <w:p w14:paraId="2190DC56"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4.5</w:t>
            </w:r>
            <w:r w:rsidRPr="000850BF">
              <w:rPr>
                <w:rFonts w:ascii="Times New Roman" w:hAnsi="Times New Roman"/>
                <w:noProof/>
                <w:sz w:val="24"/>
                <w:szCs w:val="24"/>
                <w:vertAlign w:val="superscript"/>
              </w:rPr>
              <w:t>c</w:t>
            </w:r>
          </w:p>
        </w:tc>
        <w:tc>
          <w:tcPr>
            <w:tcW w:w="332" w:type="pct"/>
            <w:tcBorders>
              <w:top w:val="nil"/>
              <w:left w:val="nil"/>
              <w:bottom w:val="nil"/>
              <w:right w:val="nil"/>
            </w:tcBorders>
            <w:shd w:val="clear" w:color="auto" w:fill="FFFFFF"/>
            <w:vAlign w:val="center"/>
          </w:tcPr>
          <w:p w14:paraId="4D619BD2"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0.25</w:t>
            </w:r>
            <w:r w:rsidRPr="000850BF">
              <w:rPr>
                <w:rFonts w:ascii="Times New Roman" w:hAnsi="Times New Roman"/>
                <w:sz w:val="24"/>
                <w:szCs w:val="24"/>
                <w:vertAlign w:val="superscript"/>
              </w:rPr>
              <w:t>c</w:t>
            </w:r>
          </w:p>
        </w:tc>
        <w:tc>
          <w:tcPr>
            <w:tcW w:w="332" w:type="pct"/>
            <w:tcBorders>
              <w:top w:val="nil"/>
              <w:left w:val="nil"/>
              <w:bottom w:val="nil"/>
              <w:right w:val="nil"/>
            </w:tcBorders>
            <w:shd w:val="clear" w:color="auto" w:fill="FFFFFF"/>
            <w:vAlign w:val="center"/>
          </w:tcPr>
          <w:p w14:paraId="34A3933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0.26c</w:t>
            </w:r>
            <w:r w:rsidRPr="000850BF">
              <w:rPr>
                <w:rFonts w:ascii="Times New Roman" w:hAnsi="Times New Roman"/>
                <w:sz w:val="24"/>
                <w:szCs w:val="24"/>
                <w:vertAlign w:val="superscript"/>
              </w:rPr>
              <w:t>d</w:t>
            </w:r>
          </w:p>
        </w:tc>
        <w:tc>
          <w:tcPr>
            <w:tcW w:w="463" w:type="pct"/>
            <w:tcBorders>
              <w:top w:val="nil"/>
              <w:left w:val="nil"/>
              <w:bottom w:val="nil"/>
              <w:right w:val="nil"/>
            </w:tcBorders>
            <w:shd w:val="clear" w:color="auto" w:fill="FFFFFF"/>
            <w:vAlign w:val="center"/>
          </w:tcPr>
          <w:p w14:paraId="025298B8"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0.26</w:t>
            </w:r>
            <w:r w:rsidRPr="000850BF">
              <w:rPr>
                <w:rFonts w:ascii="Times New Roman" w:hAnsi="Times New Roman"/>
                <w:sz w:val="24"/>
                <w:szCs w:val="24"/>
                <w:vertAlign w:val="superscript"/>
              </w:rPr>
              <w:t>d</w:t>
            </w:r>
          </w:p>
        </w:tc>
      </w:tr>
      <w:tr w:rsidR="00DE179B" w:rsidRPr="000850BF" w14:paraId="6D370538" w14:textId="77777777" w:rsidTr="00DE179B">
        <w:tc>
          <w:tcPr>
            <w:tcW w:w="440" w:type="pct"/>
            <w:tcBorders>
              <w:top w:val="nil"/>
              <w:left w:val="nil"/>
              <w:bottom w:val="nil"/>
              <w:right w:val="single" w:sz="4" w:space="0" w:color="auto"/>
            </w:tcBorders>
            <w:shd w:val="clear" w:color="auto" w:fill="FFFFFF"/>
            <w:vAlign w:val="center"/>
          </w:tcPr>
          <w:p w14:paraId="2801E389" w14:textId="77777777" w:rsidR="00DE179B" w:rsidRPr="00F408F1" w:rsidRDefault="00DE179B" w:rsidP="00DE179B">
            <w:pPr>
              <w:tabs>
                <w:tab w:val="left" w:pos="630"/>
              </w:tabs>
              <w:spacing w:after="0" w:line="360" w:lineRule="auto"/>
              <w:jc w:val="center"/>
              <w:rPr>
                <w:rFonts w:ascii="Times New Roman" w:hAnsi="Times New Roman"/>
                <w:b/>
                <w:noProof/>
                <w:sz w:val="24"/>
                <w:szCs w:val="24"/>
              </w:rPr>
            </w:pPr>
          </w:p>
        </w:tc>
        <w:tc>
          <w:tcPr>
            <w:tcW w:w="394" w:type="pct"/>
            <w:tcBorders>
              <w:top w:val="nil"/>
              <w:left w:val="single" w:sz="4" w:space="0" w:color="auto"/>
              <w:bottom w:val="nil"/>
              <w:right w:val="nil"/>
            </w:tcBorders>
            <w:shd w:val="clear" w:color="auto" w:fill="FFFFFF"/>
            <w:vAlign w:val="center"/>
          </w:tcPr>
          <w:p w14:paraId="6B82BE02"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15</w:t>
            </w:r>
          </w:p>
        </w:tc>
        <w:tc>
          <w:tcPr>
            <w:tcW w:w="376" w:type="pct"/>
            <w:tcBorders>
              <w:top w:val="nil"/>
              <w:left w:val="nil"/>
              <w:bottom w:val="nil"/>
              <w:right w:val="nil"/>
            </w:tcBorders>
            <w:shd w:val="clear" w:color="auto" w:fill="FFFFFF"/>
            <w:vAlign w:val="center"/>
          </w:tcPr>
          <w:p w14:paraId="11C03842"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101.4</w:t>
            </w:r>
            <w:r w:rsidRPr="000850BF">
              <w:rPr>
                <w:rFonts w:ascii="Times New Roman" w:hAnsi="Times New Roman"/>
                <w:noProof/>
                <w:sz w:val="24"/>
                <w:szCs w:val="24"/>
                <w:vertAlign w:val="superscript"/>
              </w:rPr>
              <w:t>b</w:t>
            </w:r>
          </w:p>
        </w:tc>
        <w:tc>
          <w:tcPr>
            <w:tcW w:w="376" w:type="pct"/>
            <w:tcBorders>
              <w:top w:val="nil"/>
              <w:left w:val="nil"/>
              <w:bottom w:val="nil"/>
              <w:right w:val="nil"/>
            </w:tcBorders>
            <w:shd w:val="clear" w:color="auto" w:fill="FFFFFF"/>
            <w:vAlign w:val="center"/>
          </w:tcPr>
          <w:p w14:paraId="163AF440"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99.3</w:t>
            </w:r>
            <w:r w:rsidRPr="000850BF">
              <w:rPr>
                <w:rFonts w:ascii="Times New Roman" w:hAnsi="Times New Roman"/>
                <w:noProof/>
                <w:sz w:val="24"/>
                <w:szCs w:val="24"/>
                <w:vertAlign w:val="superscript"/>
              </w:rPr>
              <w:t>c</w:t>
            </w:r>
          </w:p>
        </w:tc>
        <w:tc>
          <w:tcPr>
            <w:tcW w:w="344" w:type="pct"/>
            <w:tcBorders>
              <w:top w:val="nil"/>
              <w:left w:val="nil"/>
              <w:bottom w:val="nil"/>
              <w:right w:val="nil"/>
            </w:tcBorders>
            <w:shd w:val="clear" w:color="auto" w:fill="FFFFFF"/>
            <w:vAlign w:val="center"/>
          </w:tcPr>
          <w:p w14:paraId="6EB8FE88"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100.4</w:t>
            </w:r>
            <w:r w:rsidRPr="000850BF">
              <w:rPr>
                <w:rFonts w:ascii="Times New Roman" w:hAnsi="Times New Roman"/>
                <w:noProof/>
                <w:sz w:val="24"/>
                <w:szCs w:val="24"/>
                <w:vertAlign w:val="superscript"/>
              </w:rPr>
              <w:t>c</w:t>
            </w:r>
          </w:p>
        </w:tc>
        <w:tc>
          <w:tcPr>
            <w:tcW w:w="285" w:type="pct"/>
            <w:tcBorders>
              <w:top w:val="nil"/>
              <w:left w:val="nil"/>
              <w:bottom w:val="nil"/>
              <w:right w:val="nil"/>
            </w:tcBorders>
            <w:shd w:val="clear" w:color="auto" w:fill="FFFFFF"/>
            <w:vAlign w:val="center"/>
          </w:tcPr>
          <w:p w14:paraId="4A09ABF4" w14:textId="77777777" w:rsidR="00DE179B" w:rsidRPr="000850BF" w:rsidRDefault="00DE179B" w:rsidP="00DE179B">
            <w:pPr>
              <w:spacing w:after="0" w:line="360" w:lineRule="auto"/>
              <w:jc w:val="center"/>
              <w:rPr>
                <w:rFonts w:ascii="Times New Roman" w:hAnsi="Times New Roman"/>
                <w:sz w:val="24"/>
                <w:szCs w:val="24"/>
              </w:rPr>
            </w:pPr>
            <w:r w:rsidRPr="000850BF">
              <w:rPr>
                <w:rFonts w:ascii="Times New Roman" w:hAnsi="Times New Roman"/>
                <w:noProof/>
                <w:sz w:val="24"/>
                <w:szCs w:val="24"/>
              </w:rPr>
              <w:t>34.4</w:t>
            </w:r>
            <w:r w:rsidRPr="000850BF">
              <w:rPr>
                <w:rFonts w:ascii="Times New Roman" w:hAnsi="Times New Roman"/>
                <w:noProof/>
                <w:sz w:val="24"/>
                <w:szCs w:val="24"/>
                <w:vertAlign w:val="superscript"/>
              </w:rPr>
              <w:t>c</w:t>
            </w:r>
          </w:p>
        </w:tc>
        <w:tc>
          <w:tcPr>
            <w:tcW w:w="329" w:type="pct"/>
            <w:tcBorders>
              <w:top w:val="nil"/>
              <w:left w:val="nil"/>
              <w:bottom w:val="nil"/>
              <w:right w:val="nil"/>
            </w:tcBorders>
            <w:shd w:val="clear" w:color="auto" w:fill="FFFFFF"/>
            <w:vAlign w:val="center"/>
          </w:tcPr>
          <w:p w14:paraId="701695EA" w14:textId="77777777" w:rsidR="00DE179B" w:rsidRPr="000850BF" w:rsidRDefault="00DE179B" w:rsidP="00DE179B">
            <w:pPr>
              <w:spacing w:after="0" w:line="360" w:lineRule="auto"/>
              <w:jc w:val="center"/>
              <w:rPr>
                <w:rFonts w:ascii="Times New Roman" w:hAnsi="Times New Roman"/>
                <w:sz w:val="24"/>
                <w:szCs w:val="24"/>
              </w:rPr>
            </w:pPr>
            <w:r w:rsidRPr="000850BF">
              <w:rPr>
                <w:rFonts w:ascii="Times New Roman" w:hAnsi="Times New Roman"/>
                <w:noProof/>
                <w:sz w:val="24"/>
                <w:szCs w:val="24"/>
              </w:rPr>
              <w:t>35.8</w:t>
            </w:r>
            <w:r w:rsidRPr="000850BF">
              <w:rPr>
                <w:rFonts w:ascii="Times New Roman" w:hAnsi="Times New Roman"/>
                <w:noProof/>
                <w:sz w:val="24"/>
                <w:szCs w:val="24"/>
                <w:vertAlign w:val="superscript"/>
              </w:rPr>
              <w:t>b</w:t>
            </w:r>
          </w:p>
        </w:tc>
        <w:tc>
          <w:tcPr>
            <w:tcW w:w="313" w:type="pct"/>
            <w:tcBorders>
              <w:top w:val="nil"/>
              <w:left w:val="nil"/>
              <w:bottom w:val="nil"/>
              <w:right w:val="nil"/>
            </w:tcBorders>
            <w:shd w:val="clear" w:color="auto" w:fill="FFFFFF"/>
            <w:vAlign w:val="center"/>
          </w:tcPr>
          <w:p w14:paraId="2D822FE4" w14:textId="77777777" w:rsidR="00DE179B" w:rsidRPr="000850BF" w:rsidRDefault="00DE179B" w:rsidP="00DE179B">
            <w:pPr>
              <w:spacing w:after="0" w:line="360" w:lineRule="auto"/>
              <w:jc w:val="center"/>
              <w:rPr>
                <w:rFonts w:ascii="Times New Roman" w:hAnsi="Times New Roman"/>
                <w:sz w:val="24"/>
                <w:szCs w:val="24"/>
              </w:rPr>
            </w:pPr>
            <w:r w:rsidRPr="000850BF">
              <w:rPr>
                <w:rFonts w:ascii="Times New Roman" w:hAnsi="Times New Roman"/>
                <w:noProof/>
                <w:sz w:val="24"/>
                <w:szCs w:val="24"/>
              </w:rPr>
              <w:t>35.2</w:t>
            </w:r>
            <w:r w:rsidRPr="000850BF">
              <w:rPr>
                <w:rFonts w:ascii="Times New Roman" w:hAnsi="Times New Roman"/>
                <w:noProof/>
                <w:sz w:val="24"/>
                <w:szCs w:val="24"/>
                <w:vertAlign w:val="superscript"/>
              </w:rPr>
              <w:t>c</w:t>
            </w:r>
          </w:p>
        </w:tc>
        <w:tc>
          <w:tcPr>
            <w:tcW w:w="342" w:type="pct"/>
            <w:tcBorders>
              <w:top w:val="nil"/>
              <w:left w:val="nil"/>
              <w:bottom w:val="nil"/>
              <w:right w:val="nil"/>
            </w:tcBorders>
            <w:shd w:val="clear" w:color="auto" w:fill="FFFFFF"/>
            <w:vAlign w:val="center"/>
          </w:tcPr>
          <w:p w14:paraId="7673F74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5.2</w:t>
            </w:r>
            <w:r w:rsidRPr="000850BF">
              <w:rPr>
                <w:rFonts w:ascii="Times New Roman" w:hAnsi="Times New Roman"/>
                <w:noProof/>
                <w:sz w:val="24"/>
                <w:szCs w:val="24"/>
                <w:vertAlign w:val="superscript"/>
              </w:rPr>
              <w:t>c</w:t>
            </w:r>
          </w:p>
        </w:tc>
        <w:tc>
          <w:tcPr>
            <w:tcW w:w="331" w:type="pct"/>
            <w:tcBorders>
              <w:top w:val="nil"/>
              <w:left w:val="nil"/>
              <w:bottom w:val="nil"/>
              <w:right w:val="nil"/>
            </w:tcBorders>
            <w:shd w:val="clear" w:color="auto" w:fill="FFFFFF"/>
            <w:vAlign w:val="center"/>
          </w:tcPr>
          <w:p w14:paraId="59E304A9"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5.3c</w:t>
            </w:r>
          </w:p>
        </w:tc>
        <w:tc>
          <w:tcPr>
            <w:tcW w:w="343" w:type="pct"/>
            <w:tcBorders>
              <w:top w:val="nil"/>
              <w:left w:val="nil"/>
              <w:bottom w:val="nil"/>
              <w:right w:val="nil"/>
            </w:tcBorders>
            <w:shd w:val="clear" w:color="auto" w:fill="FFFFFF"/>
            <w:vAlign w:val="center"/>
          </w:tcPr>
          <w:p w14:paraId="7536B05E"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5.2</w:t>
            </w:r>
            <w:r w:rsidRPr="000850BF">
              <w:rPr>
                <w:rFonts w:ascii="Times New Roman" w:hAnsi="Times New Roman"/>
                <w:noProof/>
                <w:sz w:val="24"/>
                <w:szCs w:val="24"/>
                <w:vertAlign w:val="superscript"/>
              </w:rPr>
              <w:t>d</w:t>
            </w:r>
          </w:p>
        </w:tc>
        <w:tc>
          <w:tcPr>
            <w:tcW w:w="332" w:type="pct"/>
            <w:tcBorders>
              <w:top w:val="nil"/>
              <w:left w:val="nil"/>
              <w:bottom w:val="nil"/>
              <w:right w:val="nil"/>
            </w:tcBorders>
            <w:shd w:val="clear" w:color="auto" w:fill="FFFFFF"/>
            <w:vAlign w:val="center"/>
          </w:tcPr>
          <w:p w14:paraId="4E18F258"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0.28</w:t>
            </w:r>
            <w:r w:rsidRPr="000850BF">
              <w:rPr>
                <w:rFonts w:ascii="Times New Roman" w:hAnsi="Times New Roman"/>
                <w:sz w:val="24"/>
                <w:szCs w:val="24"/>
                <w:vertAlign w:val="superscript"/>
              </w:rPr>
              <w:t>b</w:t>
            </w:r>
          </w:p>
        </w:tc>
        <w:tc>
          <w:tcPr>
            <w:tcW w:w="332" w:type="pct"/>
            <w:tcBorders>
              <w:top w:val="nil"/>
              <w:left w:val="nil"/>
              <w:bottom w:val="nil"/>
              <w:right w:val="nil"/>
            </w:tcBorders>
            <w:shd w:val="clear" w:color="auto" w:fill="FFFFFF"/>
            <w:vAlign w:val="center"/>
          </w:tcPr>
          <w:p w14:paraId="2E15FEE6"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0.27</w:t>
            </w:r>
            <w:r w:rsidRPr="000850BF">
              <w:rPr>
                <w:rFonts w:ascii="Times New Roman" w:hAnsi="Times New Roman"/>
                <w:sz w:val="24"/>
                <w:szCs w:val="24"/>
                <w:vertAlign w:val="superscript"/>
              </w:rPr>
              <w:t>c</w:t>
            </w:r>
          </w:p>
        </w:tc>
        <w:tc>
          <w:tcPr>
            <w:tcW w:w="463" w:type="pct"/>
            <w:tcBorders>
              <w:top w:val="nil"/>
              <w:left w:val="nil"/>
              <w:bottom w:val="nil"/>
              <w:right w:val="nil"/>
            </w:tcBorders>
            <w:shd w:val="clear" w:color="auto" w:fill="FFFFFF"/>
            <w:vAlign w:val="center"/>
          </w:tcPr>
          <w:p w14:paraId="1CE08AB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0.28</w:t>
            </w:r>
            <w:r w:rsidRPr="000850BF">
              <w:rPr>
                <w:rFonts w:ascii="Times New Roman" w:hAnsi="Times New Roman"/>
                <w:sz w:val="24"/>
                <w:szCs w:val="24"/>
                <w:vertAlign w:val="superscript"/>
              </w:rPr>
              <w:t>c</w:t>
            </w:r>
          </w:p>
        </w:tc>
      </w:tr>
      <w:tr w:rsidR="00DE179B" w:rsidRPr="000850BF" w14:paraId="020A9E6D" w14:textId="77777777" w:rsidTr="00DE179B">
        <w:trPr>
          <w:trHeight w:val="70"/>
        </w:trPr>
        <w:tc>
          <w:tcPr>
            <w:tcW w:w="440" w:type="pct"/>
            <w:tcBorders>
              <w:top w:val="nil"/>
              <w:left w:val="nil"/>
              <w:bottom w:val="nil"/>
              <w:right w:val="single" w:sz="4" w:space="0" w:color="auto"/>
            </w:tcBorders>
            <w:shd w:val="clear" w:color="auto" w:fill="FFFFFF"/>
            <w:vAlign w:val="center"/>
          </w:tcPr>
          <w:p w14:paraId="72D014A6" w14:textId="77777777" w:rsidR="00DE179B" w:rsidRPr="00F408F1" w:rsidRDefault="00DE179B" w:rsidP="00DE179B">
            <w:pPr>
              <w:tabs>
                <w:tab w:val="left" w:pos="630"/>
              </w:tabs>
              <w:spacing w:after="0" w:line="360" w:lineRule="auto"/>
              <w:jc w:val="center"/>
              <w:rPr>
                <w:rFonts w:ascii="Times New Roman" w:hAnsi="Times New Roman"/>
                <w:b/>
                <w:noProof/>
                <w:sz w:val="24"/>
                <w:szCs w:val="24"/>
              </w:rPr>
            </w:pPr>
            <w:r w:rsidRPr="00F408F1">
              <w:rPr>
                <w:rFonts w:ascii="Times New Roman" w:hAnsi="Times New Roman"/>
                <w:b/>
                <w:noProof/>
                <w:sz w:val="24"/>
                <w:szCs w:val="24"/>
              </w:rPr>
              <w:t>46-20</w:t>
            </w:r>
          </w:p>
        </w:tc>
        <w:tc>
          <w:tcPr>
            <w:tcW w:w="394" w:type="pct"/>
            <w:tcBorders>
              <w:top w:val="nil"/>
              <w:left w:val="single" w:sz="4" w:space="0" w:color="auto"/>
              <w:bottom w:val="nil"/>
              <w:right w:val="nil"/>
            </w:tcBorders>
            <w:shd w:val="clear" w:color="auto" w:fill="FFFFFF"/>
            <w:vAlign w:val="center"/>
          </w:tcPr>
          <w:p w14:paraId="33B5264E"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0</w:t>
            </w:r>
          </w:p>
        </w:tc>
        <w:tc>
          <w:tcPr>
            <w:tcW w:w="376" w:type="pct"/>
            <w:tcBorders>
              <w:top w:val="nil"/>
              <w:left w:val="nil"/>
              <w:bottom w:val="nil"/>
              <w:right w:val="nil"/>
            </w:tcBorders>
            <w:shd w:val="clear" w:color="auto" w:fill="FFFFFF"/>
            <w:vAlign w:val="center"/>
          </w:tcPr>
          <w:p w14:paraId="478B5DDF"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108.6</w:t>
            </w:r>
            <w:r w:rsidRPr="000850BF">
              <w:rPr>
                <w:rFonts w:ascii="Times New Roman" w:hAnsi="Times New Roman"/>
                <w:noProof/>
                <w:sz w:val="24"/>
                <w:szCs w:val="24"/>
                <w:vertAlign w:val="superscript"/>
              </w:rPr>
              <w:t>b</w:t>
            </w:r>
          </w:p>
        </w:tc>
        <w:tc>
          <w:tcPr>
            <w:tcW w:w="376" w:type="pct"/>
            <w:tcBorders>
              <w:top w:val="nil"/>
              <w:left w:val="nil"/>
              <w:bottom w:val="nil"/>
              <w:right w:val="nil"/>
            </w:tcBorders>
            <w:shd w:val="clear" w:color="auto" w:fill="FFFFFF"/>
            <w:vAlign w:val="center"/>
          </w:tcPr>
          <w:p w14:paraId="489CFE3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109.2</w:t>
            </w:r>
            <w:r w:rsidRPr="000850BF">
              <w:rPr>
                <w:rFonts w:ascii="Times New Roman" w:hAnsi="Times New Roman"/>
                <w:noProof/>
                <w:sz w:val="24"/>
                <w:szCs w:val="24"/>
                <w:vertAlign w:val="superscript"/>
              </w:rPr>
              <w:t>b</w:t>
            </w:r>
          </w:p>
        </w:tc>
        <w:tc>
          <w:tcPr>
            <w:tcW w:w="344" w:type="pct"/>
            <w:tcBorders>
              <w:top w:val="nil"/>
              <w:left w:val="nil"/>
              <w:bottom w:val="nil"/>
              <w:right w:val="nil"/>
            </w:tcBorders>
            <w:shd w:val="clear" w:color="auto" w:fill="FFFFFF"/>
            <w:vAlign w:val="center"/>
          </w:tcPr>
          <w:p w14:paraId="49D070E5"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108.9</w:t>
            </w:r>
            <w:r w:rsidRPr="000850BF">
              <w:rPr>
                <w:rFonts w:ascii="Times New Roman" w:hAnsi="Times New Roman"/>
                <w:noProof/>
                <w:sz w:val="24"/>
                <w:szCs w:val="24"/>
                <w:vertAlign w:val="superscript"/>
              </w:rPr>
              <w:t>b</w:t>
            </w:r>
          </w:p>
        </w:tc>
        <w:tc>
          <w:tcPr>
            <w:tcW w:w="285" w:type="pct"/>
            <w:tcBorders>
              <w:top w:val="nil"/>
              <w:left w:val="nil"/>
              <w:bottom w:val="nil"/>
              <w:right w:val="nil"/>
            </w:tcBorders>
            <w:shd w:val="clear" w:color="auto" w:fill="FFFFFF"/>
            <w:vAlign w:val="center"/>
          </w:tcPr>
          <w:p w14:paraId="5C87EBE3"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39.8</w:t>
            </w:r>
            <w:r w:rsidRPr="000850BF">
              <w:rPr>
                <w:rFonts w:ascii="Times New Roman" w:hAnsi="Times New Roman"/>
                <w:noProof/>
                <w:sz w:val="24"/>
                <w:szCs w:val="24"/>
                <w:vertAlign w:val="superscript"/>
              </w:rPr>
              <w:t>b</w:t>
            </w:r>
          </w:p>
        </w:tc>
        <w:tc>
          <w:tcPr>
            <w:tcW w:w="329" w:type="pct"/>
            <w:tcBorders>
              <w:top w:val="nil"/>
              <w:left w:val="nil"/>
              <w:bottom w:val="nil"/>
              <w:right w:val="nil"/>
            </w:tcBorders>
            <w:shd w:val="clear" w:color="auto" w:fill="FFFFFF"/>
            <w:vAlign w:val="center"/>
          </w:tcPr>
          <w:p w14:paraId="6571567A"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41.3</w:t>
            </w:r>
            <w:r w:rsidRPr="000850BF">
              <w:rPr>
                <w:rFonts w:ascii="Times New Roman" w:hAnsi="Times New Roman"/>
                <w:noProof/>
                <w:sz w:val="24"/>
                <w:szCs w:val="24"/>
                <w:vertAlign w:val="superscript"/>
              </w:rPr>
              <w:t>a</w:t>
            </w:r>
          </w:p>
        </w:tc>
        <w:tc>
          <w:tcPr>
            <w:tcW w:w="313" w:type="pct"/>
            <w:tcBorders>
              <w:top w:val="nil"/>
              <w:left w:val="nil"/>
              <w:bottom w:val="nil"/>
              <w:right w:val="nil"/>
            </w:tcBorders>
            <w:shd w:val="clear" w:color="auto" w:fill="FFFFFF"/>
            <w:vAlign w:val="center"/>
          </w:tcPr>
          <w:p w14:paraId="480F7F8E"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40.5</w:t>
            </w:r>
            <w:r w:rsidRPr="000850BF">
              <w:rPr>
                <w:rFonts w:ascii="Times New Roman" w:hAnsi="Times New Roman"/>
                <w:noProof/>
                <w:sz w:val="24"/>
                <w:szCs w:val="24"/>
                <w:vertAlign w:val="superscript"/>
              </w:rPr>
              <w:t>b</w:t>
            </w:r>
          </w:p>
        </w:tc>
        <w:tc>
          <w:tcPr>
            <w:tcW w:w="342" w:type="pct"/>
            <w:tcBorders>
              <w:top w:val="nil"/>
              <w:left w:val="nil"/>
              <w:bottom w:val="nil"/>
              <w:right w:val="nil"/>
            </w:tcBorders>
            <w:shd w:val="clear" w:color="auto" w:fill="FFFFFF"/>
            <w:vAlign w:val="center"/>
          </w:tcPr>
          <w:p w14:paraId="159D4062"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9.6</w:t>
            </w:r>
            <w:r w:rsidRPr="000850BF">
              <w:rPr>
                <w:rFonts w:ascii="Times New Roman" w:hAnsi="Times New Roman"/>
                <w:noProof/>
                <w:sz w:val="24"/>
                <w:szCs w:val="24"/>
                <w:vertAlign w:val="superscript"/>
              </w:rPr>
              <w:t>b</w:t>
            </w:r>
          </w:p>
        </w:tc>
        <w:tc>
          <w:tcPr>
            <w:tcW w:w="331" w:type="pct"/>
            <w:tcBorders>
              <w:top w:val="nil"/>
              <w:left w:val="nil"/>
              <w:bottom w:val="nil"/>
              <w:right w:val="nil"/>
            </w:tcBorders>
            <w:shd w:val="clear" w:color="auto" w:fill="FFFFFF"/>
            <w:vAlign w:val="center"/>
          </w:tcPr>
          <w:p w14:paraId="4CBBA24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8.6</w:t>
            </w:r>
            <w:r w:rsidRPr="000850BF">
              <w:rPr>
                <w:rFonts w:ascii="Times New Roman" w:hAnsi="Times New Roman"/>
                <w:noProof/>
                <w:sz w:val="24"/>
                <w:szCs w:val="24"/>
                <w:vertAlign w:val="superscript"/>
              </w:rPr>
              <w:t>b</w:t>
            </w:r>
          </w:p>
        </w:tc>
        <w:tc>
          <w:tcPr>
            <w:tcW w:w="343" w:type="pct"/>
            <w:tcBorders>
              <w:top w:val="nil"/>
              <w:left w:val="nil"/>
              <w:bottom w:val="nil"/>
              <w:right w:val="nil"/>
            </w:tcBorders>
            <w:shd w:val="clear" w:color="auto" w:fill="FFFFFF"/>
            <w:vAlign w:val="center"/>
          </w:tcPr>
          <w:p w14:paraId="554C695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9.7</w:t>
            </w:r>
            <w:r w:rsidRPr="000850BF">
              <w:rPr>
                <w:rFonts w:ascii="Times New Roman" w:hAnsi="Times New Roman"/>
                <w:noProof/>
                <w:sz w:val="24"/>
                <w:szCs w:val="24"/>
                <w:vertAlign w:val="superscript"/>
              </w:rPr>
              <w:t>b</w:t>
            </w:r>
          </w:p>
        </w:tc>
        <w:tc>
          <w:tcPr>
            <w:tcW w:w="332" w:type="pct"/>
            <w:tcBorders>
              <w:top w:val="nil"/>
              <w:left w:val="nil"/>
              <w:bottom w:val="nil"/>
              <w:right w:val="nil"/>
            </w:tcBorders>
            <w:shd w:val="clear" w:color="auto" w:fill="FFFFFF"/>
            <w:vAlign w:val="center"/>
          </w:tcPr>
          <w:p w14:paraId="6F72CEC7"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0.32</w:t>
            </w:r>
            <w:r w:rsidRPr="000850BF">
              <w:rPr>
                <w:rFonts w:ascii="Times New Roman" w:hAnsi="Times New Roman"/>
                <w:sz w:val="24"/>
                <w:szCs w:val="24"/>
                <w:vertAlign w:val="superscript"/>
              </w:rPr>
              <w:t>a</w:t>
            </w:r>
          </w:p>
        </w:tc>
        <w:tc>
          <w:tcPr>
            <w:tcW w:w="332" w:type="pct"/>
            <w:tcBorders>
              <w:top w:val="nil"/>
              <w:left w:val="nil"/>
              <w:bottom w:val="nil"/>
              <w:right w:val="nil"/>
            </w:tcBorders>
            <w:shd w:val="clear" w:color="auto" w:fill="FFFFFF"/>
            <w:vAlign w:val="center"/>
          </w:tcPr>
          <w:p w14:paraId="227398C3"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034</w:t>
            </w:r>
            <w:r w:rsidRPr="000850BF">
              <w:rPr>
                <w:rFonts w:ascii="Times New Roman" w:hAnsi="Times New Roman"/>
                <w:sz w:val="24"/>
                <w:szCs w:val="24"/>
                <w:vertAlign w:val="superscript"/>
              </w:rPr>
              <w:t>b</w:t>
            </w:r>
          </w:p>
        </w:tc>
        <w:tc>
          <w:tcPr>
            <w:tcW w:w="463" w:type="pct"/>
            <w:tcBorders>
              <w:top w:val="nil"/>
              <w:left w:val="nil"/>
              <w:bottom w:val="nil"/>
              <w:right w:val="nil"/>
            </w:tcBorders>
            <w:shd w:val="clear" w:color="auto" w:fill="FFFFFF"/>
            <w:vAlign w:val="center"/>
          </w:tcPr>
          <w:p w14:paraId="47B83D0B"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0.34</w:t>
            </w:r>
            <w:r w:rsidRPr="000850BF">
              <w:rPr>
                <w:rFonts w:ascii="Times New Roman" w:hAnsi="Times New Roman"/>
                <w:sz w:val="24"/>
                <w:szCs w:val="24"/>
                <w:vertAlign w:val="superscript"/>
              </w:rPr>
              <w:t>b</w:t>
            </w:r>
          </w:p>
        </w:tc>
      </w:tr>
      <w:tr w:rsidR="00DE179B" w:rsidRPr="000850BF" w14:paraId="6AEBECA6" w14:textId="77777777" w:rsidTr="00DE179B">
        <w:trPr>
          <w:trHeight w:val="387"/>
        </w:trPr>
        <w:tc>
          <w:tcPr>
            <w:tcW w:w="440" w:type="pct"/>
            <w:tcBorders>
              <w:top w:val="nil"/>
              <w:left w:val="nil"/>
              <w:bottom w:val="nil"/>
              <w:right w:val="single" w:sz="4" w:space="0" w:color="auto"/>
            </w:tcBorders>
            <w:shd w:val="clear" w:color="auto" w:fill="FFFFFF"/>
            <w:vAlign w:val="center"/>
          </w:tcPr>
          <w:p w14:paraId="6C6C5D63" w14:textId="77777777" w:rsidR="00DE179B" w:rsidRPr="00F408F1" w:rsidRDefault="00DE179B" w:rsidP="00DE179B">
            <w:pPr>
              <w:tabs>
                <w:tab w:val="left" w:pos="630"/>
              </w:tabs>
              <w:spacing w:after="0" w:line="360" w:lineRule="auto"/>
              <w:jc w:val="center"/>
              <w:rPr>
                <w:rFonts w:ascii="Times New Roman" w:hAnsi="Times New Roman"/>
                <w:b/>
                <w:noProof/>
                <w:sz w:val="24"/>
                <w:szCs w:val="24"/>
              </w:rPr>
            </w:pPr>
          </w:p>
        </w:tc>
        <w:tc>
          <w:tcPr>
            <w:tcW w:w="394" w:type="pct"/>
            <w:tcBorders>
              <w:top w:val="nil"/>
              <w:left w:val="single" w:sz="4" w:space="0" w:color="auto"/>
              <w:bottom w:val="nil"/>
              <w:right w:val="nil"/>
            </w:tcBorders>
            <w:shd w:val="clear" w:color="auto" w:fill="FFFFFF"/>
            <w:vAlign w:val="center"/>
          </w:tcPr>
          <w:p w14:paraId="14479C1A"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10</w:t>
            </w:r>
          </w:p>
        </w:tc>
        <w:tc>
          <w:tcPr>
            <w:tcW w:w="376" w:type="pct"/>
            <w:tcBorders>
              <w:top w:val="nil"/>
              <w:left w:val="nil"/>
              <w:bottom w:val="nil"/>
              <w:right w:val="nil"/>
            </w:tcBorders>
            <w:shd w:val="clear" w:color="auto" w:fill="FFFFFF"/>
            <w:vAlign w:val="center"/>
          </w:tcPr>
          <w:p w14:paraId="1A3C4287"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116.5</w:t>
            </w:r>
            <w:r w:rsidRPr="000850BF">
              <w:rPr>
                <w:rFonts w:ascii="Times New Roman" w:hAnsi="Times New Roman"/>
                <w:noProof/>
                <w:sz w:val="24"/>
                <w:szCs w:val="24"/>
                <w:vertAlign w:val="superscript"/>
              </w:rPr>
              <w:t>a</w:t>
            </w:r>
          </w:p>
        </w:tc>
        <w:tc>
          <w:tcPr>
            <w:tcW w:w="376" w:type="pct"/>
            <w:tcBorders>
              <w:top w:val="nil"/>
              <w:left w:val="nil"/>
              <w:bottom w:val="nil"/>
              <w:right w:val="nil"/>
            </w:tcBorders>
            <w:shd w:val="clear" w:color="auto" w:fill="FFFFFF"/>
            <w:vAlign w:val="center"/>
          </w:tcPr>
          <w:p w14:paraId="14D0E78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111.4</w:t>
            </w:r>
            <w:r w:rsidRPr="000850BF">
              <w:rPr>
                <w:rFonts w:ascii="Times New Roman" w:hAnsi="Times New Roman"/>
                <w:noProof/>
                <w:sz w:val="24"/>
                <w:szCs w:val="24"/>
                <w:vertAlign w:val="superscript"/>
              </w:rPr>
              <w:t>b</w:t>
            </w:r>
          </w:p>
        </w:tc>
        <w:tc>
          <w:tcPr>
            <w:tcW w:w="344" w:type="pct"/>
            <w:tcBorders>
              <w:top w:val="nil"/>
              <w:left w:val="nil"/>
              <w:bottom w:val="nil"/>
              <w:right w:val="nil"/>
            </w:tcBorders>
            <w:shd w:val="clear" w:color="auto" w:fill="FFFFFF"/>
            <w:vAlign w:val="center"/>
          </w:tcPr>
          <w:p w14:paraId="2D4FA9A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113.9</w:t>
            </w:r>
            <w:r w:rsidRPr="000850BF">
              <w:rPr>
                <w:rFonts w:ascii="Times New Roman" w:hAnsi="Times New Roman"/>
                <w:noProof/>
                <w:sz w:val="24"/>
                <w:szCs w:val="24"/>
                <w:vertAlign w:val="superscript"/>
              </w:rPr>
              <w:t>ab</w:t>
            </w:r>
          </w:p>
        </w:tc>
        <w:tc>
          <w:tcPr>
            <w:tcW w:w="285" w:type="pct"/>
            <w:tcBorders>
              <w:top w:val="nil"/>
              <w:left w:val="nil"/>
              <w:bottom w:val="nil"/>
              <w:right w:val="nil"/>
            </w:tcBorders>
            <w:shd w:val="clear" w:color="auto" w:fill="FFFFFF"/>
            <w:vAlign w:val="center"/>
          </w:tcPr>
          <w:p w14:paraId="642CEDB8"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44.6</w:t>
            </w:r>
            <w:r w:rsidRPr="000850BF">
              <w:rPr>
                <w:rFonts w:ascii="Times New Roman" w:hAnsi="Times New Roman"/>
                <w:noProof/>
                <w:sz w:val="24"/>
                <w:szCs w:val="24"/>
                <w:vertAlign w:val="superscript"/>
              </w:rPr>
              <w:t>a</w:t>
            </w:r>
          </w:p>
        </w:tc>
        <w:tc>
          <w:tcPr>
            <w:tcW w:w="329" w:type="pct"/>
            <w:tcBorders>
              <w:top w:val="nil"/>
              <w:left w:val="nil"/>
              <w:bottom w:val="nil"/>
              <w:right w:val="nil"/>
            </w:tcBorders>
            <w:shd w:val="clear" w:color="auto" w:fill="FFFFFF"/>
            <w:vAlign w:val="center"/>
          </w:tcPr>
          <w:p w14:paraId="2AA89B90"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43.3</w:t>
            </w:r>
            <w:r w:rsidRPr="000850BF">
              <w:rPr>
                <w:rFonts w:ascii="Times New Roman" w:hAnsi="Times New Roman"/>
                <w:noProof/>
                <w:sz w:val="24"/>
                <w:szCs w:val="24"/>
                <w:vertAlign w:val="superscript"/>
              </w:rPr>
              <w:t>a</w:t>
            </w:r>
          </w:p>
        </w:tc>
        <w:tc>
          <w:tcPr>
            <w:tcW w:w="313" w:type="pct"/>
            <w:tcBorders>
              <w:top w:val="nil"/>
              <w:left w:val="nil"/>
              <w:bottom w:val="nil"/>
              <w:right w:val="nil"/>
            </w:tcBorders>
            <w:shd w:val="clear" w:color="auto" w:fill="FFFFFF"/>
            <w:vAlign w:val="center"/>
          </w:tcPr>
          <w:p w14:paraId="2164B67C"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44.4</w:t>
            </w:r>
            <w:r w:rsidRPr="000850BF">
              <w:rPr>
                <w:rFonts w:ascii="Times New Roman" w:hAnsi="Times New Roman"/>
                <w:noProof/>
                <w:sz w:val="24"/>
                <w:szCs w:val="24"/>
                <w:vertAlign w:val="superscript"/>
              </w:rPr>
              <w:t>a</w:t>
            </w:r>
          </w:p>
        </w:tc>
        <w:tc>
          <w:tcPr>
            <w:tcW w:w="342" w:type="pct"/>
            <w:tcBorders>
              <w:top w:val="nil"/>
              <w:left w:val="nil"/>
              <w:bottom w:val="nil"/>
              <w:right w:val="nil"/>
            </w:tcBorders>
            <w:shd w:val="clear" w:color="auto" w:fill="FFFFFF"/>
            <w:vAlign w:val="center"/>
          </w:tcPr>
          <w:p w14:paraId="2FB97E5A"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11.3</w:t>
            </w:r>
            <w:r w:rsidRPr="000850BF">
              <w:rPr>
                <w:rFonts w:ascii="Times New Roman" w:hAnsi="Times New Roman"/>
                <w:noProof/>
                <w:sz w:val="24"/>
                <w:szCs w:val="24"/>
                <w:vertAlign w:val="superscript"/>
              </w:rPr>
              <w:t>a</w:t>
            </w:r>
          </w:p>
        </w:tc>
        <w:tc>
          <w:tcPr>
            <w:tcW w:w="331" w:type="pct"/>
            <w:tcBorders>
              <w:top w:val="nil"/>
              <w:left w:val="nil"/>
              <w:bottom w:val="nil"/>
              <w:right w:val="nil"/>
            </w:tcBorders>
            <w:shd w:val="clear" w:color="auto" w:fill="FFFFFF"/>
            <w:vAlign w:val="center"/>
          </w:tcPr>
          <w:p w14:paraId="7A310B39"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11.6</w:t>
            </w:r>
            <w:r w:rsidRPr="000850BF">
              <w:rPr>
                <w:rFonts w:ascii="Times New Roman" w:hAnsi="Times New Roman"/>
                <w:noProof/>
                <w:sz w:val="24"/>
                <w:szCs w:val="24"/>
                <w:vertAlign w:val="superscript"/>
              </w:rPr>
              <w:t>a</w:t>
            </w:r>
          </w:p>
        </w:tc>
        <w:tc>
          <w:tcPr>
            <w:tcW w:w="343" w:type="pct"/>
            <w:tcBorders>
              <w:top w:val="nil"/>
              <w:left w:val="nil"/>
              <w:bottom w:val="nil"/>
              <w:right w:val="nil"/>
            </w:tcBorders>
            <w:shd w:val="clear" w:color="auto" w:fill="FFFFFF"/>
            <w:vAlign w:val="center"/>
          </w:tcPr>
          <w:p w14:paraId="4688835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11.3</w:t>
            </w:r>
            <w:r w:rsidRPr="000850BF">
              <w:rPr>
                <w:rFonts w:ascii="Times New Roman" w:hAnsi="Times New Roman"/>
                <w:noProof/>
                <w:sz w:val="24"/>
                <w:szCs w:val="24"/>
                <w:vertAlign w:val="superscript"/>
              </w:rPr>
              <w:t>a</w:t>
            </w:r>
          </w:p>
        </w:tc>
        <w:tc>
          <w:tcPr>
            <w:tcW w:w="332" w:type="pct"/>
            <w:tcBorders>
              <w:top w:val="nil"/>
              <w:left w:val="nil"/>
              <w:bottom w:val="nil"/>
              <w:right w:val="nil"/>
            </w:tcBorders>
            <w:shd w:val="clear" w:color="auto" w:fill="FFFFFF"/>
            <w:vAlign w:val="center"/>
          </w:tcPr>
          <w:p w14:paraId="7E228CC5"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0.38</w:t>
            </w:r>
            <w:r w:rsidRPr="000850BF">
              <w:rPr>
                <w:rFonts w:ascii="Times New Roman" w:hAnsi="Times New Roman"/>
                <w:sz w:val="24"/>
                <w:szCs w:val="24"/>
                <w:vertAlign w:val="superscript"/>
              </w:rPr>
              <w:t>a</w:t>
            </w:r>
          </w:p>
        </w:tc>
        <w:tc>
          <w:tcPr>
            <w:tcW w:w="332" w:type="pct"/>
            <w:tcBorders>
              <w:top w:val="nil"/>
              <w:left w:val="nil"/>
              <w:bottom w:val="nil"/>
              <w:right w:val="nil"/>
            </w:tcBorders>
            <w:shd w:val="clear" w:color="auto" w:fill="FFFFFF"/>
            <w:vAlign w:val="center"/>
          </w:tcPr>
          <w:p w14:paraId="0E7F5350"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0.37</w:t>
            </w:r>
            <w:r w:rsidRPr="000850BF">
              <w:rPr>
                <w:rFonts w:ascii="Times New Roman" w:hAnsi="Times New Roman"/>
                <w:sz w:val="24"/>
                <w:szCs w:val="24"/>
                <w:vertAlign w:val="superscript"/>
              </w:rPr>
              <w:t>a</w:t>
            </w:r>
          </w:p>
        </w:tc>
        <w:tc>
          <w:tcPr>
            <w:tcW w:w="463" w:type="pct"/>
            <w:tcBorders>
              <w:top w:val="nil"/>
              <w:left w:val="nil"/>
              <w:bottom w:val="nil"/>
              <w:right w:val="nil"/>
            </w:tcBorders>
            <w:shd w:val="clear" w:color="auto" w:fill="FFFFFF"/>
            <w:vAlign w:val="center"/>
          </w:tcPr>
          <w:p w14:paraId="45ABCD33"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0.37</w:t>
            </w:r>
            <w:r w:rsidRPr="000850BF">
              <w:rPr>
                <w:rFonts w:ascii="Times New Roman" w:hAnsi="Times New Roman"/>
                <w:sz w:val="24"/>
                <w:szCs w:val="24"/>
                <w:vertAlign w:val="superscript"/>
              </w:rPr>
              <w:t>a</w:t>
            </w:r>
          </w:p>
        </w:tc>
      </w:tr>
      <w:tr w:rsidR="00DE179B" w:rsidRPr="000850BF" w14:paraId="0AEEC0F8" w14:textId="77777777" w:rsidTr="00DE179B">
        <w:tc>
          <w:tcPr>
            <w:tcW w:w="440" w:type="pct"/>
            <w:tcBorders>
              <w:top w:val="nil"/>
              <w:left w:val="nil"/>
              <w:bottom w:val="single" w:sz="4" w:space="0" w:color="auto"/>
              <w:right w:val="single" w:sz="4" w:space="0" w:color="auto"/>
            </w:tcBorders>
            <w:shd w:val="clear" w:color="auto" w:fill="FFFFFF"/>
            <w:vAlign w:val="center"/>
          </w:tcPr>
          <w:p w14:paraId="77E29550" w14:textId="77777777" w:rsidR="00DE179B" w:rsidRPr="00F408F1" w:rsidRDefault="00DE179B" w:rsidP="00DE179B">
            <w:pPr>
              <w:tabs>
                <w:tab w:val="left" w:pos="630"/>
              </w:tabs>
              <w:spacing w:after="0" w:line="360" w:lineRule="auto"/>
              <w:jc w:val="center"/>
              <w:rPr>
                <w:rFonts w:ascii="Times New Roman" w:hAnsi="Times New Roman"/>
                <w:b/>
                <w:noProof/>
                <w:sz w:val="24"/>
                <w:szCs w:val="24"/>
              </w:rPr>
            </w:pPr>
          </w:p>
        </w:tc>
        <w:tc>
          <w:tcPr>
            <w:tcW w:w="394" w:type="pct"/>
            <w:tcBorders>
              <w:top w:val="nil"/>
              <w:left w:val="single" w:sz="4" w:space="0" w:color="auto"/>
              <w:bottom w:val="single" w:sz="4" w:space="0" w:color="auto"/>
              <w:right w:val="nil"/>
            </w:tcBorders>
            <w:shd w:val="clear" w:color="auto" w:fill="FFFFFF"/>
            <w:vAlign w:val="center"/>
          </w:tcPr>
          <w:p w14:paraId="4A870563"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15</w:t>
            </w:r>
          </w:p>
        </w:tc>
        <w:tc>
          <w:tcPr>
            <w:tcW w:w="376" w:type="pct"/>
            <w:tcBorders>
              <w:top w:val="nil"/>
              <w:left w:val="nil"/>
              <w:bottom w:val="single" w:sz="4" w:space="0" w:color="auto"/>
              <w:right w:val="nil"/>
            </w:tcBorders>
            <w:shd w:val="clear" w:color="auto" w:fill="FFFFFF"/>
            <w:vAlign w:val="center"/>
          </w:tcPr>
          <w:p w14:paraId="38E69363"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117.3</w:t>
            </w:r>
            <w:r w:rsidRPr="000850BF">
              <w:rPr>
                <w:rFonts w:ascii="Times New Roman" w:hAnsi="Times New Roman"/>
                <w:noProof/>
                <w:sz w:val="24"/>
                <w:szCs w:val="24"/>
                <w:vertAlign w:val="superscript"/>
              </w:rPr>
              <w:t>a</w:t>
            </w:r>
          </w:p>
        </w:tc>
        <w:tc>
          <w:tcPr>
            <w:tcW w:w="376" w:type="pct"/>
            <w:tcBorders>
              <w:top w:val="nil"/>
              <w:left w:val="nil"/>
              <w:bottom w:val="single" w:sz="4" w:space="0" w:color="auto"/>
              <w:right w:val="nil"/>
            </w:tcBorders>
            <w:shd w:val="clear" w:color="auto" w:fill="FFFFFF"/>
            <w:vAlign w:val="center"/>
          </w:tcPr>
          <w:p w14:paraId="00B11070"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118.7</w:t>
            </w:r>
            <w:r w:rsidRPr="000850BF">
              <w:rPr>
                <w:rFonts w:ascii="Times New Roman" w:hAnsi="Times New Roman"/>
                <w:noProof/>
                <w:sz w:val="24"/>
                <w:szCs w:val="24"/>
                <w:vertAlign w:val="superscript"/>
              </w:rPr>
              <w:t>a</w:t>
            </w:r>
          </w:p>
        </w:tc>
        <w:tc>
          <w:tcPr>
            <w:tcW w:w="344" w:type="pct"/>
            <w:tcBorders>
              <w:top w:val="nil"/>
              <w:left w:val="nil"/>
              <w:bottom w:val="single" w:sz="4" w:space="0" w:color="auto"/>
              <w:right w:val="nil"/>
            </w:tcBorders>
            <w:shd w:val="clear" w:color="auto" w:fill="FFFFFF"/>
            <w:vAlign w:val="center"/>
          </w:tcPr>
          <w:p w14:paraId="23D05981"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118.0</w:t>
            </w:r>
            <w:r w:rsidRPr="000850BF">
              <w:rPr>
                <w:rFonts w:ascii="Times New Roman" w:hAnsi="Times New Roman"/>
                <w:noProof/>
                <w:sz w:val="24"/>
                <w:szCs w:val="24"/>
                <w:vertAlign w:val="superscript"/>
              </w:rPr>
              <w:t>a</w:t>
            </w:r>
          </w:p>
        </w:tc>
        <w:tc>
          <w:tcPr>
            <w:tcW w:w="285" w:type="pct"/>
            <w:tcBorders>
              <w:top w:val="nil"/>
              <w:left w:val="nil"/>
              <w:bottom w:val="single" w:sz="4" w:space="0" w:color="auto"/>
              <w:right w:val="nil"/>
            </w:tcBorders>
            <w:shd w:val="clear" w:color="auto" w:fill="FFFFFF"/>
            <w:vAlign w:val="center"/>
          </w:tcPr>
          <w:p w14:paraId="0B0661EA"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44.8</w:t>
            </w:r>
            <w:r w:rsidRPr="000850BF">
              <w:rPr>
                <w:rFonts w:ascii="Times New Roman" w:hAnsi="Times New Roman"/>
                <w:noProof/>
                <w:sz w:val="24"/>
                <w:szCs w:val="24"/>
                <w:vertAlign w:val="superscript"/>
              </w:rPr>
              <w:t>a</w:t>
            </w:r>
          </w:p>
        </w:tc>
        <w:tc>
          <w:tcPr>
            <w:tcW w:w="329" w:type="pct"/>
            <w:tcBorders>
              <w:top w:val="nil"/>
              <w:left w:val="nil"/>
              <w:bottom w:val="single" w:sz="4" w:space="0" w:color="auto"/>
              <w:right w:val="nil"/>
            </w:tcBorders>
            <w:shd w:val="clear" w:color="auto" w:fill="FFFFFF"/>
            <w:vAlign w:val="center"/>
          </w:tcPr>
          <w:p w14:paraId="0EE707E5"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43.8</w:t>
            </w:r>
            <w:r w:rsidRPr="000850BF">
              <w:rPr>
                <w:rFonts w:ascii="Times New Roman" w:hAnsi="Times New Roman"/>
                <w:noProof/>
                <w:sz w:val="24"/>
                <w:szCs w:val="24"/>
                <w:vertAlign w:val="superscript"/>
              </w:rPr>
              <w:t>a</w:t>
            </w:r>
          </w:p>
        </w:tc>
        <w:tc>
          <w:tcPr>
            <w:tcW w:w="313" w:type="pct"/>
            <w:tcBorders>
              <w:top w:val="nil"/>
              <w:left w:val="nil"/>
              <w:bottom w:val="single" w:sz="4" w:space="0" w:color="auto"/>
              <w:right w:val="nil"/>
            </w:tcBorders>
            <w:shd w:val="clear" w:color="auto" w:fill="FFFFFF"/>
            <w:vAlign w:val="center"/>
          </w:tcPr>
          <w:p w14:paraId="502688A9" w14:textId="77777777" w:rsidR="00DE179B" w:rsidRPr="000850BF" w:rsidRDefault="00DE179B" w:rsidP="00DE179B">
            <w:pPr>
              <w:tabs>
                <w:tab w:val="left" w:pos="630"/>
              </w:tabs>
              <w:spacing w:after="0" w:line="360" w:lineRule="auto"/>
              <w:jc w:val="center"/>
              <w:rPr>
                <w:rFonts w:ascii="Times New Roman" w:hAnsi="Times New Roman"/>
                <w:noProof/>
                <w:sz w:val="24"/>
                <w:szCs w:val="24"/>
              </w:rPr>
            </w:pPr>
            <w:r w:rsidRPr="000850BF">
              <w:rPr>
                <w:rFonts w:ascii="Times New Roman" w:hAnsi="Times New Roman"/>
                <w:noProof/>
                <w:sz w:val="24"/>
                <w:szCs w:val="24"/>
              </w:rPr>
              <w:t>44.2</w:t>
            </w:r>
            <w:r w:rsidRPr="000850BF">
              <w:rPr>
                <w:rFonts w:ascii="Times New Roman" w:hAnsi="Times New Roman"/>
                <w:noProof/>
                <w:sz w:val="24"/>
                <w:szCs w:val="24"/>
                <w:vertAlign w:val="superscript"/>
              </w:rPr>
              <w:t>a</w:t>
            </w:r>
          </w:p>
        </w:tc>
        <w:tc>
          <w:tcPr>
            <w:tcW w:w="342" w:type="pct"/>
            <w:tcBorders>
              <w:top w:val="nil"/>
              <w:left w:val="nil"/>
              <w:bottom w:val="single" w:sz="4" w:space="0" w:color="auto"/>
              <w:right w:val="nil"/>
            </w:tcBorders>
            <w:shd w:val="clear" w:color="auto" w:fill="FFFFFF"/>
            <w:vAlign w:val="center"/>
          </w:tcPr>
          <w:p w14:paraId="7155A0E2"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10.8</w:t>
            </w:r>
            <w:r w:rsidRPr="000850BF">
              <w:rPr>
                <w:rFonts w:ascii="Times New Roman" w:hAnsi="Times New Roman"/>
                <w:noProof/>
                <w:sz w:val="24"/>
                <w:szCs w:val="24"/>
                <w:vertAlign w:val="superscript"/>
              </w:rPr>
              <w:t>ab</w:t>
            </w:r>
          </w:p>
        </w:tc>
        <w:tc>
          <w:tcPr>
            <w:tcW w:w="331" w:type="pct"/>
            <w:tcBorders>
              <w:top w:val="nil"/>
              <w:left w:val="nil"/>
              <w:bottom w:val="single" w:sz="4" w:space="0" w:color="auto"/>
              <w:right w:val="nil"/>
            </w:tcBorders>
            <w:shd w:val="clear" w:color="auto" w:fill="FFFFFF"/>
            <w:vAlign w:val="center"/>
          </w:tcPr>
          <w:p w14:paraId="7D09EC65"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9.2</w:t>
            </w:r>
            <w:r w:rsidRPr="000850BF">
              <w:rPr>
                <w:rFonts w:ascii="Times New Roman" w:hAnsi="Times New Roman"/>
                <w:noProof/>
                <w:sz w:val="24"/>
                <w:szCs w:val="24"/>
                <w:vertAlign w:val="superscript"/>
              </w:rPr>
              <w:t>b</w:t>
            </w:r>
          </w:p>
        </w:tc>
        <w:tc>
          <w:tcPr>
            <w:tcW w:w="343" w:type="pct"/>
            <w:tcBorders>
              <w:top w:val="nil"/>
              <w:left w:val="nil"/>
              <w:bottom w:val="single" w:sz="4" w:space="0" w:color="auto"/>
              <w:right w:val="nil"/>
            </w:tcBorders>
            <w:shd w:val="clear" w:color="auto" w:fill="FFFFFF"/>
            <w:vAlign w:val="center"/>
          </w:tcPr>
          <w:p w14:paraId="00BEC6EC"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noProof/>
                <w:sz w:val="24"/>
                <w:szCs w:val="24"/>
              </w:rPr>
              <w:t>9. 4</w:t>
            </w:r>
            <w:r w:rsidRPr="000850BF">
              <w:rPr>
                <w:rFonts w:ascii="Times New Roman" w:hAnsi="Times New Roman"/>
                <w:noProof/>
                <w:sz w:val="24"/>
                <w:szCs w:val="24"/>
                <w:vertAlign w:val="superscript"/>
              </w:rPr>
              <w:t>b</w:t>
            </w:r>
          </w:p>
        </w:tc>
        <w:tc>
          <w:tcPr>
            <w:tcW w:w="332" w:type="pct"/>
            <w:tcBorders>
              <w:top w:val="nil"/>
              <w:left w:val="nil"/>
              <w:bottom w:val="single" w:sz="4" w:space="0" w:color="auto"/>
              <w:right w:val="nil"/>
            </w:tcBorders>
            <w:shd w:val="clear" w:color="auto" w:fill="FFFFFF"/>
            <w:vAlign w:val="center"/>
          </w:tcPr>
          <w:p w14:paraId="31E1F253"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0.34</w:t>
            </w:r>
            <w:r w:rsidRPr="000850BF">
              <w:rPr>
                <w:rFonts w:ascii="Times New Roman" w:hAnsi="Times New Roman"/>
                <w:sz w:val="24"/>
                <w:szCs w:val="24"/>
                <w:vertAlign w:val="superscript"/>
              </w:rPr>
              <w:t>a</w:t>
            </w:r>
          </w:p>
        </w:tc>
        <w:tc>
          <w:tcPr>
            <w:tcW w:w="332" w:type="pct"/>
            <w:tcBorders>
              <w:top w:val="nil"/>
              <w:left w:val="nil"/>
              <w:bottom w:val="single" w:sz="4" w:space="0" w:color="auto"/>
              <w:right w:val="nil"/>
            </w:tcBorders>
            <w:shd w:val="clear" w:color="auto" w:fill="FFFFFF"/>
            <w:vAlign w:val="center"/>
          </w:tcPr>
          <w:p w14:paraId="441A2289"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0.33</w:t>
            </w:r>
            <w:r w:rsidRPr="000850BF">
              <w:rPr>
                <w:rFonts w:ascii="Times New Roman" w:hAnsi="Times New Roman"/>
                <w:sz w:val="24"/>
                <w:szCs w:val="24"/>
                <w:vertAlign w:val="superscript"/>
              </w:rPr>
              <w:t>b</w:t>
            </w:r>
          </w:p>
        </w:tc>
        <w:tc>
          <w:tcPr>
            <w:tcW w:w="463" w:type="pct"/>
            <w:tcBorders>
              <w:top w:val="nil"/>
              <w:left w:val="nil"/>
              <w:bottom w:val="single" w:sz="4" w:space="0" w:color="auto"/>
              <w:right w:val="nil"/>
            </w:tcBorders>
            <w:shd w:val="clear" w:color="auto" w:fill="FFFFFF"/>
            <w:vAlign w:val="center"/>
          </w:tcPr>
          <w:p w14:paraId="39ABB295" w14:textId="77777777" w:rsidR="00DE179B" w:rsidRPr="000850BF" w:rsidRDefault="00DE179B" w:rsidP="00DE179B">
            <w:pPr>
              <w:spacing w:after="0" w:line="360" w:lineRule="auto"/>
              <w:jc w:val="center"/>
              <w:rPr>
                <w:rFonts w:ascii="Times New Roman" w:hAnsi="Times New Roman"/>
                <w:noProof/>
                <w:sz w:val="24"/>
                <w:szCs w:val="24"/>
              </w:rPr>
            </w:pPr>
            <w:r w:rsidRPr="000850BF">
              <w:rPr>
                <w:rFonts w:ascii="Times New Roman" w:hAnsi="Times New Roman"/>
                <w:sz w:val="24"/>
                <w:szCs w:val="24"/>
              </w:rPr>
              <w:t>0.33</w:t>
            </w:r>
            <w:r w:rsidRPr="000850BF">
              <w:rPr>
                <w:rFonts w:ascii="Times New Roman" w:hAnsi="Times New Roman"/>
                <w:sz w:val="24"/>
                <w:szCs w:val="24"/>
                <w:vertAlign w:val="superscript"/>
              </w:rPr>
              <w:t>b</w:t>
            </w:r>
          </w:p>
        </w:tc>
      </w:tr>
      <w:tr w:rsidR="00DE179B" w:rsidRPr="000850BF" w14:paraId="1E3A60AC" w14:textId="77777777" w:rsidTr="00DE179B">
        <w:trPr>
          <w:trHeight w:val="297"/>
        </w:trPr>
        <w:tc>
          <w:tcPr>
            <w:tcW w:w="834" w:type="pct"/>
            <w:gridSpan w:val="2"/>
            <w:tcBorders>
              <w:top w:val="single" w:sz="4" w:space="0" w:color="auto"/>
              <w:left w:val="nil"/>
              <w:bottom w:val="single" w:sz="4" w:space="0" w:color="auto"/>
              <w:right w:val="nil"/>
            </w:tcBorders>
            <w:shd w:val="clear" w:color="auto" w:fill="FFFFFF"/>
            <w:vAlign w:val="center"/>
          </w:tcPr>
          <w:p w14:paraId="046D9E79"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LSD</w:t>
            </w:r>
          </w:p>
        </w:tc>
        <w:tc>
          <w:tcPr>
            <w:tcW w:w="376" w:type="pct"/>
            <w:tcBorders>
              <w:top w:val="single" w:sz="4" w:space="0" w:color="auto"/>
              <w:left w:val="nil"/>
              <w:bottom w:val="single" w:sz="4" w:space="0" w:color="auto"/>
              <w:right w:val="nil"/>
            </w:tcBorders>
            <w:shd w:val="clear" w:color="auto" w:fill="FFFFFF"/>
            <w:vAlign w:val="center"/>
          </w:tcPr>
          <w:p w14:paraId="7C653A28"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10.28**</w:t>
            </w:r>
          </w:p>
        </w:tc>
        <w:tc>
          <w:tcPr>
            <w:tcW w:w="376" w:type="pct"/>
            <w:tcBorders>
              <w:top w:val="single" w:sz="4" w:space="0" w:color="auto"/>
              <w:left w:val="nil"/>
              <w:bottom w:val="single" w:sz="4" w:space="0" w:color="auto"/>
              <w:right w:val="nil"/>
            </w:tcBorders>
            <w:shd w:val="clear" w:color="auto" w:fill="FFFFFF"/>
            <w:vAlign w:val="center"/>
          </w:tcPr>
          <w:p w14:paraId="52750532"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10.16**</w:t>
            </w:r>
          </w:p>
        </w:tc>
        <w:tc>
          <w:tcPr>
            <w:tcW w:w="344" w:type="pct"/>
            <w:tcBorders>
              <w:top w:val="single" w:sz="4" w:space="0" w:color="auto"/>
              <w:left w:val="nil"/>
              <w:bottom w:val="single" w:sz="4" w:space="0" w:color="auto"/>
              <w:right w:val="nil"/>
            </w:tcBorders>
            <w:shd w:val="clear" w:color="auto" w:fill="FFFFFF"/>
            <w:vAlign w:val="center"/>
          </w:tcPr>
          <w:p w14:paraId="6E5521F5"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7.45**</w:t>
            </w:r>
          </w:p>
        </w:tc>
        <w:tc>
          <w:tcPr>
            <w:tcW w:w="285" w:type="pct"/>
            <w:tcBorders>
              <w:top w:val="single" w:sz="4" w:space="0" w:color="auto"/>
              <w:left w:val="nil"/>
              <w:bottom w:val="single" w:sz="4" w:space="0" w:color="auto"/>
              <w:right w:val="nil"/>
            </w:tcBorders>
            <w:shd w:val="clear" w:color="auto" w:fill="FFFFFF"/>
            <w:vAlign w:val="center"/>
          </w:tcPr>
          <w:p w14:paraId="5304A931"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3.42*</w:t>
            </w:r>
          </w:p>
        </w:tc>
        <w:tc>
          <w:tcPr>
            <w:tcW w:w="329" w:type="pct"/>
            <w:tcBorders>
              <w:top w:val="single" w:sz="4" w:space="0" w:color="auto"/>
              <w:left w:val="nil"/>
              <w:bottom w:val="single" w:sz="4" w:space="0" w:color="auto"/>
              <w:right w:val="nil"/>
            </w:tcBorders>
            <w:shd w:val="clear" w:color="auto" w:fill="FFFFFF"/>
            <w:vAlign w:val="center"/>
          </w:tcPr>
          <w:p w14:paraId="74DB99EF"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3.27*</w:t>
            </w:r>
          </w:p>
        </w:tc>
        <w:tc>
          <w:tcPr>
            <w:tcW w:w="313" w:type="pct"/>
            <w:tcBorders>
              <w:top w:val="single" w:sz="4" w:space="0" w:color="auto"/>
              <w:left w:val="nil"/>
              <w:bottom w:val="single" w:sz="4" w:space="0" w:color="auto"/>
              <w:right w:val="nil"/>
            </w:tcBorders>
            <w:shd w:val="clear" w:color="auto" w:fill="FFFFFF"/>
            <w:vAlign w:val="center"/>
          </w:tcPr>
          <w:p w14:paraId="27AD5D90"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3.39*</w:t>
            </w:r>
          </w:p>
        </w:tc>
        <w:tc>
          <w:tcPr>
            <w:tcW w:w="342" w:type="pct"/>
            <w:tcBorders>
              <w:top w:val="single" w:sz="4" w:space="0" w:color="auto"/>
              <w:left w:val="nil"/>
              <w:bottom w:val="single" w:sz="4" w:space="0" w:color="auto"/>
              <w:right w:val="nil"/>
            </w:tcBorders>
            <w:shd w:val="clear" w:color="auto" w:fill="FFFFFF"/>
            <w:vAlign w:val="center"/>
          </w:tcPr>
          <w:p w14:paraId="40EB1AD4"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1.8**</w:t>
            </w:r>
          </w:p>
        </w:tc>
        <w:tc>
          <w:tcPr>
            <w:tcW w:w="331" w:type="pct"/>
            <w:tcBorders>
              <w:top w:val="single" w:sz="4" w:space="0" w:color="auto"/>
              <w:left w:val="nil"/>
              <w:bottom w:val="single" w:sz="4" w:space="0" w:color="auto"/>
              <w:right w:val="nil"/>
            </w:tcBorders>
            <w:shd w:val="clear" w:color="auto" w:fill="FFFFFF"/>
            <w:vAlign w:val="center"/>
          </w:tcPr>
          <w:p w14:paraId="167115BA"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2.02**</w:t>
            </w:r>
          </w:p>
        </w:tc>
        <w:tc>
          <w:tcPr>
            <w:tcW w:w="343" w:type="pct"/>
            <w:tcBorders>
              <w:top w:val="single" w:sz="4" w:space="0" w:color="auto"/>
              <w:left w:val="nil"/>
              <w:bottom w:val="single" w:sz="4" w:space="0" w:color="auto"/>
              <w:right w:val="nil"/>
            </w:tcBorders>
            <w:shd w:val="clear" w:color="auto" w:fill="FFFFFF"/>
            <w:vAlign w:val="center"/>
          </w:tcPr>
          <w:p w14:paraId="0B5B4AD4"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kern w:val="24"/>
                <w:sz w:val="24"/>
                <w:szCs w:val="24"/>
              </w:rPr>
              <w:t>1.40**</w:t>
            </w:r>
          </w:p>
        </w:tc>
        <w:tc>
          <w:tcPr>
            <w:tcW w:w="332" w:type="pct"/>
            <w:tcBorders>
              <w:top w:val="single" w:sz="4" w:space="0" w:color="auto"/>
              <w:left w:val="nil"/>
              <w:bottom w:val="single" w:sz="4" w:space="0" w:color="auto"/>
              <w:right w:val="nil"/>
            </w:tcBorders>
            <w:shd w:val="clear" w:color="auto" w:fill="FFFFFF"/>
            <w:vAlign w:val="center"/>
          </w:tcPr>
          <w:p w14:paraId="48525AB7"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themeColor="text1"/>
                <w:kern w:val="24"/>
                <w:sz w:val="24"/>
                <w:szCs w:val="24"/>
              </w:rPr>
              <w:t>0.06*</w:t>
            </w:r>
          </w:p>
        </w:tc>
        <w:tc>
          <w:tcPr>
            <w:tcW w:w="332" w:type="pct"/>
            <w:tcBorders>
              <w:top w:val="single" w:sz="4" w:space="0" w:color="auto"/>
              <w:left w:val="nil"/>
              <w:bottom w:val="single" w:sz="4" w:space="0" w:color="auto"/>
              <w:right w:val="nil"/>
            </w:tcBorders>
            <w:shd w:val="clear" w:color="auto" w:fill="FFFFFF"/>
            <w:vAlign w:val="center"/>
          </w:tcPr>
          <w:p w14:paraId="1A6F050F"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themeColor="text1"/>
                <w:kern w:val="24"/>
                <w:sz w:val="24"/>
                <w:szCs w:val="24"/>
              </w:rPr>
              <w:t>0.05*</w:t>
            </w:r>
          </w:p>
        </w:tc>
        <w:tc>
          <w:tcPr>
            <w:tcW w:w="463" w:type="pct"/>
            <w:tcBorders>
              <w:top w:val="single" w:sz="4" w:space="0" w:color="auto"/>
              <w:left w:val="nil"/>
              <w:bottom w:val="single" w:sz="4" w:space="0" w:color="auto"/>
              <w:right w:val="nil"/>
            </w:tcBorders>
            <w:shd w:val="clear" w:color="auto" w:fill="FFFFFF"/>
            <w:vAlign w:val="center"/>
          </w:tcPr>
          <w:p w14:paraId="3021DD7A"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bCs/>
                <w:color w:val="000000" w:themeColor="text1"/>
                <w:kern w:val="24"/>
                <w:sz w:val="24"/>
                <w:szCs w:val="24"/>
              </w:rPr>
              <w:t>0.04*</w:t>
            </w:r>
          </w:p>
        </w:tc>
      </w:tr>
      <w:tr w:rsidR="00DE179B" w:rsidRPr="000850BF" w14:paraId="5F0A2142" w14:textId="77777777" w:rsidTr="00DE179B">
        <w:trPr>
          <w:trHeight w:val="297"/>
        </w:trPr>
        <w:tc>
          <w:tcPr>
            <w:tcW w:w="834" w:type="pct"/>
            <w:gridSpan w:val="2"/>
            <w:tcBorders>
              <w:top w:val="single" w:sz="4" w:space="0" w:color="auto"/>
              <w:left w:val="nil"/>
              <w:bottom w:val="single" w:sz="4" w:space="0" w:color="auto"/>
              <w:right w:val="nil"/>
            </w:tcBorders>
            <w:shd w:val="clear" w:color="auto" w:fill="FFFFFF"/>
            <w:vAlign w:val="center"/>
          </w:tcPr>
          <w:p w14:paraId="409B67AC"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SE±</w:t>
            </w:r>
          </w:p>
        </w:tc>
        <w:tc>
          <w:tcPr>
            <w:tcW w:w="376" w:type="pct"/>
            <w:tcBorders>
              <w:top w:val="single" w:sz="4" w:space="0" w:color="auto"/>
              <w:left w:val="nil"/>
              <w:bottom w:val="single" w:sz="4" w:space="0" w:color="auto"/>
              <w:right w:val="nil"/>
            </w:tcBorders>
            <w:shd w:val="clear" w:color="auto" w:fill="FFFFFF"/>
            <w:vAlign w:val="center"/>
          </w:tcPr>
          <w:p w14:paraId="24E50C60"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3.67</w:t>
            </w:r>
          </w:p>
        </w:tc>
        <w:tc>
          <w:tcPr>
            <w:tcW w:w="376" w:type="pct"/>
            <w:tcBorders>
              <w:top w:val="single" w:sz="4" w:space="0" w:color="auto"/>
              <w:left w:val="nil"/>
              <w:bottom w:val="single" w:sz="4" w:space="0" w:color="auto"/>
              <w:right w:val="nil"/>
            </w:tcBorders>
            <w:shd w:val="clear" w:color="auto" w:fill="FFFFFF"/>
            <w:vAlign w:val="center"/>
          </w:tcPr>
          <w:p w14:paraId="02187F05"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3.63</w:t>
            </w:r>
          </w:p>
        </w:tc>
        <w:tc>
          <w:tcPr>
            <w:tcW w:w="344" w:type="pct"/>
            <w:tcBorders>
              <w:top w:val="single" w:sz="4" w:space="0" w:color="auto"/>
              <w:left w:val="nil"/>
              <w:bottom w:val="single" w:sz="4" w:space="0" w:color="auto"/>
              <w:right w:val="nil"/>
            </w:tcBorders>
            <w:shd w:val="clear" w:color="auto" w:fill="FFFFFF"/>
            <w:vAlign w:val="center"/>
          </w:tcPr>
          <w:p w14:paraId="00CD8284"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2.66</w:t>
            </w:r>
          </w:p>
        </w:tc>
        <w:tc>
          <w:tcPr>
            <w:tcW w:w="285" w:type="pct"/>
            <w:tcBorders>
              <w:top w:val="single" w:sz="4" w:space="0" w:color="auto"/>
              <w:left w:val="nil"/>
              <w:bottom w:val="single" w:sz="4" w:space="0" w:color="auto"/>
              <w:right w:val="nil"/>
            </w:tcBorders>
            <w:shd w:val="clear" w:color="auto" w:fill="FFFFFF"/>
            <w:vAlign w:val="center"/>
          </w:tcPr>
          <w:p w14:paraId="6714AF0F"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noProof/>
                <w:sz w:val="24"/>
                <w:szCs w:val="24"/>
              </w:rPr>
              <w:t>1.65</w:t>
            </w:r>
          </w:p>
        </w:tc>
        <w:tc>
          <w:tcPr>
            <w:tcW w:w="329" w:type="pct"/>
            <w:tcBorders>
              <w:top w:val="single" w:sz="4" w:space="0" w:color="auto"/>
              <w:left w:val="nil"/>
              <w:bottom w:val="single" w:sz="4" w:space="0" w:color="auto"/>
              <w:right w:val="nil"/>
            </w:tcBorders>
            <w:shd w:val="clear" w:color="auto" w:fill="FFFFFF"/>
            <w:vAlign w:val="center"/>
          </w:tcPr>
          <w:p w14:paraId="1F8CD0A0"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noProof/>
                <w:sz w:val="24"/>
                <w:szCs w:val="24"/>
              </w:rPr>
              <w:t>1.58</w:t>
            </w:r>
          </w:p>
        </w:tc>
        <w:tc>
          <w:tcPr>
            <w:tcW w:w="313" w:type="pct"/>
            <w:tcBorders>
              <w:top w:val="single" w:sz="4" w:space="0" w:color="auto"/>
              <w:left w:val="nil"/>
              <w:bottom w:val="single" w:sz="4" w:space="0" w:color="auto"/>
              <w:right w:val="nil"/>
            </w:tcBorders>
            <w:shd w:val="clear" w:color="auto" w:fill="FFFFFF"/>
            <w:vAlign w:val="center"/>
          </w:tcPr>
          <w:p w14:paraId="782C4C5C"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noProof/>
                <w:sz w:val="24"/>
                <w:szCs w:val="24"/>
              </w:rPr>
              <w:t>1.21</w:t>
            </w:r>
          </w:p>
        </w:tc>
        <w:tc>
          <w:tcPr>
            <w:tcW w:w="342" w:type="pct"/>
            <w:tcBorders>
              <w:top w:val="single" w:sz="4" w:space="0" w:color="auto"/>
              <w:left w:val="nil"/>
              <w:bottom w:val="single" w:sz="4" w:space="0" w:color="auto"/>
              <w:right w:val="nil"/>
            </w:tcBorders>
            <w:shd w:val="clear" w:color="auto" w:fill="FFFFFF"/>
            <w:vAlign w:val="center"/>
          </w:tcPr>
          <w:p w14:paraId="567A5524"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0.67</w:t>
            </w:r>
          </w:p>
        </w:tc>
        <w:tc>
          <w:tcPr>
            <w:tcW w:w="331" w:type="pct"/>
            <w:tcBorders>
              <w:top w:val="single" w:sz="4" w:space="0" w:color="auto"/>
              <w:left w:val="nil"/>
              <w:bottom w:val="single" w:sz="4" w:space="0" w:color="auto"/>
              <w:right w:val="nil"/>
            </w:tcBorders>
            <w:shd w:val="clear" w:color="auto" w:fill="FFFFFF"/>
            <w:vAlign w:val="center"/>
          </w:tcPr>
          <w:p w14:paraId="2E211953"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0.73</w:t>
            </w:r>
          </w:p>
        </w:tc>
        <w:tc>
          <w:tcPr>
            <w:tcW w:w="343" w:type="pct"/>
            <w:tcBorders>
              <w:top w:val="single" w:sz="4" w:space="0" w:color="auto"/>
              <w:left w:val="nil"/>
              <w:bottom w:val="single" w:sz="4" w:space="0" w:color="auto"/>
              <w:right w:val="nil"/>
            </w:tcBorders>
            <w:shd w:val="clear" w:color="auto" w:fill="FFFFFF"/>
            <w:vAlign w:val="center"/>
          </w:tcPr>
          <w:p w14:paraId="46D5576C"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0.51</w:t>
            </w:r>
          </w:p>
        </w:tc>
        <w:tc>
          <w:tcPr>
            <w:tcW w:w="332" w:type="pct"/>
            <w:tcBorders>
              <w:top w:val="single" w:sz="4" w:space="0" w:color="auto"/>
              <w:left w:val="nil"/>
              <w:bottom w:val="single" w:sz="4" w:space="0" w:color="auto"/>
              <w:right w:val="nil"/>
            </w:tcBorders>
            <w:shd w:val="clear" w:color="auto" w:fill="FFFFFF"/>
            <w:vAlign w:val="center"/>
          </w:tcPr>
          <w:p w14:paraId="0187B503"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sz w:val="24"/>
                <w:szCs w:val="24"/>
              </w:rPr>
              <w:t>0.009</w:t>
            </w:r>
          </w:p>
        </w:tc>
        <w:tc>
          <w:tcPr>
            <w:tcW w:w="332" w:type="pct"/>
            <w:tcBorders>
              <w:top w:val="single" w:sz="4" w:space="0" w:color="auto"/>
              <w:left w:val="nil"/>
              <w:bottom w:val="single" w:sz="4" w:space="0" w:color="auto"/>
              <w:right w:val="nil"/>
            </w:tcBorders>
            <w:shd w:val="clear" w:color="auto" w:fill="FFFFFF"/>
            <w:vAlign w:val="center"/>
          </w:tcPr>
          <w:p w14:paraId="4E37E159"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sz w:val="24"/>
                <w:szCs w:val="24"/>
              </w:rPr>
              <w:t>0.009</w:t>
            </w:r>
          </w:p>
        </w:tc>
        <w:tc>
          <w:tcPr>
            <w:tcW w:w="463" w:type="pct"/>
            <w:tcBorders>
              <w:top w:val="single" w:sz="4" w:space="0" w:color="auto"/>
              <w:left w:val="nil"/>
              <w:bottom w:val="single" w:sz="4" w:space="0" w:color="auto"/>
              <w:right w:val="nil"/>
            </w:tcBorders>
            <w:shd w:val="clear" w:color="auto" w:fill="FFFFFF"/>
            <w:vAlign w:val="center"/>
          </w:tcPr>
          <w:p w14:paraId="50CCE215"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sz w:val="24"/>
                <w:szCs w:val="24"/>
              </w:rPr>
              <w:t>0.008</w:t>
            </w:r>
          </w:p>
        </w:tc>
      </w:tr>
      <w:tr w:rsidR="00DE179B" w:rsidRPr="000850BF" w14:paraId="0C8B5A99" w14:textId="77777777" w:rsidTr="00DE179B">
        <w:tc>
          <w:tcPr>
            <w:tcW w:w="834" w:type="pct"/>
            <w:gridSpan w:val="2"/>
            <w:tcBorders>
              <w:top w:val="single" w:sz="4" w:space="0" w:color="auto"/>
              <w:left w:val="nil"/>
              <w:bottom w:val="single" w:sz="12" w:space="0" w:color="auto"/>
              <w:right w:val="nil"/>
            </w:tcBorders>
            <w:shd w:val="clear" w:color="auto" w:fill="FFFFFF"/>
            <w:vAlign w:val="center"/>
          </w:tcPr>
          <w:p w14:paraId="22AAD4D1" w14:textId="77777777" w:rsidR="00DE179B" w:rsidRPr="00F408F1" w:rsidRDefault="00DE179B" w:rsidP="00DE179B">
            <w:pPr>
              <w:spacing w:after="0" w:line="360" w:lineRule="auto"/>
              <w:jc w:val="center"/>
              <w:rPr>
                <w:rFonts w:ascii="Times New Roman" w:hAnsi="Times New Roman"/>
                <w:b/>
                <w:noProof/>
                <w:sz w:val="24"/>
                <w:szCs w:val="24"/>
              </w:rPr>
            </w:pPr>
            <w:r w:rsidRPr="00F408F1">
              <w:rPr>
                <w:rFonts w:ascii="Times New Roman" w:hAnsi="Times New Roman"/>
                <w:b/>
                <w:noProof/>
                <w:sz w:val="24"/>
                <w:szCs w:val="24"/>
              </w:rPr>
              <w:t>CV%</w:t>
            </w:r>
          </w:p>
        </w:tc>
        <w:tc>
          <w:tcPr>
            <w:tcW w:w="376" w:type="pct"/>
            <w:tcBorders>
              <w:top w:val="single" w:sz="4" w:space="0" w:color="auto"/>
              <w:left w:val="nil"/>
              <w:bottom w:val="single" w:sz="12" w:space="0" w:color="auto"/>
              <w:right w:val="nil"/>
            </w:tcBorders>
            <w:shd w:val="clear" w:color="auto" w:fill="FFFFFF"/>
            <w:vAlign w:val="center"/>
          </w:tcPr>
          <w:p w14:paraId="0EB328BA"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5.8</w:t>
            </w:r>
          </w:p>
        </w:tc>
        <w:tc>
          <w:tcPr>
            <w:tcW w:w="376" w:type="pct"/>
            <w:tcBorders>
              <w:top w:val="single" w:sz="4" w:space="0" w:color="auto"/>
              <w:left w:val="nil"/>
              <w:bottom w:val="single" w:sz="12" w:space="0" w:color="auto"/>
              <w:right w:val="nil"/>
            </w:tcBorders>
            <w:shd w:val="clear" w:color="auto" w:fill="FFFFFF"/>
            <w:vAlign w:val="center"/>
          </w:tcPr>
          <w:p w14:paraId="0A2E1009"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5.8</w:t>
            </w:r>
          </w:p>
        </w:tc>
        <w:tc>
          <w:tcPr>
            <w:tcW w:w="344" w:type="pct"/>
            <w:tcBorders>
              <w:top w:val="single" w:sz="4" w:space="0" w:color="auto"/>
              <w:left w:val="nil"/>
              <w:bottom w:val="single" w:sz="12" w:space="0" w:color="auto"/>
              <w:right w:val="nil"/>
            </w:tcBorders>
            <w:shd w:val="clear" w:color="auto" w:fill="FFFFFF"/>
            <w:vAlign w:val="center"/>
          </w:tcPr>
          <w:p w14:paraId="2429E00B"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4.5</w:t>
            </w:r>
          </w:p>
        </w:tc>
        <w:tc>
          <w:tcPr>
            <w:tcW w:w="285" w:type="pct"/>
            <w:tcBorders>
              <w:top w:val="single" w:sz="4" w:space="0" w:color="auto"/>
              <w:left w:val="nil"/>
              <w:bottom w:val="single" w:sz="12" w:space="0" w:color="auto"/>
              <w:right w:val="nil"/>
            </w:tcBorders>
            <w:shd w:val="clear" w:color="auto" w:fill="FFFFFF"/>
            <w:vAlign w:val="center"/>
          </w:tcPr>
          <w:p w14:paraId="7584D75E"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noProof/>
                <w:sz w:val="24"/>
                <w:szCs w:val="24"/>
              </w:rPr>
              <w:t>7.4</w:t>
            </w:r>
          </w:p>
        </w:tc>
        <w:tc>
          <w:tcPr>
            <w:tcW w:w="329" w:type="pct"/>
            <w:tcBorders>
              <w:top w:val="single" w:sz="4" w:space="0" w:color="auto"/>
              <w:left w:val="nil"/>
              <w:bottom w:val="single" w:sz="12" w:space="0" w:color="auto"/>
              <w:right w:val="nil"/>
            </w:tcBorders>
            <w:shd w:val="clear" w:color="auto" w:fill="FFFFFF"/>
            <w:vAlign w:val="center"/>
          </w:tcPr>
          <w:p w14:paraId="04471508"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noProof/>
                <w:sz w:val="24"/>
                <w:szCs w:val="24"/>
              </w:rPr>
              <w:t>7.1</w:t>
            </w:r>
          </w:p>
        </w:tc>
        <w:tc>
          <w:tcPr>
            <w:tcW w:w="313" w:type="pct"/>
            <w:tcBorders>
              <w:top w:val="single" w:sz="4" w:space="0" w:color="auto"/>
              <w:left w:val="nil"/>
              <w:bottom w:val="single" w:sz="12" w:space="0" w:color="auto"/>
              <w:right w:val="nil"/>
            </w:tcBorders>
            <w:shd w:val="clear" w:color="auto" w:fill="FFFFFF"/>
            <w:vAlign w:val="center"/>
          </w:tcPr>
          <w:p w14:paraId="35FE8C54" w14:textId="77777777" w:rsidR="00DE179B" w:rsidRPr="000850BF" w:rsidRDefault="00DE179B" w:rsidP="00DE179B">
            <w:pPr>
              <w:tabs>
                <w:tab w:val="left" w:pos="630"/>
              </w:tabs>
              <w:spacing w:after="0" w:line="360" w:lineRule="auto"/>
              <w:jc w:val="center"/>
              <w:rPr>
                <w:rFonts w:ascii="Times New Roman" w:hAnsi="Times New Roman"/>
                <w:b/>
                <w:noProof/>
                <w:sz w:val="24"/>
                <w:szCs w:val="24"/>
              </w:rPr>
            </w:pPr>
            <w:r w:rsidRPr="000850BF">
              <w:rPr>
                <w:rFonts w:ascii="Times New Roman" w:hAnsi="Times New Roman"/>
                <w:b/>
                <w:noProof/>
                <w:sz w:val="24"/>
                <w:szCs w:val="24"/>
              </w:rPr>
              <w:t>5.4</w:t>
            </w:r>
          </w:p>
        </w:tc>
        <w:tc>
          <w:tcPr>
            <w:tcW w:w="342" w:type="pct"/>
            <w:tcBorders>
              <w:top w:val="single" w:sz="4" w:space="0" w:color="auto"/>
              <w:left w:val="nil"/>
              <w:bottom w:val="single" w:sz="12" w:space="0" w:color="auto"/>
              <w:right w:val="nil"/>
            </w:tcBorders>
            <w:shd w:val="clear" w:color="auto" w:fill="FFFFFF"/>
            <w:vAlign w:val="center"/>
          </w:tcPr>
          <w:p w14:paraId="015A43BE"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13.6</w:t>
            </w:r>
          </w:p>
        </w:tc>
        <w:tc>
          <w:tcPr>
            <w:tcW w:w="331" w:type="pct"/>
            <w:tcBorders>
              <w:top w:val="single" w:sz="4" w:space="0" w:color="auto"/>
              <w:left w:val="nil"/>
              <w:bottom w:val="single" w:sz="12" w:space="0" w:color="auto"/>
              <w:right w:val="nil"/>
            </w:tcBorders>
            <w:shd w:val="clear" w:color="auto" w:fill="FFFFFF"/>
            <w:vAlign w:val="center"/>
          </w:tcPr>
          <w:p w14:paraId="7EE57F99"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14.5</w:t>
            </w:r>
          </w:p>
        </w:tc>
        <w:tc>
          <w:tcPr>
            <w:tcW w:w="343" w:type="pct"/>
            <w:tcBorders>
              <w:top w:val="single" w:sz="4" w:space="0" w:color="auto"/>
              <w:left w:val="nil"/>
              <w:bottom w:val="single" w:sz="12" w:space="0" w:color="auto"/>
              <w:right w:val="nil"/>
            </w:tcBorders>
            <w:shd w:val="clear" w:color="auto" w:fill="FFFFFF"/>
            <w:vAlign w:val="center"/>
          </w:tcPr>
          <w:p w14:paraId="455D1DE6"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noProof/>
                <w:sz w:val="24"/>
                <w:szCs w:val="24"/>
              </w:rPr>
              <w:t>9.2</w:t>
            </w:r>
          </w:p>
        </w:tc>
        <w:tc>
          <w:tcPr>
            <w:tcW w:w="332" w:type="pct"/>
            <w:tcBorders>
              <w:top w:val="single" w:sz="4" w:space="0" w:color="auto"/>
              <w:left w:val="nil"/>
              <w:bottom w:val="single" w:sz="12" w:space="0" w:color="auto"/>
              <w:right w:val="nil"/>
            </w:tcBorders>
            <w:shd w:val="clear" w:color="auto" w:fill="FFFFFF"/>
            <w:vAlign w:val="center"/>
          </w:tcPr>
          <w:p w14:paraId="2050D59A"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sz w:val="24"/>
                <w:szCs w:val="24"/>
              </w:rPr>
              <w:t>5.4</w:t>
            </w:r>
          </w:p>
        </w:tc>
        <w:tc>
          <w:tcPr>
            <w:tcW w:w="332" w:type="pct"/>
            <w:tcBorders>
              <w:top w:val="single" w:sz="4" w:space="0" w:color="auto"/>
              <w:left w:val="nil"/>
              <w:bottom w:val="single" w:sz="12" w:space="0" w:color="auto"/>
              <w:right w:val="nil"/>
            </w:tcBorders>
            <w:shd w:val="clear" w:color="auto" w:fill="FFFFFF"/>
            <w:vAlign w:val="center"/>
          </w:tcPr>
          <w:p w14:paraId="581F2EA4"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sz w:val="24"/>
                <w:szCs w:val="24"/>
              </w:rPr>
              <w:t>5.2</w:t>
            </w:r>
          </w:p>
        </w:tc>
        <w:tc>
          <w:tcPr>
            <w:tcW w:w="463" w:type="pct"/>
            <w:tcBorders>
              <w:top w:val="single" w:sz="4" w:space="0" w:color="auto"/>
              <w:left w:val="nil"/>
              <w:bottom w:val="single" w:sz="12" w:space="0" w:color="auto"/>
              <w:right w:val="nil"/>
            </w:tcBorders>
            <w:shd w:val="clear" w:color="auto" w:fill="FFFFFF"/>
            <w:vAlign w:val="center"/>
          </w:tcPr>
          <w:p w14:paraId="3F4D1E2C" w14:textId="77777777" w:rsidR="00DE179B" w:rsidRPr="000850BF" w:rsidRDefault="00DE179B" w:rsidP="00DE179B">
            <w:pPr>
              <w:spacing w:after="0" w:line="360" w:lineRule="auto"/>
              <w:jc w:val="center"/>
              <w:rPr>
                <w:rFonts w:ascii="Times New Roman" w:hAnsi="Times New Roman"/>
                <w:b/>
                <w:noProof/>
                <w:sz w:val="24"/>
                <w:szCs w:val="24"/>
              </w:rPr>
            </w:pPr>
            <w:r w:rsidRPr="000850BF">
              <w:rPr>
                <w:rFonts w:ascii="Times New Roman" w:hAnsi="Times New Roman"/>
                <w:b/>
                <w:sz w:val="24"/>
                <w:szCs w:val="24"/>
              </w:rPr>
              <w:t>4.2</w:t>
            </w:r>
          </w:p>
        </w:tc>
      </w:tr>
    </w:tbl>
    <w:p w14:paraId="591F668A" w14:textId="77777777" w:rsidR="00DE179B" w:rsidRDefault="00DE179B" w:rsidP="00DE179B">
      <w:pPr>
        <w:autoSpaceDE w:val="0"/>
        <w:autoSpaceDN w:val="0"/>
        <w:adjustRightInd w:val="0"/>
        <w:spacing w:after="0" w:line="360" w:lineRule="auto"/>
        <w:jc w:val="both"/>
        <w:rPr>
          <w:rFonts w:ascii="Times New Roman" w:hAnsi="Times New Roman"/>
          <w:b/>
          <w:noProof/>
          <w:sz w:val="24"/>
          <w:szCs w:val="24"/>
        </w:rPr>
      </w:pPr>
    </w:p>
    <w:p w14:paraId="42271DF9" w14:textId="0254E523" w:rsidR="000850BF" w:rsidRPr="00D87374" w:rsidRDefault="000850BF" w:rsidP="00DE179B">
      <w:pPr>
        <w:autoSpaceDE w:val="0"/>
        <w:autoSpaceDN w:val="0"/>
        <w:adjustRightInd w:val="0"/>
        <w:spacing w:line="360" w:lineRule="auto"/>
        <w:jc w:val="both"/>
        <w:rPr>
          <w:rFonts w:ascii="Times New Roman" w:hAnsi="Times New Roman"/>
          <w:b/>
          <w:noProof/>
          <w:sz w:val="24"/>
          <w:szCs w:val="24"/>
        </w:rPr>
      </w:pPr>
      <w:r w:rsidRPr="00D87374">
        <w:rPr>
          <w:rFonts w:ascii="Times New Roman" w:hAnsi="Times New Roman"/>
          <w:b/>
          <w:noProof/>
          <w:sz w:val="24"/>
          <w:szCs w:val="24"/>
        </w:rPr>
        <w:t>Means within a column followed by the same letter(s) ar</w:t>
      </w:r>
      <w:r w:rsidR="00AA4466">
        <w:rPr>
          <w:rFonts w:ascii="Times New Roman" w:hAnsi="Times New Roman"/>
          <w:b/>
          <w:noProof/>
          <w:sz w:val="24"/>
          <w:szCs w:val="24"/>
        </w:rPr>
        <w:t xml:space="preserve">e not significantly different, </w:t>
      </w:r>
      <w:r w:rsidRPr="00D87374">
        <w:rPr>
          <w:rFonts w:ascii="Times New Roman" w:hAnsi="Times New Roman"/>
          <w:b/>
          <w:noProof/>
          <w:sz w:val="24"/>
          <w:szCs w:val="24"/>
        </w:rPr>
        <w:t>* = significant at P &lt; 0.05, ** =</w:t>
      </w:r>
      <w:r w:rsidR="00B02939">
        <w:rPr>
          <w:rFonts w:ascii="Times New Roman" w:hAnsi="Times New Roman"/>
          <w:b/>
          <w:noProof/>
          <w:sz w:val="24"/>
          <w:szCs w:val="24"/>
        </w:rPr>
        <w:t xml:space="preserve"> highly significant at P &lt; 0.01,</w:t>
      </w:r>
      <w:r w:rsidRPr="00D87374">
        <w:rPr>
          <w:rFonts w:ascii="Times New Roman" w:hAnsi="Times New Roman"/>
          <w:b/>
          <w:noProof/>
          <w:sz w:val="24"/>
          <w:szCs w:val="24"/>
        </w:rPr>
        <w:t xml:space="preserve"> </w:t>
      </w:r>
      <w:r w:rsidR="00B02939">
        <w:rPr>
          <w:rFonts w:ascii="Times New Roman" w:hAnsi="Times New Roman"/>
          <w:b/>
          <w:noProof/>
          <w:sz w:val="24"/>
          <w:szCs w:val="24"/>
        </w:rPr>
        <w:t xml:space="preserve"> LSD= Least significant difference,</w:t>
      </w:r>
      <w:r w:rsidRPr="00D87374">
        <w:rPr>
          <w:rFonts w:ascii="Times New Roman" w:hAnsi="Times New Roman"/>
          <w:b/>
          <w:noProof/>
          <w:sz w:val="24"/>
          <w:szCs w:val="24"/>
        </w:rPr>
        <w:t xml:space="preserve"> COY= combined over yea</w:t>
      </w:r>
      <w:r w:rsidR="00AA4466">
        <w:rPr>
          <w:rFonts w:ascii="Times New Roman" w:hAnsi="Times New Roman"/>
          <w:b/>
          <w:noProof/>
          <w:sz w:val="24"/>
          <w:szCs w:val="24"/>
        </w:rPr>
        <w:t xml:space="preserve">rs, NP= nitrogen and phosphorus, </w:t>
      </w:r>
      <w:r w:rsidRPr="00D87374">
        <w:rPr>
          <w:rFonts w:ascii="Times New Roman" w:hAnsi="Times New Roman"/>
          <w:b/>
          <w:noProof/>
          <w:sz w:val="24"/>
          <w:szCs w:val="24"/>
        </w:rPr>
        <w:t>SE = standard error, CV = coefficient of variation.</w:t>
      </w:r>
    </w:p>
    <w:p w14:paraId="190D3A71" w14:textId="77777777" w:rsidR="00437249" w:rsidRDefault="00437249" w:rsidP="00EE04CC">
      <w:pPr>
        <w:autoSpaceDE w:val="0"/>
        <w:autoSpaceDN w:val="0"/>
        <w:adjustRightInd w:val="0"/>
        <w:spacing w:after="0" w:line="360" w:lineRule="auto"/>
        <w:jc w:val="both"/>
        <w:rPr>
          <w:rFonts w:ascii="Times New Roman" w:hAnsi="Times New Roman"/>
          <w:b/>
          <w:noProof/>
          <w:sz w:val="24"/>
          <w:szCs w:val="24"/>
        </w:rPr>
      </w:pPr>
    </w:p>
    <w:p w14:paraId="2B87AD8F" w14:textId="77777777" w:rsidR="00437249" w:rsidRDefault="00437249" w:rsidP="00EE04CC">
      <w:pPr>
        <w:autoSpaceDE w:val="0"/>
        <w:autoSpaceDN w:val="0"/>
        <w:adjustRightInd w:val="0"/>
        <w:spacing w:after="0" w:line="360" w:lineRule="auto"/>
        <w:jc w:val="both"/>
        <w:rPr>
          <w:rFonts w:ascii="Times New Roman" w:hAnsi="Times New Roman"/>
          <w:b/>
          <w:noProof/>
          <w:sz w:val="24"/>
          <w:szCs w:val="24"/>
        </w:rPr>
      </w:pPr>
    </w:p>
    <w:p w14:paraId="61EA6A44" w14:textId="77777777" w:rsidR="000F553C" w:rsidRPr="00D87374" w:rsidRDefault="000F553C" w:rsidP="00EE04CC">
      <w:pPr>
        <w:shd w:val="clear" w:color="auto" w:fill="FFFFFF"/>
        <w:spacing w:line="360" w:lineRule="auto"/>
        <w:jc w:val="both"/>
        <w:rPr>
          <w:rFonts w:ascii="Times New Roman" w:hAnsi="Times New Roman"/>
          <w:sz w:val="24"/>
          <w:szCs w:val="24"/>
          <w:shd w:val="clear" w:color="auto" w:fill="FFFFFF"/>
        </w:rPr>
        <w:sectPr w:rsidR="000F553C" w:rsidRPr="00D87374" w:rsidSect="00DA5E4D">
          <w:type w:val="nextColumn"/>
          <w:pgSz w:w="15840" w:h="12240" w:orient="landscape"/>
          <w:pgMar w:top="1440" w:right="1440" w:bottom="1440" w:left="1728" w:header="720" w:footer="720" w:gutter="0"/>
          <w:cols w:space="720"/>
          <w:docGrid w:linePitch="360"/>
        </w:sectPr>
      </w:pPr>
    </w:p>
    <w:p w14:paraId="78FB9D53" w14:textId="794FEF35" w:rsidR="000F553C" w:rsidRPr="00CA0FC2" w:rsidRDefault="000F553C" w:rsidP="00EE04CC">
      <w:pPr>
        <w:pStyle w:val="Heading3"/>
        <w:spacing w:line="360" w:lineRule="auto"/>
        <w:rPr>
          <w:rFonts w:ascii="Times New Roman" w:hAnsi="Times New Roman"/>
          <w:b/>
          <w:noProof/>
          <w:color w:val="auto"/>
          <w:lang w:val="en-GB"/>
        </w:rPr>
      </w:pPr>
      <w:r w:rsidRPr="00CA0FC2">
        <w:rPr>
          <w:rFonts w:ascii="Times New Roman" w:hAnsi="Times New Roman"/>
          <w:b/>
          <w:noProof/>
          <w:color w:val="auto"/>
        </w:rPr>
        <w:lastRenderedPageBreak/>
        <w:t xml:space="preserve">  </w:t>
      </w:r>
      <w:bookmarkStart w:id="123" w:name="_Toc109623083"/>
      <w:r w:rsidR="009A2C8F" w:rsidRPr="00CA0FC2">
        <w:rPr>
          <w:rFonts w:ascii="Times New Roman" w:hAnsi="Times New Roman"/>
          <w:b/>
          <w:noProof/>
          <w:color w:val="auto"/>
          <w:lang w:val="en-GB"/>
        </w:rPr>
        <w:t>4</w:t>
      </w:r>
      <w:r w:rsidRPr="00CA0FC2">
        <w:rPr>
          <w:rFonts w:ascii="Times New Roman" w:hAnsi="Times New Roman"/>
          <w:b/>
          <w:noProof/>
          <w:color w:val="auto"/>
          <w:lang w:val="en-GB"/>
        </w:rPr>
        <w:t xml:space="preserve">.3.3 Grain yield and related parameters of </w:t>
      </w:r>
      <w:r w:rsidR="00A4360F" w:rsidRPr="00CA0FC2">
        <w:rPr>
          <w:rFonts w:ascii="Times New Roman" w:hAnsi="Times New Roman"/>
          <w:b/>
          <w:noProof/>
          <w:color w:val="auto"/>
          <w:lang w:val="en-GB"/>
        </w:rPr>
        <w:t>tef</w:t>
      </w:r>
      <w:bookmarkEnd w:id="123"/>
      <w:r w:rsidRPr="00CA0FC2">
        <w:rPr>
          <w:rFonts w:ascii="Times New Roman" w:hAnsi="Times New Roman"/>
          <w:b/>
          <w:noProof/>
          <w:color w:val="auto"/>
          <w:lang w:val="en-GB"/>
        </w:rPr>
        <w:t xml:space="preserve"> </w:t>
      </w:r>
    </w:p>
    <w:p w14:paraId="76407F79" w14:textId="77777777" w:rsidR="000F553C" w:rsidRPr="00D87374" w:rsidRDefault="000F553C" w:rsidP="00EE04CC">
      <w:pPr>
        <w:spacing w:after="0" w:line="360" w:lineRule="auto"/>
        <w:jc w:val="both"/>
        <w:rPr>
          <w:rFonts w:ascii="Times New Roman" w:hAnsi="Times New Roman"/>
          <w:b/>
          <w:noProof/>
          <w:sz w:val="24"/>
          <w:szCs w:val="24"/>
        </w:rPr>
      </w:pPr>
    </w:p>
    <w:p w14:paraId="191212BE" w14:textId="77777777" w:rsidR="00F65A6E" w:rsidRDefault="000F553C" w:rsidP="00EE04CC">
      <w:pPr>
        <w:spacing w:after="0" w:line="360" w:lineRule="auto"/>
        <w:jc w:val="both"/>
        <w:rPr>
          <w:rFonts w:ascii="Times New Roman" w:hAnsi="Times New Roman"/>
          <w:sz w:val="24"/>
          <w:szCs w:val="24"/>
          <w:shd w:val="clear" w:color="auto" w:fill="FFFFFF"/>
        </w:rPr>
      </w:pPr>
      <w:r w:rsidRPr="00D87374">
        <w:rPr>
          <w:rFonts w:ascii="Times New Roman" w:hAnsi="Times New Roman"/>
          <w:sz w:val="24"/>
          <w:szCs w:val="24"/>
          <w:lang w:val="en-GB"/>
        </w:rPr>
        <w:t xml:space="preserve">Grain yield was highly significantly (P &lt;0.01) influenced by the three main effects. </w:t>
      </w:r>
      <w:r w:rsidRPr="00D87374">
        <w:rPr>
          <w:rFonts w:ascii="Times New Roman" w:hAnsi="Times New Roman"/>
          <w:sz w:val="24"/>
          <w:szCs w:val="24"/>
        </w:rPr>
        <w:t xml:space="preserve">Furthermore, the interaction of lime, NP, and cattle manure had a significant (P &lt; 0.05) effect on </w:t>
      </w:r>
      <w:r w:rsidR="00A4360F">
        <w:rPr>
          <w:rFonts w:ascii="Times New Roman" w:hAnsi="Times New Roman"/>
          <w:i/>
          <w:sz w:val="24"/>
          <w:szCs w:val="24"/>
        </w:rPr>
        <w:t>tef</w:t>
      </w:r>
      <w:r w:rsidRPr="00D87374">
        <w:rPr>
          <w:rFonts w:ascii="Times New Roman" w:hAnsi="Times New Roman"/>
          <w:sz w:val="24"/>
          <w:szCs w:val="24"/>
        </w:rPr>
        <w:t xml:space="preserve"> yield </w:t>
      </w:r>
      <w:r w:rsidR="00E16419">
        <w:rPr>
          <w:rFonts w:ascii="Times New Roman" w:hAnsi="Times New Roman"/>
          <w:sz w:val="24"/>
          <w:szCs w:val="24"/>
        </w:rPr>
        <w:t xml:space="preserve">in combined over </w:t>
      </w:r>
      <w:r w:rsidRPr="00D87374">
        <w:rPr>
          <w:rFonts w:ascii="Times New Roman" w:hAnsi="Times New Roman"/>
          <w:sz w:val="24"/>
          <w:szCs w:val="24"/>
        </w:rPr>
        <w:t>years (</w:t>
      </w:r>
      <w:r w:rsidR="009B0B48">
        <w:rPr>
          <w:rFonts w:ascii="Times New Roman" w:hAnsi="Times New Roman"/>
          <w:sz w:val="24"/>
          <w:szCs w:val="24"/>
        </w:rPr>
        <w:t>Table 4.4</w:t>
      </w:r>
      <w:r w:rsidRPr="00D87374">
        <w:rPr>
          <w:rFonts w:ascii="Times New Roman" w:hAnsi="Times New Roman"/>
          <w:sz w:val="24"/>
          <w:szCs w:val="24"/>
        </w:rPr>
        <w:t xml:space="preserve">). The interaction effects of lime and manure, as well as lime and NP fertilizer did not show a significant (P ≥ 0.05) difference on </w:t>
      </w:r>
      <w:r w:rsidR="00A4360F">
        <w:rPr>
          <w:rFonts w:ascii="Times New Roman" w:hAnsi="Times New Roman"/>
          <w:i/>
          <w:sz w:val="24"/>
          <w:szCs w:val="24"/>
        </w:rPr>
        <w:t>tef</w:t>
      </w:r>
      <w:r w:rsidRPr="00D87374">
        <w:rPr>
          <w:rFonts w:ascii="Times New Roman" w:hAnsi="Times New Roman"/>
          <w:sz w:val="24"/>
          <w:szCs w:val="24"/>
        </w:rPr>
        <w:t xml:space="preserve"> yield </w:t>
      </w:r>
      <w:r w:rsidR="00E16419">
        <w:rPr>
          <w:rFonts w:ascii="Times New Roman" w:hAnsi="Times New Roman"/>
          <w:sz w:val="24"/>
          <w:szCs w:val="24"/>
        </w:rPr>
        <w:t xml:space="preserve">in combined over </w:t>
      </w:r>
      <w:r w:rsidRPr="00D87374">
        <w:rPr>
          <w:rFonts w:ascii="Times New Roman" w:hAnsi="Times New Roman"/>
          <w:sz w:val="24"/>
          <w:szCs w:val="24"/>
        </w:rPr>
        <w:t>years.</w:t>
      </w:r>
      <w:r w:rsidR="00CA0FC2">
        <w:rPr>
          <w:rFonts w:ascii="Times New Roman" w:hAnsi="Times New Roman"/>
          <w:sz w:val="24"/>
          <w:szCs w:val="24"/>
          <w:shd w:val="clear" w:color="auto" w:fill="FFFFFF"/>
        </w:rPr>
        <w:t xml:space="preserve"> According to </w:t>
      </w:r>
      <w:r w:rsidRPr="00D87374">
        <w:rPr>
          <w:rFonts w:ascii="Times New Roman" w:hAnsi="Times New Roman"/>
          <w:sz w:val="24"/>
          <w:szCs w:val="24"/>
          <w:shd w:val="clear" w:color="auto" w:fill="FFFFFF"/>
        </w:rPr>
        <w:t>the</w:t>
      </w:r>
      <w:r w:rsidR="00CA0FC2">
        <w:rPr>
          <w:rFonts w:ascii="Times New Roman" w:hAnsi="Times New Roman"/>
          <w:sz w:val="24"/>
          <w:szCs w:val="24"/>
          <w:shd w:val="clear" w:color="auto" w:fill="FFFFFF"/>
        </w:rPr>
        <w:t xml:space="preserve"> combined over two years data</w:t>
      </w:r>
      <w:r w:rsidRPr="00D87374">
        <w:rPr>
          <w:rFonts w:ascii="Times New Roman" w:hAnsi="Times New Roman"/>
          <w:sz w:val="24"/>
          <w:szCs w:val="24"/>
          <w:shd w:val="clear" w:color="auto" w:fill="FFFFFF"/>
        </w:rPr>
        <w:t>, the combined application of 46 /20 kg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N/P fertilizer and 10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cattle manure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with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lime produced the highest mean grain yield (2.31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(Table </w:t>
      </w:r>
      <w:r w:rsidR="0092119A" w:rsidRPr="00D87374">
        <w:rPr>
          <w:rFonts w:ascii="Times New Roman" w:hAnsi="Times New Roman"/>
          <w:sz w:val="24"/>
          <w:szCs w:val="24"/>
          <w:shd w:val="clear" w:color="auto" w:fill="FFFFFF"/>
        </w:rPr>
        <w:t>4.</w:t>
      </w:r>
      <w:r w:rsidR="00105E91">
        <w:rPr>
          <w:rFonts w:ascii="Times New Roman" w:hAnsi="Times New Roman"/>
          <w:sz w:val="24"/>
          <w:szCs w:val="24"/>
          <w:shd w:val="clear" w:color="auto" w:fill="FFFFFF"/>
        </w:rPr>
        <w:t>4</w:t>
      </w:r>
      <w:r w:rsidRPr="00D87374">
        <w:rPr>
          <w:rFonts w:ascii="Times New Roman" w:hAnsi="Times New Roman"/>
          <w:sz w:val="24"/>
          <w:szCs w:val="24"/>
          <w:shd w:val="clear" w:color="auto" w:fill="FFFFFF"/>
        </w:rPr>
        <w:t xml:space="preserve">). </w:t>
      </w:r>
      <w:r w:rsidRPr="00D87374">
        <w:rPr>
          <w:rFonts w:ascii="Times New Roman" w:hAnsi="Times New Roman"/>
          <w:noProof/>
          <w:sz w:val="24"/>
          <w:szCs w:val="24"/>
        </w:rPr>
        <w:t>The combined application of 46 /20 kg ha</w:t>
      </w: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N/P fertilizer and 10 t/ ha</w:t>
      </w: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of cattle  manure with 2 t ha</w:t>
      </w: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 xml:space="preserve"> lime increased the combined over years grain yield by 266 and 35%  when compared to the control treatment and sole application of NP fertilizer, respectively </w:t>
      </w:r>
      <w:r w:rsidRPr="00D87374">
        <w:rPr>
          <w:rFonts w:ascii="Times New Roman" w:hAnsi="Times New Roman"/>
          <w:noProof/>
          <w:sz w:val="24"/>
          <w:szCs w:val="24"/>
          <w:lang w:val="en-GB"/>
        </w:rPr>
        <w:t xml:space="preserve">(Table </w:t>
      </w:r>
      <w:r w:rsidR="0092119A" w:rsidRPr="00D87374">
        <w:rPr>
          <w:rFonts w:ascii="Times New Roman" w:hAnsi="Times New Roman"/>
          <w:noProof/>
          <w:sz w:val="24"/>
          <w:szCs w:val="24"/>
          <w:lang w:val="en-GB"/>
        </w:rPr>
        <w:t>4.</w:t>
      </w:r>
      <w:r w:rsidR="00105E91">
        <w:rPr>
          <w:rFonts w:ascii="Times New Roman" w:hAnsi="Times New Roman"/>
          <w:noProof/>
          <w:sz w:val="24"/>
          <w:szCs w:val="24"/>
          <w:lang w:val="en-GB"/>
        </w:rPr>
        <w:t>4</w:t>
      </w:r>
      <w:r w:rsidRPr="00D87374">
        <w:rPr>
          <w:rFonts w:ascii="Times New Roman" w:hAnsi="Times New Roman"/>
          <w:noProof/>
          <w:sz w:val="24"/>
          <w:szCs w:val="24"/>
          <w:lang w:val="en-GB"/>
        </w:rPr>
        <w:t>)</w:t>
      </w:r>
      <w:r w:rsidRPr="00D87374">
        <w:rPr>
          <w:rFonts w:ascii="Times New Roman" w:hAnsi="Times New Roman"/>
          <w:noProof/>
          <w:sz w:val="24"/>
          <w:szCs w:val="24"/>
        </w:rPr>
        <w:t xml:space="preserve">. </w:t>
      </w:r>
      <w:r w:rsidRPr="00D87374">
        <w:rPr>
          <w:rFonts w:ascii="Times New Roman" w:hAnsi="Times New Roman"/>
          <w:noProof/>
          <w:sz w:val="24"/>
          <w:szCs w:val="24"/>
          <w:lang w:val="en-GB"/>
        </w:rPr>
        <w:t>Thus, the synergistic effect of lime made a significant difference in terms of grain yield increment.</w:t>
      </w:r>
      <w:r w:rsidRPr="00D87374">
        <w:rPr>
          <w:rFonts w:ascii="Times New Roman" w:hAnsi="Times New Roman"/>
          <w:noProof/>
          <w:sz w:val="24"/>
          <w:szCs w:val="24"/>
        </w:rPr>
        <w:t xml:space="preserve"> </w:t>
      </w:r>
      <w:r w:rsidRPr="00D87374">
        <w:rPr>
          <w:rFonts w:ascii="Times New Roman" w:hAnsi="Times New Roman"/>
          <w:sz w:val="24"/>
          <w:szCs w:val="24"/>
          <w:shd w:val="clear" w:color="auto" w:fill="FFFFFF"/>
        </w:rPr>
        <w:t xml:space="preserve">In general, combining lime with fertilizer increased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grain yield substantially in acidic soils as compared to fertilizer alone (</w:t>
      </w:r>
      <w:r w:rsidR="00A132A3" w:rsidRPr="00D87374">
        <w:rPr>
          <w:rFonts w:ascii="Times New Roman" w:hAnsi="Times New Roman"/>
          <w:sz w:val="24"/>
          <w:szCs w:val="24"/>
          <w:shd w:val="clear" w:color="auto" w:fill="FFFFFF"/>
        </w:rPr>
        <w:t>Table 4.</w:t>
      </w:r>
      <w:r w:rsidR="00105E91">
        <w:rPr>
          <w:rFonts w:ascii="Times New Roman" w:hAnsi="Times New Roman"/>
          <w:sz w:val="24"/>
          <w:szCs w:val="24"/>
          <w:shd w:val="clear" w:color="auto" w:fill="FFFFFF"/>
        </w:rPr>
        <w:t>4</w:t>
      </w:r>
      <w:r w:rsidRPr="00D87374">
        <w:rPr>
          <w:rFonts w:ascii="Times New Roman" w:hAnsi="Times New Roman"/>
          <w:sz w:val="24"/>
          <w:szCs w:val="24"/>
          <w:shd w:val="clear" w:color="auto" w:fill="FFFFFF"/>
        </w:rPr>
        <w:t xml:space="preserve">). </w:t>
      </w:r>
      <w:bookmarkStart w:id="124" w:name="_Hlk108158211"/>
      <w:r w:rsidRPr="00D87374">
        <w:rPr>
          <w:rFonts w:ascii="Times New Roman" w:hAnsi="Times New Roman"/>
          <w:sz w:val="24"/>
          <w:szCs w:val="24"/>
          <w:shd w:val="clear" w:color="auto" w:fill="FFFFFF"/>
        </w:rPr>
        <w:t xml:space="preserve">Increased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grain yield due to the use of manure in combination with inorganic NP and lime could be related to the gradual release of nutrients into the soil after manure decomposition, resulting in enhanced plant growth and yield components. Furthermore, it could be attributed to the addition of both macro and micro nutrients from the manure, indicating that even a full rate of inorganic NP was insufficient for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development in the study area.</w:t>
      </w:r>
    </w:p>
    <w:p w14:paraId="0DB4B488" w14:textId="77777777" w:rsidR="00F65A6E" w:rsidRDefault="00F65A6E" w:rsidP="00EE04CC">
      <w:pPr>
        <w:spacing w:after="0" w:line="360" w:lineRule="auto"/>
        <w:jc w:val="both"/>
        <w:rPr>
          <w:rFonts w:ascii="Times New Roman" w:hAnsi="Times New Roman"/>
          <w:sz w:val="24"/>
          <w:szCs w:val="24"/>
          <w:shd w:val="clear" w:color="auto" w:fill="FFFFFF"/>
        </w:rPr>
      </w:pPr>
    </w:p>
    <w:p w14:paraId="23673F9E" w14:textId="6565CEA0" w:rsidR="000F553C" w:rsidRPr="00D87374" w:rsidRDefault="000F553C" w:rsidP="00EE04CC">
      <w:pPr>
        <w:spacing w:after="0" w:line="360" w:lineRule="auto"/>
        <w:jc w:val="both"/>
        <w:rPr>
          <w:rFonts w:ascii="Times New Roman" w:hAnsi="Times New Roman"/>
          <w:noProof/>
          <w:sz w:val="24"/>
          <w:szCs w:val="24"/>
        </w:rPr>
      </w:pPr>
      <w:r w:rsidRPr="00D87374">
        <w:rPr>
          <w:rFonts w:ascii="Times New Roman" w:hAnsi="Times New Roman"/>
          <w:sz w:val="24"/>
          <w:szCs w:val="24"/>
        </w:rPr>
        <w:t xml:space="preserve"> </w:t>
      </w:r>
      <w:bookmarkEnd w:id="124"/>
      <w:r w:rsidRPr="00D87374">
        <w:rPr>
          <w:rFonts w:ascii="Times New Roman" w:hAnsi="Times New Roman"/>
          <w:sz w:val="24"/>
          <w:szCs w:val="24"/>
          <w:shd w:val="clear" w:color="auto" w:fill="FFFFFF"/>
        </w:rPr>
        <w:t>Therefore, in acidic soils, lime application could be combined with the optimal amounts of inorganic and organic fertilizers.</w:t>
      </w:r>
      <w:r w:rsidRPr="00D87374">
        <w:rPr>
          <w:rFonts w:ascii="Times New Roman" w:hAnsi="Times New Roman"/>
          <w:sz w:val="24"/>
          <w:szCs w:val="24"/>
        </w:rPr>
        <w:t xml:space="preserve"> </w:t>
      </w:r>
      <w:r w:rsidRPr="00D87374">
        <w:rPr>
          <w:rFonts w:ascii="Times New Roman" w:hAnsi="Times New Roman"/>
          <w:sz w:val="24"/>
          <w:szCs w:val="24"/>
          <w:shd w:val="clear" w:color="auto" w:fill="FFFFFF"/>
        </w:rPr>
        <w:t xml:space="preserve">Abyotu Golla (2019) found that integrated acidic soil management improved yield stability and maximized nutrient use quality, which is in line with our findings. These findings were consistent with those of Wubishet </w:t>
      </w:r>
      <w:r w:rsidRPr="00D87374">
        <w:rPr>
          <w:rFonts w:ascii="Times New Roman" w:eastAsia="Times New Roman" w:hAnsi="Times New Roman"/>
          <w:noProof/>
          <w:sz w:val="24"/>
          <w:szCs w:val="24"/>
        </w:rPr>
        <w:t>Demissie</w:t>
      </w:r>
      <w:r w:rsidRPr="00D87374">
        <w:rPr>
          <w:rFonts w:ascii="Times New Roman" w:hAnsi="Times New Roman"/>
          <w:sz w:val="24"/>
          <w:szCs w:val="24"/>
          <w:shd w:val="clear" w:color="auto" w:fill="FFFFFF"/>
        </w:rPr>
        <w:t xml:space="preserve">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(2018), who found that using organic and commercial fertilizers in combination with lime improved barley yields more than sole application. Wakjira Tesfahun (2018) also found that applying combined organic and inorganic nutrient sources alone was insufficient to substantially increase barley grain yield without the addition of lime. </w:t>
      </w:r>
      <w:r w:rsidRPr="00D87374">
        <w:rPr>
          <w:rFonts w:ascii="Times New Roman" w:eastAsia="Times New Roman" w:hAnsi="Times New Roman"/>
          <w:noProof/>
          <w:sz w:val="24"/>
          <w:szCs w:val="24"/>
        </w:rPr>
        <w:t>Shiferaw  Boke and Anteneh Fekadu</w:t>
      </w:r>
      <w:r w:rsidRPr="00D87374">
        <w:rPr>
          <w:rFonts w:ascii="Times New Roman" w:hAnsi="Times New Roman"/>
          <w:sz w:val="24"/>
          <w:szCs w:val="24"/>
          <w:shd w:val="clear" w:color="auto" w:fill="FFFFFF"/>
        </w:rPr>
        <w:t xml:space="preserve"> (2014) concurred, stating that lime is essential but must be supplemented with other nutrients.</w:t>
      </w:r>
      <w:r w:rsidRPr="00D87374">
        <w:rPr>
          <w:rFonts w:ascii="Times New Roman" w:hAnsi="Times New Roman"/>
          <w:sz w:val="24"/>
          <w:szCs w:val="24"/>
        </w:rPr>
        <w:t xml:space="preserve"> </w:t>
      </w:r>
      <w:r w:rsidRPr="00D87374">
        <w:rPr>
          <w:rFonts w:ascii="Times New Roman" w:hAnsi="Times New Roman"/>
          <w:noProof/>
          <w:sz w:val="24"/>
          <w:szCs w:val="24"/>
        </w:rPr>
        <w:t xml:space="preserve">The increasing effect of grain yield of </w:t>
      </w:r>
      <w:r w:rsidR="00A4360F">
        <w:rPr>
          <w:rFonts w:ascii="Times New Roman" w:hAnsi="Times New Roman"/>
          <w:i/>
          <w:noProof/>
          <w:sz w:val="24"/>
          <w:szCs w:val="24"/>
        </w:rPr>
        <w:t>tef</w:t>
      </w:r>
      <w:r w:rsidRPr="00D87374">
        <w:rPr>
          <w:rFonts w:ascii="Times New Roman" w:hAnsi="Times New Roman"/>
          <w:noProof/>
          <w:sz w:val="24"/>
          <w:szCs w:val="24"/>
        </w:rPr>
        <w:t xml:space="preserve"> could be mainly due to </w:t>
      </w:r>
      <w:r w:rsidRPr="00D87374">
        <w:rPr>
          <w:rFonts w:ascii="Times New Roman" w:hAnsi="Times New Roman"/>
          <w:noProof/>
          <w:sz w:val="24"/>
          <w:szCs w:val="24"/>
        </w:rPr>
        <w:lastRenderedPageBreak/>
        <w:t>increasing of effective tillers, panicle length, thousand seed weight and biomass yield in this study.</w:t>
      </w:r>
      <w:r w:rsidRPr="00D87374">
        <w:rPr>
          <w:rFonts w:ascii="Times New Roman" w:hAnsi="Times New Roman"/>
          <w:sz w:val="24"/>
          <w:szCs w:val="24"/>
          <w:shd w:val="clear" w:color="auto" w:fill="FFFFFF"/>
        </w:rPr>
        <w:t xml:space="preserve"> </w:t>
      </w:r>
      <w:r w:rsidRPr="00D87374">
        <w:rPr>
          <w:rFonts w:ascii="Times New Roman" w:hAnsi="Times New Roman"/>
          <w:noProof/>
          <w:sz w:val="24"/>
          <w:szCs w:val="24"/>
        </w:rPr>
        <w:t xml:space="preserve">These finding was also supported by </w:t>
      </w:r>
      <w:r w:rsidRPr="00D87374">
        <w:rPr>
          <w:rFonts w:ascii="Times New Roman" w:hAnsi="Times New Roman"/>
          <w:bCs/>
          <w:noProof/>
          <w:sz w:val="24"/>
          <w:szCs w:val="24"/>
        </w:rPr>
        <w:t xml:space="preserve">Gebremedhin Berehe (2019) who </w:t>
      </w:r>
      <w:r w:rsidRPr="00D87374">
        <w:rPr>
          <w:rFonts w:ascii="Times New Roman" w:hAnsi="Times New Roman"/>
          <w:noProof/>
          <w:sz w:val="24"/>
          <w:szCs w:val="24"/>
        </w:rPr>
        <w:t xml:space="preserve">showed that </w:t>
      </w:r>
      <w:r w:rsidRPr="00D87374">
        <w:rPr>
          <w:rFonts w:ascii="Times New Roman" w:hAnsi="Times New Roman"/>
          <w:bCs/>
          <w:noProof/>
          <w:sz w:val="24"/>
          <w:szCs w:val="24"/>
        </w:rPr>
        <w:t>application of 64 kg ha</w:t>
      </w:r>
      <w:r w:rsidRPr="00D87374">
        <w:rPr>
          <w:rFonts w:ascii="Times New Roman" w:hAnsi="Times New Roman"/>
          <w:bCs/>
          <w:noProof/>
          <w:sz w:val="24"/>
          <w:szCs w:val="24"/>
          <w:vertAlign w:val="superscript"/>
        </w:rPr>
        <w:t xml:space="preserve">-1 </w:t>
      </w:r>
      <w:r w:rsidRPr="00D87374">
        <w:rPr>
          <w:rFonts w:ascii="Times New Roman" w:hAnsi="Times New Roman"/>
          <w:bCs/>
          <w:noProof/>
          <w:sz w:val="24"/>
          <w:szCs w:val="24"/>
        </w:rPr>
        <w:t xml:space="preserve"> N and 20 kg ha</w:t>
      </w:r>
      <w:r w:rsidRPr="00D87374">
        <w:rPr>
          <w:rFonts w:ascii="Times New Roman" w:hAnsi="Times New Roman"/>
          <w:bCs/>
          <w:noProof/>
          <w:sz w:val="24"/>
          <w:szCs w:val="24"/>
          <w:vertAlign w:val="superscript"/>
        </w:rPr>
        <w:t xml:space="preserve">-1 </w:t>
      </w:r>
      <w:r w:rsidRPr="00D87374">
        <w:rPr>
          <w:rFonts w:ascii="Times New Roman" w:hAnsi="Times New Roman"/>
          <w:bCs/>
          <w:noProof/>
          <w:sz w:val="24"/>
          <w:szCs w:val="24"/>
        </w:rPr>
        <w:t xml:space="preserve"> P with 4.17 t ha </w:t>
      </w:r>
      <w:r w:rsidRPr="00D87374">
        <w:rPr>
          <w:rFonts w:ascii="Times New Roman" w:hAnsi="Times New Roman"/>
          <w:bCs/>
          <w:noProof/>
          <w:sz w:val="24"/>
          <w:szCs w:val="24"/>
          <w:vertAlign w:val="superscript"/>
        </w:rPr>
        <w:t xml:space="preserve">-1 </w:t>
      </w:r>
      <w:r w:rsidRPr="00D87374">
        <w:rPr>
          <w:rFonts w:ascii="Times New Roman" w:hAnsi="Times New Roman"/>
          <w:bCs/>
          <w:noProof/>
          <w:sz w:val="24"/>
          <w:szCs w:val="24"/>
        </w:rPr>
        <w:t xml:space="preserve"> lime gave additional grain yield increment on maize by 413% over the control. </w:t>
      </w:r>
      <w:r w:rsidRPr="00D87374">
        <w:rPr>
          <w:rFonts w:ascii="Times New Roman" w:hAnsi="Times New Roman"/>
          <w:noProof/>
          <w:sz w:val="24"/>
          <w:szCs w:val="24"/>
        </w:rPr>
        <w:t xml:space="preserve">These results are similar with the findings of Giday Okubay </w:t>
      </w:r>
      <w:r w:rsidR="001617EA" w:rsidRPr="001617EA">
        <w:rPr>
          <w:rFonts w:ascii="Times New Roman" w:hAnsi="Times New Roman"/>
          <w:i/>
          <w:noProof/>
          <w:sz w:val="24"/>
          <w:szCs w:val="24"/>
        </w:rPr>
        <w:t>et al</w:t>
      </w:r>
      <w:r w:rsidRPr="00D87374">
        <w:rPr>
          <w:rFonts w:ascii="Times New Roman" w:hAnsi="Times New Roman"/>
          <w:noProof/>
          <w:sz w:val="24"/>
          <w:szCs w:val="24"/>
        </w:rPr>
        <w:t xml:space="preserve">. (2014) and Getahun </w:t>
      </w:r>
      <w:r w:rsidR="00F07F50">
        <w:rPr>
          <w:rFonts w:ascii="Times New Roman" w:hAnsi="Times New Roman"/>
          <w:noProof/>
          <w:sz w:val="24"/>
          <w:szCs w:val="24"/>
        </w:rPr>
        <w:t xml:space="preserve">Dereje </w:t>
      </w:r>
      <w:r w:rsidR="001617EA" w:rsidRPr="001617EA">
        <w:rPr>
          <w:rFonts w:ascii="Times New Roman" w:hAnsi="Times New Roman"/>
          <w:i/>
          <w:noProof/>
          <w:sz w:val="24"/>
          <w:szCs w:val="24"/>
        </w:rPr>
        <w:t>et al</w:t>
      </w:r>
      <w:r w:rsidRPr="00D87374">
        <w:rPr>
          <w:rFonts w:ascii="Times New Roman" w:hAnsi="Times New Roman"/>
          <w:noProof/>
          <w:sz w:val="24"/>
          <w:szCs w:val="24"/>
        </w:rPr>
        <w:t xml:space="preserve">. (2018) who indicted that inorganic and organic fertilizer significantly increased yield and major yield components of </w:t>
      </w:r>
      <w:r w:rsidR="00A4360F">
        <w:rPr>
          <w:rFonts w:ascii="Times New Roman" w:hAnsi="Times New Roman"/>
          <w:i/>
          <w:noProof/>
          <w:sz w:val="24"/>
          <w:szCs w:val="24"/>
        </w:rPr>
        <w:t>tef</w:t>
      </w:r>
      <w:r w:rsidRPr="00D87374">
        <w:rPr>
          <w:rFonts w:ascii="Times New Roman" w:hAnsi="Times New Roman"/>
          <w:noProof/>
          <w:sz w:val="24"/>
          <w:szCs w:val="24"/>
        </w:rPr>
        <w:t xml:space="preserve">. </w:t>
      </w:r>
    </w:p>
    <w:p w14:paraId="4B005136" w14:textId="77777777" w:rsidR="000F553C" w:rsidRPr="00D87374" w:rsidRDefault="000F553C" w:rsidP="00EE04CC">
      <w:pPr>
        <w:spacing w:after="0" w:line="360" w:lineRule="auto"/>
        <w:jc w:val="both"/>
        <w:rPr>
          <w:rFonts w:ascii="Times New Roman" w:hAnsi="Times New Roman"/>
          <w:sz w:val="24"/>
          <w:szCs w:val="24"/>
          <w:shd w:val="clear" w:color="auto" w:fill="FFFFFF"/>
        </w:rPr>
      </w:pPr>
    </w:p>
    <w:p w14:paraId="66386306" w14:textId="194086E7" w:rsidR="000F553C" w:rsidRPr="00D87374" w:rsidRDefault="000F553C" w:rsidP="00EE04CC">
      <w:pPr>
        <w:spacing w:after="0" w:line="360" w:lineRule="auto"/>
        <w:jc w:val="both"/>
        <w:rPr>
          <w:rFonts w:ascii="Times New Roman" w:hAnsi="Times New Roman"/>
          <w:sz w:val="24"/>
          <w:szCs w:val="24"/>
          <w:shd w:val="clear" w:color="auto" w:fill="FFFFFF"/>
        </w:rPr>
      </w:pPr>
      <w:r w:rsidRPr="00D87374">
        <w:rPr>
          <w:rFonts w:ascii="Times New Roman" w:hAnsi="Times New Roman"/>
          <w:sz w:val="24"/>
          <w:szCs w:val="24"/>
          <w:shd w:val="clear" w:color="auto" w:fill="FFFFFF"/>
        </w:rPr>
        <w:t xml:space="preserve">The main effects of lime, NP fertilizers and cattle manure highly </w:t>
      </w:r>
      <w:r w:rsidRPr="00D87374">
        <w:rPr>
          <w:rFonts w:ascii="Times New Roman" w:hAnsi="Times New Roman"/>
          <w:noProof/>
          <w:sz w:val="24"/>
          <w:szCs w:val="24"/>
          <w:lang w:val="en-GB"/>
        </w:rPr>
        <w:t>significantly (P &lt; 0.01)  influenced</w:t>
      </w:r>
      <w:r w:rsidRPr="00D87374">
        <w:rPr>
          <w:rFonts w:ascii="Times New Roman" w:hAnsi="Times New Roman"/>
          <w:sz w:val="24"/>
          <w:szCs w:val="24"/>
          <w:shd w:val="clear" w:color="auto" w:fill="FFFFFF"/>
        </w:rPr>
        <w:t xml:space="preserve"> biomass yield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t>
      </w:r>
      <w:r w:rsidR="00E16419">
        <w:rPr>
          <w:rFonts w:ascii="Times New Roman" w:hAnsi="Times New Roman"/>
          <w:sz w:val="24"/>
          <w:szCs w:val="24"/>
          <w:shd w:val="clear" w:color="auto" w:fill="FFFFFF"/>
        </w:rPr>
        <w:t xml:space="preserve">in combined over </w:t>
      </w:r>
      <w:r w:rsidRPr="00D87374">
        <w:rPr>
          <w:rFonts w:ascii="Times New Roman" w:hAnsi="Times New Roman"/>
          <w:sz w:val="24"/>
          <w:szCs w:val="24"/>
          <w:shd w:val="clear" w:color="auto" w:fill="FFFFFF"/>
        </w:rPr>
        <w:t xml:space="preserve">years. Similarly, total biomass yield was significantly (P &lt; 0.05) affected by the three-way interaction effects of lime, NP fertilizers and cattle manure </w:t>
      </w:r>
      <w:r w:rsidR="00E16419">
        <w:rPr>
          <w:rFonts w:ascii="Times New Roman" w:hAnsi="Times New Roman"/>
          <w:sz w:val="24"/>
          <w:szCs w:val="24"/>
          <w:shd w:val="clear" w:color="auto" w:fill="FFFFFF"/>
        </w:rPr>
        <w:t xml:space="preserve">in combined over </w:t>
      </w:r>
      <w:r w:rsidRPr="00D87374">
        <w:rPr>
          <w:rFonts w:ascii="Times New Roman" w:hAnsi="Times New Roman"/>
          <w:sz w:val="24"/>
          <w:szCs w:val="24"/>
          <w:shd w:val="clear" w:color="auto" w:fill="FFFFFF"/>
        </w:rPr>
        <w:t xml:space="preserve">years (Table </w:t>
      </w:r>
      <w:r w:rsidR="00A132A3" w:rsidRPr="00D87374">
        <w:rPr>
          <w:rFonts w:ascii="Times New Roman" w:hAnsi="Times New Roman"/>
          <w:sz w:val="24"/>
          <w:szCs w:val="24"/>
          <w:shd w:val="clear" w:color="auto" w:fill="FFFFFF"/>
        </w:rPr>
        <w:t>4.</w:t>
      </w:r>
      <w:r w:rsidR="00105E91">
        <w:rPr>
          <w:rFonts w:ascii="Times New Roman" w:hAnsi="Times New Roman"/>
          <w:sz w:val="24"/>
          <w:szCs w:val="24"/>
          <w:shd w:val="clear" w:color="auto" w:fill="FFFFFF"/>
        </w:rPr>
        <w:t>4</w:t>
      </w:r>
      <w:r w:rsidRPr="00D87374">
        <w:rPr>
          <w:rFonts w:ascii="Times New Roman" w:hAnsi="Times New Roman"/>
          <w:sz w:val="24"/>
          <w:szCs w:val="24"/>
          <w:shd w:val="clear" w:color="auto" w:fill="FFFFFF"/>
        </w:rPr>
        <w:t>). The highest total biomass yield (9.16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was obtained from the highest rate of manure with NP fertilizer and lime over combined years (Table </w:t>
      </w:r>
      <w:r w:rsidR="00A132A3" w:rsidRPr="00D87374">
        <w:rPr>
          <w:rFonts w:ascii="Times New Roman" w:hAnsi="Times New Roman"/>
          <w:sz w:val="24"/>
          <w:szCs w:val="24"/>
          <w:shd w:val="clear" w:color="auto" w:fill="FFFFFF"/>
        </w:rPr>
        <w:t>4.</w:t>
      </w:r>
      <w:r w:rsidR="00105E91">
        <w:rPr>
          <w:rFonts w:ascii="Times New Roman" w:hAnsi="Times New Roman"/>
          <w:sz w:val="24"/>
          <w:szCs w:val="24"/>
          <w:shd w:val="clear" w:color="auto" w:fill="FFFFFF"/>
        </w:rPr>
        <w:t>4</w:t>
      </w:r>
      <w:r w:rsidRPr="00D87374">
        <w:rPr>
          <w:rFonts w:ascii="Times New Roman" w:hAnsi="Times New Roman"/>
          <w:sz w:val="24"/>
          <w:szCs w:val="24"/>
          <w:shd w:val="clear" w:color="auto" w:fill="FFFFFF"/>
        </w:rPr>
        <w:t xml:space="preserve">). </w:t>
      </w:r>
      <w:r w:rsidRPr="00D87374">
        <w:rPr>
          <w:rFonts w:ascii="Times New Roman" w:hAnsi="Times New Roman"/>
          <w:noProof/>
          <w:sz w:val="24"/>
          <w:szCs w:val="24"/>
        </w:rPr>
        <w:t>The combined application of 46 /20 kg ha</w:t>
      </w: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N/P fertilizer and 15 t/ ha</w:t>
      </w:r>
      <w:r w:rsidRPr="00D87374">
        <w:rPr>
          <w:rFonts w:ascii="Times New Roman" w:hAnsi="Times New Roman"/>
          <w:noProof/>
          <w:sz w:val="24"/>
          <w:szCs w:val="24"/>
          <w:vertAlign w:val="superscript"/>
        </w:rPr>
        <w:t xml:space="preserve">-1  </w:t>
      </w:r>
      <w:r w:rsidRPr="00D87374">
        <w:rPr>
          <w:rFonts w:ascii="Times New Roman" w:hAnsi="Times New Roman"/>
          <w:noProof/>
          <w:sz w:val="24"/>
          <w:szCs w:val="24"/>
        </w:rPr>
        <w:t xml:space="preserve">of cattle  manure with lime </w:t>
      </w:r>
      <w:r w:rsidRPr="00D87374">
        <w:rPr>
          <w:rFonts w:ascii="Times New Roman" w:hAnsi="Times New Roman"/>
          <w:sz w:val="24"/>
          <w:szCs w:val="24"/>
          <w:shd w:val="clear" w:color="auto" w:fill="FFFFFF"/>
        </w:rPr>
        <w:t>increased total biomass yield by</w:t>
      </w:r>
      <w:r w:rsidRPr="00D87374">
        <w:rPr>
          <w:rFonts w:ascii="Times New Roman" w:hAnsi="Times New Roman"/>
          <w:sz w:val="24"/>
          <w:szCs w:val="24"/>
        </w:rPr>
        <w:t xml:space="preserve"> 36</w:t>
      </w:r>
      <w:r w:rsidRPr="00D87374">
        <w:rPr>
          <w:rFonts w:ascii="Times New Roman" w:hAnsi="Times New Roman"/>
          <w:i/>
          <w:sz w:val="24"/>
          <w:szCs w:val="24"/>
        </w:rPr>
        <w:t xml:space="preserve"> </w:t>
      </w:r>
      <w:r w:rsidRPr="00D87374">
        <w:rPr>
          <w:rFonts w:ascii="Times New Roman" w:hAnsi="Times New Roman"/>
          <w:sz w:val="24"/>
          <w:szCs w:val="24"/>
          <w:shd w:val="clear" w:color="auto" w:fill="FFFFFF"/>
        </w:rPr>
        <w:t>and 194 % compared to the recommended rates of NP fertilizers</w:t>
      </w:r>
      <w:r w:rsidRPr="00D87374">
        <w:rPr>
          <w:rFonts w:ascii="Times New Roman" w:hAnsi="Times New Roman"/>
          <w:i/>
          <w:sz w:val="24"/>
          <w:szCs w:val="24"/>
        </w:rPr>
        <w:t xml:space="preserve"> </w:t>
      </w:r>
      <w:r w:rsidRPr="00D87374">
        <w:rPr>
          <w:rFonts w:ascii="Times New Roman" w:hAnsi="Times New Roman"/>
          <w:sz w:val="24"/>
          <w:szCs w:val="24"/>
          <w:shd w:val="clear" w:color="auto" w:fill="FFFFFF"/>
        </w:rPr>
        <w:t xml:space="preserve">and the control, respectively (Table </w:t>
      </w:r>
      <w:r w:rsidR="00A132A3" w:rsidRPr="00D87374">
        <w:rPr>
          <w:rFonts w:ascii="Times New Roman" w:hAnsi="Times New Roman"/>
          <w:sz w:val="24"/>
          <w:szCs w:val="24"/>
          <w:shd w:val="clear" w:color="auto" w:fill="FFFFFF"/>
        </w:rPr>
        <w:t>4.</w:t>
      </w:r>
      <w:r w:rsidR="00105E91">
        <w:rPr>
          <w:rFonts w:ascii="Times New Roman" w:hAnsi="Times New Roman"/>
          <w:sz w:val="24"/>
          <w:szCs w:val="24"/>
          <w:shd w:val="clear" w:color="auto" w:fill="FFFFFF"/>
        </w:rPr>
        <w:t>4</w:t>
      </w:r>
      <w:r w:rsidRPr="00D87374">
        <w:rPr>
          <w:rFonts w:ascii="Times New Roman" w:hAnsi="Times New Roman"/>
          <w:sz w:val="24"/>
          <w:szCs w:val="24"/>
          <w:shd w:val="clear" w:color="auto" w:fill="FFFFFF"/>
        </w:rPr>
        <w:t xml:space="preserve">). The luxuriant vegetative development of tillers, plant height, and panicle length responsible for the highest biomass output are most likely due to the combined impact of lime and NP fertilizer, as well as large manure doses. These findings were consistent with those of Abdissa Bekele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(2018), who found that the maximum rates of manure, P fertilizer, and lime produced the highest biomass yield of maize (12.18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According to Fekadu Endalkachew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(2018), applying 8 t ha </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 manure, 30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 P, and 3.6 t lime ha </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increased the biological yield of faba bean from 1.91 to 4.43 t ha </w:t>
      </w:r>
      <w:r w:rsidRPr="00D87374">
        <w:rPr>
          <w:rFonts w:ascii="Times New Roman" w:hAnsi="Times New Roman"/>
          <w:sz w:val="24"/>
          <w:szCs w:val="24"/>
          <w:shd w:val="clear" w:color="auto" w:fill="FFFFFF"/>
          <w:vertAlign w:val="superscript"/>
        </w:rPr>
        <w:t>-</w:t>
      </w:r>
      <w:r w:rsidR="00CA0FC2">
        <w:rPr>
          <w:rFonts w:ascii="Times New Roman" w:hAnsi="Times New Roman"/>
          <w:sz w:val="24"/>
          <w:szCs w:val="24"/>
          <w:shd w:val="clear" w:color="auto" w:fill="FFFFFF"/>
          <w:vertAlign w:val="superscript"/>
        </w:rPr>
        <w:t>1</w:t>
      </w:r>
      <w:r w:rsidR="00CA0FC2">
        <w:rPr>
          <w:rFonts w:ascii="Times New Roman" w:hAnsi="Times New Roman"/>
          <w:sz w:val="24"/>
          <w:szCs w:val="24"/>
          <w:shd w:val="clear" w:color="auto" w:fill="FFFFFF"/>
        </w:rPr>
        <w:t>.</w:t>
      </w:r>
      <w:r w:rsidRPr="00D87374">
        <w:rPr>
          <w:rFonts w:ascii="Times New Roman" w:hAnsi="Times New Roman"/>
          <w:sz w:val="24"/>
          <w:szCs w:val="24"/>
          <w:shd w:val="clear" w:color="auto" w:fill="FFFFFF"/>
        </w:rPr>
        <w:t xml:space="preserve"> The interaction effects of lime, manure, and P fertilizer on maize biomass yield were found to be significant (Wakjira Tesfahun, 2018). </w:t>
      </w:r>
    </w:p>
    <w:p w14:paraId="1C3BD84A" w14:textId="77777777" w:rsidR="000F553C" w:rsidRPr="00D87374" w:rsidRDefault="000F553C" w:rsidP="00EE04CC">
      <w:pPr>
        <w:spacing w:after="0" w:line="360" w:lineRule="auto"/>
        <w:jc w:val="both"/>
        <w:rPr>
          <w:rFonts w:ascii="Times New Roman" w:hAnsi="Times New Roman"/>
          <w:sz w:val="24"/>
          <w:szCs w:val="24"/>
          <w:shd w:val="clear" w:color="auto" w:fill="FFFFFF"/>
        </w:rPr>
      </w:pPr>
    </w:p>
    <w:p w14:paraId="6B0FAD83" w14:textId="7624F197" w:rsidR="00105E91" w:rsidRPr="00D87374" w:rsidRDefault="000F553C" w:rsidP="00EE04CC">
      <w:pPr>
        <w:autoSpaceDE w:val="0"/>
        <w:autoSpaceDN w:val="0"/>
        <w:adjustRightInd w:val="0"/>
        <w:spacing w:after="0" w:line="360" w:lineRule="auto"/>
        <w:jc w:val="both"/>
        <w:rPr>
          <w:rFonts w:ascii="Times New Roman" w:hAnsi="Times New Roman"/>
          <w:sz w:val="24"/>
          <w:szCs w:val="24"/>
          <w:shd w:val="clear" w:color="auto" w:fill="FFFFFF"/>
        </w:rPr>
      </w:pPr>
      <w:r w:rsidRPr="00D87374">
        <w:rPr>
          <w:rFonts w:ascii="Times New Roman" w:hAnsi="Times New Roman"/>
          <w:noProof/>
          <w:sz w:val="24"/>
          <w:szCs w:val="24"/>
          <w:lang w:val="en-GB"/>
        </w:rPr>
        <w:t>Straw yield was significantly (P ≤ 0.05) affected by</w:t>
      </w:r>
      <w:r w:rsidR="00A132A3" w:rsidRPr="00D87374">
        <w:rPr>
          <w:rFonts w:ascii="Times New Roman" w:hAnsi="Times New Roman"/>
          <w:noProof/>
          <w:sz w:val="24"/>
          <w:szCs w:val="24"/>
          <w:lang w:val="en-GB"/>
        </w:rPr>
        <w:t xml:space="preserve"> the main</w:t>
      </w:r>
      <w:r w:rsidR="00105E91">
        <w:rPr>
          <w:rFonts w:ascii="Times New Roman" w:hAnsi="Times New Roman"/>
          <w:noProof/>
          <w:sz w:val="24"/>
          <w:szCs w:val="24"/>
          <w:lang w:val="en-GB"/>
        </w:rPr>
        <w:t xml:space="preserve"> and the interaction</w:t>
      </w:r>
      <w:r w:rsidR="00A132A3" w:rsidRPr="00D87374">
        <w:rPr>
          <w:rFonts w:ascii="Times New Roman" w:hAnsi="Times New Roman"/>
          <w:noProof/>
          <w:sz w:val="24"/>
          <w:szCs w:val="24"/>
          <w:lang w:val="en-GB"/>
        </w:rPr>
        <w:t xml:space="preserve"> effects of</w:t>
      </w:r>
      <w:r w:rsidR="00105E91">
        <w:rPr>
          <w:rFonts w:ascii="Times New Roman" w:hAnsi="Times New Roman"/>
          <w:noProof/>
          <w:sz w:val="24"/>
          <w:szCs w:val="24"/>
          <w:lang w:val="en-GB"/>
        </w:rPr>
        <w:t xml:space="preserve"> NP fertilizers and manure </w:t>
      </w:r>
      <w:r w:rsidR="00E16419">
        <w:rPr>
          <w:rFonts w:ascii="Times New Roman" w:hAnsi="Times New Roman"/>
          <w:noProof/>
          <w:sz w:val="24"/>
          <w:szCs w:val="24"/>
          <w:lang w:val="en-GB"/>
        </w:rPr>
        <w:t xml:space="preserve">in combined over </w:t>
      </w:r>
      <w:r w:rsidRPr="00D87374">
        <w:rPr>
          <w:rFonts w:ascii="Times New Roman" w:hAnsi="Times New Roman"/>
          <w:noProof/>
          <w:sz w:val="24"/>
          <w:szCs w:val="24"/>
          <w:lang w:val="en-GB"/>
        </w:rPr>
        <w:t xml:space="preserve">years (Table </w:t>
      </w:r>
      <w:r w:rsidR="00105E91">
        <w:rPr>
          <w:rFonts w:ascii="Times New Roman" w:hAnsi="Times New Roman"/>
          <w:noProof/>
          <w:sz w:val="24"/>
          <w:szCs w:val="24"/>
          <w:lang w:val="en-GB"/>
        </w:rPr>
        <w:t xml:space="preserve">4.4). </w:t>
      </w:r>
      <w:r w:rsidRPr="00D87374">
        <w:rPr>
          <w:rFonts w:ascii="Times New Roman" w:hAnsi="Times New Roman"/>
          <w:noProof/>
          <w:sz w:val="24"/>
          <w:szCs w:val="24"/>
          <w:lang w:val="en-GB"/>
        </w:rPr>
        <w:t>The highest straw yield in combined over years (7.05 t h</w:t>
      </w:r>
      <w:r w:rsidRPr="00D87374">
        <w:rPr>
          <w:rFonts w:ascii="Times New Roman" w:hAnsi="Times New Roman"/>
          <w:noProof/>
          <w:sz w:val="24"/>
          <w:szCs w:val="24"/>
          <w:vertAlign w:val="superscript"/>
          <w:lang w:val="en-GB"/>
        </w:rPr>
        <w:t>-1</w:t>
      </w:r>
      <w:r w:rsidRPr="00D87374">
        <w:rPr>
          <w:rFonts w:ascii="Times New Roman" w:hAnsi="Times New Roman"/>
          <w:noProof/>
          <w:sz w:val="24"/>
          <w:szCs w:val="24"/>
          <w:lang w:val="en-GB"/>
        </w:rPr>
        <w:t>) was obtained  from 15 t ha</w:t>
      </w:r>
      <w:r w:rsidRPr="00D87374">
        <w:rPr>
          <w:rFonts w:ascii="Times New Roman" w:hAnsi="Times New Roman"/>
          <w:noProof/>
          <w:sz w:val="24"/>
          <w:szCs w:val="24"/>
          <w:vertAlign w:val="superscript"/>
          <w:lang w:val="en-GB"/>
        </w:rPr>
        <w:t xml:space="preserve">-1 </w:t>
      </w:r>
      <w:r w:rsidRPr="00D87374">
        <w:rPr>
          <w:rFonts w:ascii="Times New Roman" w:hAnsi="Times New Roman"/>
          <w:noProof/>
          <w:sz w:val="24"/>
          <w:szCs w:val="24"/>
          <w:lang w:val="en-GB"/>
        </w:rPr>
        <w:t>manure  and 46/20 kg ha</w:t>
      </w:r>
      <w:r w:rsidRPr="00D87374">
        <w:rPr>
          <w:rFonts w:ascii="Times New Roman" w:hAnsi="Times New Roman"/>
          <w:noProof/>
          <w:sz w:val="24"/>
          <w:szCs w:val="24"/>
          <w:vertAlign w:val="superscript"/>
          <w:lang w:val="en-GB"/>
        </w:rPr>
        <w:t xml:space="preserve">-1 </w:t>
      </w:r>
      <w:r w:rsidRPr="00D87374">
        <w:rPr>
          <w:rFonts w:ascii="Times New Roman" w:hAnsi="Times New Roman"/>
          <w:noProof/>
          <w:sz w:val="24"/>
          <w:szCs w:val="24"/>
          <w:lang w:val="en-GB"/>
        </w:rPr>
        <w:t>N/P  with 2 t ha</w:t>
      </w:r>
      <w:r w:rsidRPr="00D87374">
        <w:rPr>
          <w:rFonts w:ascii="Times New Roman" w:hAnsi="Times New Roman"/>
          <w:noProof/>
          <w:sz w:val="24"/>
          <w:szCs w:val="24"/>
          <w:vertAlign w:val="superscript"/>
          <w:lang w:val="en-GB"/>
        </w:rPr>
        <w:t xml:space="preserve">-1 </w:t>
      </w:r>
      <w:r w:rsidRPr="00D87374">
        <w:rPr>
          <w:rFonts w:ascii="Times New Roman" w:hAnsi="Times New Roman"/>
          <w:noProof/>
          <w:sz w:val="24"/>
          <w:szCs w:val="24"/>
          <w:lang w:val="en-GB"/>
        </w:rPr>
        <w:t>lime (</w:t>
      </w:r>
      <w:r w:rsidR="00A132A3" w:rsidRPr="00D87374">
        <w:rPr>
          <w:rFonts w:ascii="Times New Roman" w:hAnsi="Times New Roman"/>
          <w:noProof/>
          <w:sz w:val="24"/>
          <w:szCs w:val="24"/>
          <w:lang w:val="en-GB"/>
        </w:rPr>
        <w:t>Table 4.</w:t>
      </w:r>
      <w:r w:rsidR="00105E91">
        <w:rPr>
          <w:rFonts w:ascii="Times New Roman" w:hAnsi="Times New Roman"/>
          <w:noProof/>
          <w:sz w:val="24"/>
          <w:szCs w:val="24"/>
          <w:lang w:val="en-GB"/>
        </w:rPr>
        <w:t>4</w:t>
      </w:r>
      <w:r w:rsidRPr="00D87374">
        <w:rPr>
          <w:rFonts w:ascii="Times New Roman" w:hAnsi="Times New Roman"/>
          <w:noProof/>
          <w:sz w:val="24"/>
          <w:szCs w:val="24"/>
          <w:lang w:val="en-GB"/>
        </w:rPr>
        <w:t xml:space="preserve">). </w:t>
      </w:r>
      <w:r w:rsidRPr="00D87374">
        <w:rPr>
          <w:rFonts w:ascii="Times New Roman" w:hAnsi="Times New Roman"/>
          <w:sz w:val="24"/>
          <w:szCs w:val="24"/>
          <w:shd w:val="clear" w:color="auto" w:fill="FFFFFF"/>
        </w:rPr>
        <w:t>This may be because when acidic soils were treated with organic manure and mineral NP combined with lime, the supply of critical nutrients for crop growth and development increased. Similarly,</w:t>
      </w:r>
      <w:bookmarkStart w:id="125" w:name="_Hlk108397854"/>
      <w:r w:rsidRPr="00D87374">
        <w:rPr>
          <w:rFonts w:ascii="Times New Roman" w:hAnsi="Times New Roman"/>
          <w:sz w:val="24"/>
          <w:szCs w:val="24"/>
          <w:shd w:val="clear" w:color="auto" w:fill="FFFFFF"/>
        </w:rPr>
        <w:t xml:space="preserve"> Wubshet Demessie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(2014) </w:t>
      </w:r>
      <w:bookmarkEnd w:id="125"/>
      <w:r w:rsidRPr="00D87374">
        <w:rPr>
          <w:rFonts w:ascii="Times New Roman" w:hAnsi="Times New Roman"/>
          <w:sz w:val="24"/>
          <w:szCs w:val="24"/>
          <w:shd w:val="clear" w:color="auto" w:fill="FFFFFF"/>
        </w:rPr>
        <w:t xml:space="preserve">found that increasing the rate of cattle manure, as well as NP and lime, increased barley straw yield. The </w:t>
      </w:r>
      <w:r w:rsidRPr="00D87374">
        <w:rPr>
          <w:rFonts w:ascii="Times New Roman" w:hAnsi="Times New Roman"/>
          <w:sz w:val="24"/>
          <w:szCs w:val="24"/>
          <w:shd w:val="clear" w:color="auto" w:fill="FFFFFF"/>
        </w:rPr>
        <w:lastRenderedPageBreak/>
        <w:t>application of 8 t farm yard manure, phosphorus fertilizer, and lime substantially increased the yield of faba bean straw from 1037 to 2904 kg ha</w:t>
      </w:r>
      <w:r w:rsidRPr="00D87374">
        <w:rPr>
          <w:rFonts w:ascii="Times New Roman" w:hAnsi="Times New Roman"/>
          <w:sz w:val="24"/>
          <w:szCs w:val="24"/>
          <w:shd w:val="clear" w:color="auto" w:fill="FFFFFF"/>
          <w:vertAlign w:val="superscript"/>
        </w:rPr>
        <w:t xml:space="preserve">-1 </w:t>
      </w:r>
      <w:r w:rsidR="007A7454">
        <w:rPr>
          <w:rFonts w:ascii="Times New Roman" w:hAnsi="Times New Roman"/>
          <w:sz w:val="24"/>
          <w:szCs w:val="24"/>
          <w:shd w:val="clear" w:color="auto" w:fill="FFFFFF"/>
        </w:rPr>
        <w:t>(Fe</w:t>
      </w:r>
      <w:r w:rsidRPr="00D87374">
        <w:rPr>
          <w:rFonts w:ascii="Times New Roman" w:hAnsi="Times New Roman"/>
          <w:sz w:val="24"/>
          <w:szCs w:val="24"/>
          <w:shd w:val="clear" w:color="auto" w:fill="FFFFFF"/>
        </w:rPr>
        <w:t xml:space="preserve">kadu </w:t>
      </w:r>
      <w:r w:rsidRPr="00D87374">
        <w:rPr>
          <w:rFonts w:ascii="Times New Roman" w:hAnsi="Times New Roman"/>
          <w:noProof/>
          <w:sz w:val="24"/>
          <w:szCs w:val="24"/>
        </w:rPr>
        <w:t>Endalkachew</w:t>
      </w:r>
      <w:r w:rsidRPr="00D87374">
        <w:rPr>
          <w:rFonts w:ascii="Times New Roman" w:hAnsi="Times New Roman"/>
          <w:sz w:val="24"/>
          <w:szCs w:val="24"/>
          <w:shd w:val="clear" w:color="auto" w:fill="FFFFFF"/>
        </w:rPr>
        <w:t xml:space="preserve"> </w:t>
      </w:r>
      <w:r w:rsidR="001617EA" w:rsidRPr="001617EA">
        <w:rPr>
          <w:rFonts w:ascii="Times New Roman" w:hAnsi="Times New Roman"/>
          <w:i/>
          <w:sz w:val="24"/>
          <w:szCs w:val="24"/>
          <w:shd w:val="clear" w:color="auto" w:fill="FFFFFF"/>
        </w:rPr>
        <w:t>et al</w:t>
      </w:r>
      <w:r w:rsidRPr="00D87374">
        <w:rPr>
          <w:rFonts w:ascii="Times New Roman" w:hAnsi="Times New Roman"/>
          <w:sz w:val="24"/>
          <w:szCs w:val="24"/>
          <w:shd w:val="clear" w:color="auto" w:fill="FFFFFF"/>
        </w:rPr>
        <w:t xml:space="preserve">., 2018). </w:t>
      </w:r>
      <w:r w:rsidR="00105E91">
        <w:rPr>
          <w:rFonts w:ascii="Times New Roman" w:hAnsi="Times New Roman"/>
          <w:sz w:val="24"/>
          <w:szCs w:val="24"/>
          <w:shd w:val="clear" w:color="auto" w:fill="FFFFFF"/>
        </w:rPr>
        <w:t xml:space="preserve"> </w:t>
      </w:r>
      <w:r w:rsidR="00105E91" w:rsidRPr="00D87374">
        <w:rPr>
          <w:rFonts w:ascii="Times New Roman" w:hAnsi="Times New Roman"/>
          <w:noProof/>
          <w:sz w:val="24"/>
          <w:szCs w:val="24"/>
        </w:rPr>
        <w:t>An increase in straw yield in barley with Manure and NP application was reported by several researchers (</w:t>
      </w:r>
      <w:r w:rsidR="00105E91" w:rsidRPr="00D87374">
        <w:rPr>
          <w:rFonts w:ascii="Times New Roman" w:hAnsi="Times New Roman"/>
          <w:bCs/>
          <w:noProof/>
          <w:sz w:val="24"/>
          <w:szCs w:val="24"/>
        </w:rPr>
        <w:t>Kumar</w:t>
      </w:r>
      <w:r w:rsidR="001617EA" w:rsidRPr="001617EA">
        <w:rPr>
          <w:rFonts w:ascii="Times New Roman" w:hAnsi="Times New Roman"/>
          <w:i/>
          <w:noProof/>
          <w:sz w:val="24"/>
          <w:szCs w:val="24"/>
        </w:rPr>
        <w:t>et al</w:t>
      </w:r>
      <w:r w:rsidR="00105E91" w:rsidRPr="00D87374">
        <w:rPr>
          <w:rFonts w:ascii="Times New Roman" w:hAnsi="Times New Roman"/>
          <w:noProof/>
          <w:sz w:val="24"/>
          <w:szCs w:val="24"/>
        </w:rPr>
        <w:t xml:space="preserve">., 2018; Chopra </w:t>
      </w:r>
      <w:r w:rsidR="001617EA" w:rsidRPr="001617EA">
        <w:rPr>
          <w:rFonts w:ascii="Times New Roman" w:hAnsi="Times New Roman"/>
          <w:i/>
          <w:noProof/>
          <w:sz w:val="24"/>
          <w:szCs w:val="24"/>
        </w:rPr>
        <w:t>et al</w:t>
      </w:r>
      <w:r w:rsidR="00105E91" w:rsidRPr="00D87374">
        <w:rPr>
          <w:rFonts w:ascii="Times New Roman" w:hAnsi="Times New Roman"/>
          <w:noProof/>
          <w:sz w:val="24"/>
          <w:szCs w:val="24"/>
        </w:rPr>
        <w:t xml:space="preserve">. 2016). They indicated that integrated application of organic and mineral  fertilizer increased vegetative biomass leading to a significant increase in the straw yield. Generally, </w:t>
      </w:r>
      <w:r w:rsidR="00A4360F">
        <w:rPr>
          <w:rFonts w:ascii="Times New Roman" w:hAnsi="Times New Roman"/>
          <w:i/>
          <w:noProof/>
          <w:sz w:val="24"/>
          <w:szCs w:val="24"/>
        </w:rPr>
        <w:t>tef</w:t>
      </w:r>
      <w:r w:rsidR="00105E91" w:rsidRPr="00D87374">
        <w:rPr>
          <w:rStyle w:val="A6"/>
          <w:rFonts w:ascii="Times New Roman" w:hAnsi="Times New Roman" w:cs="Times New Roman"/>
          <w:noProof/>
          <w:color w:val="auto"/>
          <w:sz w:val="24"/>
          <w:szCs w:val="24"/>
        </w:rPr>
        <w:t xml:space="preserve"> is not only grain yield; but also its straw yield has a valuable role in the agriculture sector in Ethiopia </w:t>
      </w:r>
      <w:r w:rsidR="00105E91" w:rsidRPr="00D87374">
        <w:rPr>
          <w:rFonts w:ascii="Times New Roman" w:hAnsi="Times New Roman"/>
          <w:noProof/>
          <w:sz w:val="24"/>
          <w:szCs w:val="24"/>
        </w:rPr>
        <w:t xml:space="preserve">(Dejene </w:t>
      </w:r>
      <w:r w:rsidR="001617EA" w:rsidRPr="001617EA">
        <w:rPr>
          <w:rFonts w:ascii="Times New Roman" w:hAnsi="Times New Roman"/>
          <w:i/>
          <w:noProof/>
          <w:sz w:val="24"/>
          <w:szCs w:val="24"/>
        </w:rPr>
        <w:t>et al</w:t>
      </w:r>
      <w:r w:rsidR="00105E91" w:rsidRPr="00D87374">
        <w:rPr>
          <w:rFonts w:ascii="Times New Roman" w:hAnsi="Times New Roman"/>
          <w:noProof/>
          <w:sz w:val="24"/>
          <w:szCs w:val="24"/>
        </w:rPr>
        <w:t>., 2012). Kinfie Tekulu</w:t>
      </w:r>
      <w:r w:rsidR="00105E91" w:rsidRPr="00D87374">
        <w:rPr>
          <w:rFonts w:ascii="Times New Roman" w:hAnsi="Times New Roman"/>
          <w:bCs/>
          <w:noProof/>
          <w:sz w:val="24"/>
          <w:szCs w:val="24"/>
        </w:rPr>
        <w:t xml:space="preserve"> </w:t>
      </w:r>
      <w:r w:rsidR="001617EA" w:rsidRPr="001617EA">
        <w:rPr>
          <w:rFonts w:ascii="Times New Roman" w:hAnsi="Times New Roman"/>
          <w:i/>
          <w:noProof/>
          <w:sz w:val="24"/>
          <w:szCs w:val="24"/>
        </w:rPr>
        <w:t>et al</w:t>
      </w:r>
      <w:r w:rsidR="00105E91" w:rsidRPr="00D87374">
        <w:rPr>
          <w:rFonts w:ascii="Times New Roman" w:hAnsi="Times New Roman"/>
          <w:noProof/>
          <w:sz w:val="24"/>
          <w:szCs w:val="24"/>
        </w:rPr>
        <w:t xml:space="preserve">. (2019) reported </w:t>
      </w:r>
      <w:r w:rsidR="00105E91">
        <w:rPr>
          <w:rFonts w:ascii="Times New Roman" w:hAnsi="Times New Roman"/>
          <w:noProof/>
          <w:sz w:val="24"/>
          <w:szCs w:val="24"/>
        </w:rPr>
        <w:t>an</w:t>
      </w:r>
      <w:r w:rsidR="00105E91" w:rsidRPr="00D87374">
        <w:rPr>
          <w:rFonts w:ascii="Times New Roman" w:hAnsi="Times New Roman"/>
          <w:noProof/>
          <w:sz w:val="24"/>
          <w:szCs w:val="24"/>
        </w:rPr>
        <w:t xml:space="preserve"> increased </w:t>
      </w:r>
      <w:r w:rsidR="00105E91" w:rsidRPr="00D87374">
        <w:rPr>
          <w:rStyle w:val="highlight"/>
          <w:rFonts w:ascii="Times New Roman" w:hAnsi="Times New Roman"/>
          <w:noProof/>
          <w:sz w:val="24"/>
          <w:szCs w:val="24"/>
        </w:rPr>
        <w:t>straw</w:t>
      </w:r>
      <w:r w:rsidR="00105E91" w:rsidRPr="00D87374">
        <w:rPr>
          <w:rFonts w:ascii="Times New Roman" w:hAnsi="Times New Roman"/>
          <w:noProof/>
          <w:sz w:val="24"/>
          <w:szCs w:val="24"/>
        </w:rPr>
        <w:t xml:space="preserve"> yield of </w:t>
      </w:r>
      <w:r w:rsidR="00A4360F">
        <w:rPr>
          <w:rFonts w:ascii="Times New Roman" w:hAnsi="Times New Roman"/>
          <w:i/>
          <w:noProof/>
          <w:sz w:val="24"/>
          <w:szCs w:val="24"/>
        </w:rPr>
        <w:t>tef</w:t>
      </w:r>
      <w:r w:rsidR="00105E91" w:rsidRPr="00D87374">
        <w:rPr>
          <w:rFonts w:ascii="Times New Roman" w:hAnsi="Times New Roman"/>
          <w:noProof/>
          <w:sz w:val="24"/>
          <w:szCs w:val="24"/>
        </w:rPr>
        <w:t xml:space="preserve"> with the combined application of manure and inorganic fertilizer.</w:t>
      </w:r>
    </w:p>
    <w:p w14:paraId="53806CA1" w14:textId="77777777" w:rsidR="00105E91" w:rsidRPr="00D87374" w:rsidRDefault="00105E91" w:rsidP="00EE04CC">
      <w:pPr>
        <w:autoSpaceDE w:val="0"/>
        <w:autoSpaceDN w:val="0"/>
        <w:adjustRightInd w:val="0"/>
        <w:spacing w:line="360" w:lineRule="auto"/>
        <w:jc w:val="both"/>
        <w:rPr>
          <w:rFonts w:ascii="Times New Roman" w:hAnsi="Times New Roman"/>
          <w:noProof/>
          <w:sz w:val="24"/>
          <w:szCs w:val="24"/>
        </w:rPr>
      </w:pPr>
      <w:r w:rsidRPr="00D87374">
        <w:rPr>
          <w:rFonts w:ascii="Times New Roman" w:hAnsi="Times New Roman"/>
          <w:noProof/>
          <w:sz w:val="24"/>
          <w:szCs w:val="24"/>
        </w:rPr>
        <w:t xml:space="preserve"> </w:t>
      </w:r>
    </w:p>
    <w:p w14:paraId="00D447DD" w14:textId="77777777" w:rsidR="00105E91" w:rsidRPr="00D87374" w:rsidRDefault="00105E91" w:rsidP="00C73BB4">
      <w:pPr>
        <w:autoSpaceDE w:val="0"/>
        <w:autoSpaceDN w:val="0"/>
        <w:adjustRightInd w:val="0"/>
        <w:spacing w:line="276" w:lineRule="auto"/>
        <w:jc w:val="both"/>
        <w:rPr>
          <w:rFonts w:ascii="Times New Roman" w:hAnsi="Times New Roman"/>
          <w:noProof/>
          <w:sz w:val="24"/>
          <w:szCs w:val="24"/>
        </w:rPr>
        <w:sectPr w:rsidR="00105E91" w:rsidRPr="00D87374" w:rsidSect="00DA5E4D">
          <w:type w:val="nextColumn"/>
          <w:pgSz w:w="12240" w:h="15840"/>
          <w:pgMar w:top="1440" w:right="1440" w:bottom="1440" w:left="1728" w:header="720" w:footer="720" w:gutter="0"/>
          <w:cols w:space="720"/>
          <w:docGrid w:linePitch="360"/>
        </w:sectPr>
      </w:pPr>
    </w:p>
    <w:p w14:paraId="3EE55311" w14:textId="2862A2E3" w:rsidR="000F553C" w:rsidRPr="00D87374" w:rsidRDefault="000F553C" w:rsidP="00C73BB4">
      <w:pPr>
        <w:autoSpaceDE w:val="0"/>
        <w:autoSpaceDN w:val="0"/>
        <w:adjustRightInd w:val="0"/>
        <w:spacing w:after="0" w:line="276" w:lineRule="auto"/>
        <w:jc w:val="both"/>
        <w:rPr>
          <w:rFonts w:ascii="Times New Roman" w:hAnsi="Times New Roman"/>
          <w:sz w:val="24"/>
          <w:szCs w:val="24"/>
          <w:shd w:val="clear" w:color="auto" w:fill="FFFFFF"/>
        </w:rPr>
      </w:pPr>
    </w:p>
    <w:tbl>
      <w:tblPr>
        <w:tblpPr w:leftFromText="180" w:rightFromText="180" w:vertAnchor="page" w:horzAnchor="margin" w:tblpX="-162" w:tblpY="29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530"/>
        <w:gridCol w:w="1872"/>
        <w:gridCol w:w="805"/>
        <w:gridCol w:w="183"/>
        <w:gridCol w:w="668"/>
        <w:gridCol w:w="183"/>
        <w:gridCol w:w="549"/>
        <w:gridCol w:w="120"/>
        <w:gridCol w:w="183"/>
        <w:gridCol w:w="668"/>
        <w:gridCol w:w="183"/>
        <w:gridCol w:w="668"/>
        <w:gridCol w:w="183"/>
        <w:gridCol w:w="669"/>
        <w:gridCol w:w="183"/>
        <w:gridCol w:w="113"/>
        <w:gridCol w:w="555"/>
        <w:gridCol w:w="183"/>
        <w:gridCol w:w="668"/>
        <w:gridCol w:w="183"/>
        <w:gridCol w:w="669"/>
        <w:gridCol w:w="48"/>
        <w:gridCol w:w="135"/>
      </w:tblGrid>
      <w:tr w:rsidR="007A7454" w:rsidRPr="00D87374" w14:paraId="0943EC33" w14:textId="77777777" w:rsidTr="00D82204">
        <w:trPr>
          <w:gridAfter w:val="1"/>
          <w:wAfter w:w="135" w:type="dxa"/>
          <w:trHeight w:val="180"/>
        </w:trPr>
        <w:tc>
          <w:tcPr>
            <w:tcW w:w="1548" w:type="dxa"/>
            <w:vMerge w:val="restart"/>
            <w:tcBorders>
              <w:top w:val="single" w:sz="4" w:space="0" w:color="auto"/>
              <w:left w:val="nil"/>
              <w:right w:val="single" w:sz="4" w:space="0" w:color="auto"/>
            </w:tcBorders>
            <w:vAlign w:val="center"/>
          </w:tcPr>
          <w:p w14:paraId="361B110A" w14:textId="6413DF80" w:rsidR="007A7454" w:rsidRPr="00D87374" w:rsidRDefault="007A7454" w:rsidP="00D8220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Lime (t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1530" w:type="dxa"/>
            <w:vMerge w:val="restart"/>
            <w:tcBorders>
              <w:top w:val="single" w:sz="4" w:space="0" w:color="auto"/>
              <w:left w:val="single" w:sz="4" w:space="0" w:color="auto"/>
              <w:right w:val="single" w:sz="4" w:space="0" w:color="auto"/>
            </w:tcBorders>
            <w:vAlign w:val="center"/>
          </w:tcPr>
          <w:p w14:paraId="4AF193E8" w14:textId="5F69B698" w:rsidR="007A7454" w:rsidRPr="00D87374" w:rsidRDefault="007A7454" w:rsidP="00D8220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NP (kg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1872" w:type="dxa"/>
            <w:vMerge w:val="restart"/>
            <w:tcBorders>
              <w:top w:val="single" w:sz="4" w:space="0" w:color="auto"/>
              <w:left w:val="single" w:sz="4" w:space="0" w:color="auto"/>
              <w:right w:val="single" w:sz="4" w:space="0" w:color="auto"/>
            </w:tcBorders>
            <w:vAlign w:val="center"/>
          </w:tcPr>
          <w:p w14:paraId="324AF051" w14:textId="2F3D1FA5" w:rsidR="007A7454" w:rsidRPr="00D87374" w:rsidRDefault="007A7454" w:rsidP="00D82204">
            <w:pPr>
              <w:spacing w:after="0" w:line="276" w:lineRule="auto"/>
              <w:rPr>
                <w:rFonts w:ascii="Times New Roman" w:hAnsi="Times New Roman"/>
                <w:b/>
                <w:noProof/>
                <w:sz w:val="24"/>
                <w:szCs w:val="24"/>
              </w:rPr>
            </w:pPr>
            <w:r w:rsidRPr="00D87374">
              <w:rPr>
                <w:rFonts w:ascii="Times New Roman" w:hAnsi="Times New Roman"/>
                <w:b/>
                <w:noProof/>
                <w:sz w:val="24"/>
                <w:szCs w:val="24"/>
              </w:rPr>
              <w:t>Manure (t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2388" w:type="dxa"/>
            <w:gridSpan w:val="5"/>
            <w:tcBorders>
              <w:top w:val="single" w:sz="4" w:space="0" w:color="auto"/>
              <w:left w:val="single" w:sz="4" w:space="0" w:color="auto"/>
              <w:bottom w:val="single" w:sz="4" w:space="0" w:color="auto"/>
              <w:right w:val="nil"/>
            </w:tcBorders>
            <w:shd w:val="clear" w:color="auto" w:fill="auto"/>
            <w:vAlign w:val="center"/>
          </w:tcPr>
          <w:p w14:paraId="011BFC95" w14:textId="77777777" w:rsidR="007A745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Biomass yield</w:t>
            </w:r>
          </w:p>
          <w:p w14:paraId="1F94A738" w14:textId="35067D54"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w:t>
            </w:r>
            <w:r w:rsidRPr="00D87374">
              <w:rPr>
                <w:rFonts w:ascii="Times New Roman" w:hAnsi="Times New Roman"/>
                <w:noProof/>
                <w:sz w:val="24"/>
                <w:szCs w:val="24"/>
              </w:rPr>
              <w:t>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2970" w:type="dxa"/>
            <w:gridSpan w:val="9"/>
            <w:tcBorders>
              <w:top w:val="single" w:sz="4" w:space="0" w:color="auto"/>
              <w:left w:val="nil"/>
              <w:bottom w:val="single" w:sz="4" w:space="0" w:color="auto"/>
              <w:right w:val="nil"/>
            </w:tcBorders>
            <w:vAlign w:val="center"/>
          </w:tcPr>
          <w:p w14:paraId="7FF22458" w14:textId="4CACE331" w:rsidR="007A745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Grain yield</w:t>
            </w:r>
          </w:p>
          <w:p w14:paraId="07694AC5" w14:textId="77777777"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w:t>
            </w:r>
            <w:r w:rsidRPr="00D87374">
              <w:rPr>
                <w:rFonts w:ascii="Times New Roman" w:hAnsi="Times New Roman"/>
                <w:noProof/>
                <w:sz w:val="24"/>
                <w:szCs w:val="24"/>
              </w:rPr>
              <w:t>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2306" w:type="dxa"/>
            <w:gridSpan w:val="6"/>
            <w:tcBorders>
              <w:top w:val="single" w:sz="4" w:space="0" w:color="auto"/>
              <w:left w:val="nil"/>
              <w:bottom w:val="single" w:sz="4" w:space="0" w:color="auto"/>
              <w:right w:val="nil"/>
            </w:tcBorders>
            <w:vAlign w:val="center"/>
          </w:tcPr>
          <w:p w14:paraId="6D661259" w14:textId="77777777" w:rsidR="007A745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Straw yield</w:t>
            </w:r>
          </w:p>
          <w:p w14:paraId="7FDAD5AB" w14:textId="77777777"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w:t>
            </w:r>
            <w:r w:rsidRPr="00D87374">
              <w:rPr>
                <w:rFonts w:ascii="Times New Roman" w:hAnsi="Times New Roman"/>
                <w:noProof/>
                <w:sz w:val="24"/>
                <w:szCs w:val="24"/>
              </w:rPr>
              <w:t>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r>
      <w:tr w:rsidR="007A7454" w:rsidRPr="00D87374" w14:paraId="4C120762" w14:textId="77777777" w:rsidTr="007A7454">
        <w:trPr>
          <w:trHeight w:val="423"/>
        </w:trPr>
        <w:tc>
          <w:tcPr>
            <w:tcW w:w="1548" w:type="dxa"/>
            <w:vMerge/>
            <w:tcBorders>
              <w:left w:val="nil"/>
              <w:bottom w:val="single" w:sz="4" w:space="0" w:color="auto"/>
              <w:right w:val="single" w:sz="4" w:space="0" w:color="auto"/>
            </w:tcBorders>
            <w:vAlign w:val="center"/>
          </w:tcPr>
          <w:p w14:paraId="0DC9035F" w14:textId="6A373C5E" w:rsidR="007A7454" w:rsidRPr="00D87374" w:rsidRDefault="007A7454" w:rsidP="007A7454">
            <w:pPr>
              <w:spacing w:after="0" w:line="276" w:lineRule="auto"/>
              <w:jc w:val="center"/>
              <w:rPr>
                <w:rFonts w:ascii="Times New Roman" w:hAnsi="Times New Roman"/>
                <w:b/>
                <w:noProof/>
                <w:sz w:val="24"/>
                <w:szCs w:val="24"/>
              </w:rPr>
            </w:pPr>
          </w:p>
        </w:tc>
        <w:tc>
          <w:tcPr>
            <w:tcW w:w="1530" w:type="dxa"/>
            <w:vMerge/>
            <w:tcBorders>
              <w:left w:val="single" w:sz="4" w:space="0" w:color="auto"/>
              <w:bottom w:val="single" w:sz="4" w:space="0" w:color="auto"/>
              <w:right w:val="single" w:sz="4" w:space="0" w:color="auto"/>
            </w:tcBorders>
            <w:vAlign w:val="center"/>
          </w:tcPr>
          <w:p w14:paraId="739318BE" w14:textId="2A497712" w:rsidR="007A7454" w:rsidRPr="00D87374" w:rsidRDefault="007A7454" w:rsidP="007A7454">
            <w:pPr>
              <w:spacing w:after="0" w:line="276" w:lineRule="auto"/>
              <w:jc w:val="center"/>
              <w:rPr>
                <w:rFonts w:ascii="Times New Roman" w:hAnsi="Times New Roman"/>
                <w:b/>
                <w:noProof/>
                <w:sz w:val="24"/>
                <w:szCs w:val="24"/>
              </w:rPr>
            </w:pPr>
          </w:p>
        </w:tc>
        <w:tc>
          <w:tcPr>
            <w:tcW w:w="1872" w:type="dxa"/>
            <w:vMerge/>
            <w:tcBorders>
              <w:left w:val="single" w:sz="4" w:space="0" w:color="auto"/>
              <w:bottom w:val="single" w:sz="4" w:space="0" w:color="auto"/>
              <w:right w:val="single" w:sz="4" w:space="0" w:color="auto"/>
            </w:tcBorders>
            <w:vAlign w:val="center"/>
          </w:tcPr>
          <w:p w14:paraId="26446C03" w14:textId="4CA3493A" w:rsidR="007A7454" w:rsidRPr="00D87374" w:rsidRDefault="007A7454" w:rsidP="007A7454">
            <w:pPr>
              <w:spacing w:after="0" w:line="276" w:lineRule="auto"/>
              <w:jc w:val="center"/>
              <w:rPr>
                <w:rFonts w:ascii="Times New Roman" w:hAnsi="Times New Roman"/>
                <w:b/>
                <w:noProof/>
                <w:sz w:val="24"/>
                <w:szCs w:val="24"/>
              </w:rPr>
            </w:pPr>
          </w:p>
        </w:tc>
        <w:tc>
          <w:tcPr>
            <w:tcW w:w="988" w:type="dxa"/>
            <w:gridSpan w:val="2"/>
            <w:tcBorders>
              <w:top w:val="single" w:sz="4" w:space="0" w:color="auto"/>
              <w:left w:val="single" w:sz="4" w:space="0" w:color="auto"/>
              <w:bottom w:val="single" w:sz="4" w:space="0" w:color="auto"/>
              <w:right w:val="nil"/>
            </w:tcBorders>
            <w:vAlign w:val="center"/>
          </w:tcPr>
          <w:p w14:paraId="5F60DAAE" w14:textId="39E877B0"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851" w:type="dxa"/>
            <w:gridSpan w:val="2"/>
            <w:tcBorders>
              <w:top w:val="single" w:sz="4" w:space="0" w:color="auto"/>
              <w:left w:val="nil"/>
              <w:bottom w:val="single" w:sz="4" w:space="0" w:color="auto"/>
              <w:right w:val="nil"/>
            </w:tcBorders>
            <w:vAlign w:val="center"/>
          </w:tcPr>
          <w:p w14:paraId="21B2268C" w14:textId="77777777" w:rsidR="007A7454" w:rsidRPr="00D87374" w:rsidRDefault="007A7454" w:rsidP="007A7454">
            <w:pPr>
              <w:pStyle w:val="Default"/>
              <w:spacing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852" w:type="dxa"/>
            <w:gridSpan w:val="3"/>
            <w:tcBorders>
              <w:top w:val="single" w:sz="4" w:space="0" w:color="auto"/>
              <w:left w:val="nil"/>
              <w:bottom w:val="single" w:sz="4" w:space="0" w:color="auto"/>
              <w:right w:val="nil"/>
            </w:tcBorders>
            <w:vAlign w:val="center"/>
          </w:tcPr>
          <w:p w14:paraId="4A7D7A76" w14:textId="77777777" w:rsidR="007A7454" w:rsidRPr="00D87374" w:rsidRDefault="007A7454" w:rsidP="007A7454">
            <w:pPr>
              <w:pStyle w:val="Default"/>
              <w:spacing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851" w:type="dxa"/>
            <w:gridSpan w:val="2"/>
            <w:tcBorders>
              <w:top w:val="single" w:sz="4" w:space="0" w:color="auto"/>
              <w:left w:val="nil"/>
              <w:bottom w:val="single" w:sz="4" w:space="0" w:color="auto"/>
              <w:right w:val="nil"/>
            </w:tcBorders>
            <w:vAlign w:val="center"/>
          </w:tcPr>
          <w:p w14:paraId="4ACFE426" w14:textId="77777777"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851" w:type="dxa"/>
            <w:gridSpan w:val="2"/>
            <w:tcBorders>
              <w:top w:val="single" w:sz="4" w:space="0" w:color="auto"/>
              <w:left w:val="nil"/>
              <w:bottom w:val="single" w:sz="4" w:space="0" w:color="auto"/>
              <w:right w:val="nil"/>
            </w:tcBorders>
            <w:vAlign w:val="center"/>
          </w:tcPr>
          <w:p w14:paraId="24705322" w14:textId="77777777" w:rsidR="007A7454" w:rsidRPr="00D87374" w:rsidRDefault="007A7454" w:rsidP="007A7454">
            <w:pPr>
              <w:pStyle w:val="Default"/>
              <w:spacing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852" w:type="dxa"/>
            <w:gridSpan w:val="2"/>
            <w:tcBorders>
              <w:top w:val="single" w:sz="4" w:space="0" w:color="auto"/>
              <w:left w:val="nil"/>
              <w:bottom w:val="single" w:sz="4" w:space="0" w:color="auto"/>
              <w:right w:val="nil"/>
            </w:tcBorders>
            <w:vAlign w:val="center"/>
          </w:tcPr>
          <w:p w14:paraId="04320437" w14:textId="77777777" w:rsidR="007A7454" w:rsidRPr="00D87374" w:rsidRDefault="007A7454" w:rsidP="007A7454">
            <w:pPr>
              <w:pStyle w:val="Default"/>
              <w:spacing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c>
          <w:tcPr>
            <w:tcW w:w="851" w:type="dxa"/>
            <w:gridSpan w:val="3"/>
            <w:tcBorders>
              <w:top w:val="single" w:sz="4" w:space="0" w:color="auto"/>
              <w:left w:val="nil"/>
              <w:bottom w:val="single" w:sz="4" w:space="0" w:color="auto"/>
              <w:right w:val="nil"/>
            </w:tcBorders>
            <w:vAlign w:val="center"/>
          </w:tcPr>
          <w:p w14:paraId="0DD862B0" w14:textId="77777777"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2016</w:t>
            </w:r>
          </w:p>
        </w:tc>
        <w:tc>
          <w:tcPr>
            <w:tcW w:w="851" w:type="dxa"/>
            <w:gridSpan w:val="2"/>
            <w:tcBorders>
              <w:top w:val="single" w:sz="4" w:space="0" w:color="auto"/>
              <w:left w:val="nil"/>
              <w:bottom w:val="single" w:sz="4" w:space="0" w:color="auto"/>
              <w:right w:val="nil"/>
            </w:tcBorders>
            <w:vAlign w:val="center"/>
          </w:tcPr>
          <w:p w14:paraId="414EAFF6" w14:textId="77777777" w:rsidR="007A7454" w:rsidRPr="00D87374" w:rsidRDefault="007A7454" w:rsidP="007A7454">
            <w:pPr>
              <w:pStyle w:val="Default"/>
              <w:spacing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2017</w:t>
            </w:r>
          </w:p>
        </w:tc>
        <w:tc>
          <w:tcPr>
            <w:tcW w:w="852" w:type="dxa"/>
            <w:gridSpan w:val="3"/>
            <w:tcBorders>
              <w:top w:val="single" w:sz="4" w:space="0" w:color="auto"/>
              <w:left w:val="nil"/>
              <w:bottom w:val="single" w:sz="4" w:space="0" w:color="auto"/>
              <w:right w:val="nil"/>
            </w:tcBorders>
            <w:vAlign w:val="center"/>
          </w:tcPr>
          <w:p w14:paraId="02C148C9" w14:textId="77777777" w:rsidR="007A7454" w:rsidRPr="00D87374" w:rsidRDefault="007A7454" w:rsidP="007A7454">
            <w:pPr>
              <w:pStyle w:val="Default"/>
              <w:spacing w:line="276" w:lineRule="auto"/>
              <w:jc w:val="center"/>
              <w:rPr>
                <w:rFonts w:ascii="Times New Roman" w:hAnsi="Times New Roman" w:cs="Times New Roman"/>
                <w:b/>
                <w:noProof/>
                <w:color w:val="auto"/>
              </w:rPr>
            </w:pPr>
            <w:r w:rsidRPr="00D87374">
              <w:rPr>
                <w:rFonts w:ascii="Times New Roman" w:hAnsi="Times New Roman" w:cs="Times New Roman"/>
                <w:b/>
                <w:noProof/>
                <w:color w:val="auto"/>
              </w:rPr>
              <w:t>COY</w:t>
            </w:r>
          </w:p>
        </w:tc>
      </w:tr>
      <w:tr w:rsidR="007A7454" w:rsidRPr="00D87374" w14:paraId="703A7683" w14:textId="77777777" w:rsidTr="007A7454">
        <w:trPr>
          <w:gridAfter w:val="2"/>
          <w:wAfter w:w="183" w:type="dxa"/>
          <w:trHeight w:val="144"/>
        </w:trPr>
        <w:tc>
          <w:tcPr>
            <w:tcW w:w="1548" w:type="dxa"/>
            <w:tcBorders>
              <w:top w:val="single" w:sz="4" w:space="0" w:color="auto"/>
              <w:left w:val="nil"/>
              <w:bottom w:val="nil"/>
              <w:right w:val="single" w:sz="4" w:space="0" w:color="auto"/>
            </w:tcBorders>
            <w:vAlign w:val="center"/>
          </w:tcPr>
          <w:p w14:paraId="6AB2159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w:t>
            </w:r>
          </w:p>
        </w:tc>
        <w:tc>
          <w:tcPr>
            <w:tcW w:w="1530" w:type="dxa"/>
            <w:tcBorders>
              <w:top w:val="single" w:sz="4" w:space="0" w:color="auto"/>
              <w:left w:val="single" w:sz="4" w:space="0" w:color="auto"/>
              <w:bottom w:val="nil"/>
              <w:right w:val="single" w:sz="4" w:space="0" w:color="auto"/>
            </w:tcBorders>
            <w:vAlign w:val="center"/>
          </w:tcPr>
          <w:p w14:paraId="4CF239C9"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0-0</w:t>
            </w:r>
          </w:p>
        </w:tc>
        <w:tc>
          <w:tcPr>
            <w:tcW w:w="1872" w:type="dxa"/>
            <w:tcBorders>
              <w:top w:val="single" w:sz="4" w:space="0" w:color="auto"/>
              <w:left w:val="single" w:sz="4" w:space="0" w:color="auto"/>
              <w:bottom w:val="nil"/>
              <w:right w:val="single" w:sz="4" w:space="0" w:color="auto"/>
            </w:tcBorders>
            <w:vAlign w:val="center"/>
          </w:tcPr>
          <w:p w14:paraId="039FB342"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w:t>
            </w:r>
          </w:p>
        </w:tc>
        <w:tc>
          <w:tcPr>
            <w:tcW w:w="805" w:type="dxa"/>
            <w:tcBorders>
              <w:top w:val="single" w:sz="4" w:space="0" w:color="auto"/>
              <w:left w:val="single" w:sz="4" w:space="0" w:color="auto"/>
              <w:bottom w:val="nil"/>
              <w:right w:val="nil"/>
            </w:tcBorders>
            <w:vAlign w:val="center"/>
          </w:tcPr>
          <w:p w14:paraId="20AC9949"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3.00</w:t>
            </w:r>
            <w:r w:rsidRPr="00D87374">
              <w:rPr>
                <w:rFonts w:ascii="Times New Roman" w:hAnsi="Times New Roman"/>
                <w:noProof/>
                <w:sz w:val="24"/>
                <w:szCs w:val="24"/>
                <w:vertAlign w:val="superscript"/>
              </w:rPr>
              <w:t>e</w:t>
            </w:r>
          </w:p>
        </w:tc>
        <w:tc>
          <w:tcPr>
            <w:tcW w:w="851" w:type="dxa"/>
            <w:gridSpan w:val="2"/>
            <w:tcBorders>
              <w:top w:val="single" w:sz="4" w:space="0" w:color="auto"/>
              <w:left w:val="nil"/>
              <w:bottom w:val="nil"/>
              <w:right w:val="nil"/>
            </w:tcBorders>
            <w:vAlign w:val="center"/>
          </w:tcPr>
          <w:p w14:paraId="188142BD"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3.39</w:t>
            </w:r>
            <w:r w:rsidRPr="00D87374">
              <w:rPr>
                <w:rFonts w:ascii="Times New Roman" w:hAnsi="Times New Roman"/>
                <w:noProof/>
                <w:sz w:val="24"/>
                <w:szCs w:val="24"/>
                <w:vertAlign w:val="superscript"/>
              </w:rPr>
              <w:t>i</w:t>
            </w:r>
          </w:p>
        </w:tc>
        <w:tc>
          <w:tcPr>
            <w:tcW w:w="852" w:type="dxa"/>
            <w:gridSpan w:val="3"/>
            <w:tcBorders>
              <w:top w:val="single" w:sz="4" w:space="0" w:color="auto"/>
              <w:left w:val="nil"/>
              <w:bottom w:val="nil"/>
              <w:right w:val="nil"/>
            </w:tcBorders>
            <w:vAlign w:val="center"/>
          </w:tcPr>
          <w:p w14:paraId="31EA0F7F"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3.20</w:t>
            </w:r>
            <w:r w:rsidRPr="00D87374">
              <w:rPr>
                <w:rFonts w:ascii="Times New Roman" w:hAnsi="Times New Roman"/>
                <w:noProof/>
                <w:sz w:val="24"/>
                <w:szCs w:val="24"/>
                <w:vertAlign w:val="superscript"/>
              </w:rPr>
              <w:t>h</w:t>
            </w:r>
          </w:p>
        </w:tc>
        <w:tc>
          <w:tcPr>
            <w:tcW w:w="851" w:type="dxa"/>
            <w:gridSpan w:val="2"/>
            <w:tcBorders>
              <w:top w:val="single" w:sz="4" w:space="0" w:color="auto"/>
              <w:left w:val="nil"/>
              <w:bottom w:val="nil"/>
              <w:right w:val="nil"/>
            </w:tcBorders>
            <w:vAlign w:val="center"/>
          </w:tcPr>
          <w:p w14:paraId="7B6155DF"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0.61</w:t>
            </w:r>
            <w:r w:rsidRPr="00D87374">
              <w:rPr>
                <w:rFonts w:ascii="Times New Roman" w:hAnsi="Times New Roman"/>
                <w:noProof/>
                <w:sz w:val="24"/>
                <w:szCs w:val="24"/>
                <w:vertAlign w:val="superscript"/>
              </w:rPr>
              <w:t>f</w:t>
            </w:r>
          </w:p>
        </w:tc>
        <w:tc>
          <w:tcPr>
            <w:tcW w:w="851" w:type="dxa"/>
            <w:gridSpan w:val="2"/>
            <w:tcBorders>
              <w:top w:val="single" w:sz="4" w:space="0" w:color="auto"/>
              <w:left w:val="nil"/>
              <w:bottom w:val="nil"/>
              <w:right w:val="nil"/>
            </w:tcBorders>
            <w:vAlign w:val="center"/>
          </w:tcPr>
          <w:p w14:paraId="60284AF0"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0.66</w:t>
            </w:r>
            <w:r w:rsidRPr="00D87374">
              <w:rPr>
                <w:rFonts w:ascii="Times New Roman" w:hAnsi="Times New Roman"/>
                <w:noProof/>
                <w:sz w:val="24"/>
                <w:szCs w:val="24"/>
                <w:vertAlign w:val="superscript"/>
              </w:rPr>
              <w:t>f</w:t>
            </w:r>
          </w:p>
        </w:tc>
        <w:tc>
          <w:tcPr>
            <w:tcW w:w="852" w:type="dxa"/>
            <w:gridSpan w:val="2"/>
            <w:tcBorders>
              <w:top w:val="single" w:sz="4" w:space="0" w:color="auto"/>
              <w:left w:val="nil"/>
              <w:bottom w:val="nil"/>
              <w:right w:val="nil"/>
            </w:tcBorders>
            <w:vAlign w:val="center"/>
          </w:tcPr>
          <w:p w14:paraId="04CFCDDB"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0.63</w:t>
            </w:r>
            <w:r w:rsidRPr="00D87374">
              <w:rPr>
                <w:rFonts w:ascii="Times New Roman" w:hAnsi="Times New Roman"/>
                <w:noProof/>
                <w:sz w:val="24"/>
                <w:szCs w:val="24"/>
                <w:vertAlign w:val="superscript"/>
              </w:rPr>
              <w:t>g</w:t>
            </w:r>
          </w:p>
        </w:tc>
        <w:tc>
          <w:tcPr>
            <w:tcW w:w="851" w:type="dxa"/>
            <w:gridSpan w:val="3"/>
            <w:tcBorders>
              <w:top w:val="single" w:sz="4" w:space="0" w:color="auto"/>
              <w:left w:val="nil"/>
              <w:bottom w:val="nil"/>
              <w:right w:val="nil"/>
            </w:tcBorders>
            <w:vAlign w:val="center"/>
          </w:tcPr>
          <w:p w14:paraId="3318F6E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2.38</w:t>
            </w:r>
            <w:r w:rsidRPr="00D87374">
              <w:rPr>
                <w:rFonts w:ascii="Times New Roman" w:hAnsi="Times New Roman"/>
                <w:noProof/>
                <w:sz w:val="24"/>
                <w:szCs w:val="24"/>
                <w:vertAlign w:val="superscript"/>
              </w:rPr>
              <w:t>f</w:t>
            </w:r>
          </w:p>
        </w:tc>
        <w:tc>
          <w:tcPr>
            <w:tcW w:w="851" w:type="dxa"/>
            <w:gridSpan w:val="2"/>
            <w:tcBorders>
              <w:top w:val="single" w:sz="4" w:space="0" w:color="auto"/>
              <w:left w:val="nil"/>
              <w:bottom w:val="nil"/>
              <w:right w:val="nil"/>
            </w:tcBorders>
            <w:vAlign w:val="center"/>
          </w:tcPr>
          <w:p w14:paraId="5FC55D3A"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2.76</w:t>
            </w:r>
            <w:r w:rsidRPr="00D87374">
              <w:rPr>
                <w:rFonts w:ascii="Times New Roman" w:hAnsi="Times New Roman"/>
                <w:noProof/>
                <w:sz w:val="24"/>
                <w:szCs w:val="24"/>
                <w:vertAlign w:val="superscript"/>
              </w:rPr>
              <w:t>i</w:t>
            </w:r>
          </w:p>
        </w:tc>
        <w:tc>
          <w:tcPr>
            <w:tcW w:w="852" w:type="dxa"/>
            <w:gridSpan w:val="2"/>
            <w:tcBorders>
              <w:top w:val="single" w:sz="4" w:space="0" w:color="auto"/>
              <w:left w:val="nil"/>
              <w:bottom w:val="nil"/>
              <w:right w:val="nil"/>
            </w:tcBorders>
            <w:vAlign w:val="center"/>
          </w:tcPr>
          <w:p w14:paraId="31965B54"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2.58</w:t>
            </w:r>
            <w:r w:rsidRPr="00D87374">
              <w:rPr>
                <w:rFonts w:ascii="Times New Roman" w:hAnsi="Times New Roman"/>
                <w:noProof/>
                <w:sz w:val="24"/>
                <w:szCs w:val="24"/>
                <w:vertAlign w:val="superscript"/>
              </w:rPr>
              <w:t>g</w:t>
            </w:r>
          </w:p>
        </w:tc>
      </w:tr>
      <w:tr w:rsidR="007A7454" w:rsidRPr="00D87374" w14:paraId="50DB03DD" w14:textId="77777777" w:rsidTr="007A7454">
        <w:trPr>
          <w:gridAfter w:val="2"/>
          <w:wAfter w:w="183" w:type="dxa"/>
          <w:trHeight w:val="287"/>
        </w:trPr>
        <w:tc>
          <w:tcPr>
            <w:tcW w:w="1548" w:type="dxa"/>
            <w:tcBorders>
              <w:top w:val="nil"/>
              <w:left w:val="nil"/>
              <w:bottom w:val="nil"/>
              <w:right w:val="single" w:sz="4" w:space="0" w:color="auto"/>
            </w:tcBorders>
            <w:vAlign w:val="center"/>
          </w:tcPr>
          <w:p w14:paraId="0DE166FF"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1B38EB3A" w14:textId="77777777" w:rsidR="007A7454" w:rsidRPr="00D87374" w:rsidRDefault="007A7454" w:rsidP="007A7454">
            <w:pPr>
              <w:tabs>
                <w:tab w:val="left" w:pos="630"/>
              </w:tabs>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71A4D873"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10</w:t>
            </w:r>
          </w:p>
        </w:tc>
        <w:tc>
          <w:tcPr>
            <w:tcW w:w="805" w:type="dxa"/>
            <w:tcBorders>
              <w:top w:val="nil"/>
              <w:left w:val="single" w:sz="4" w:space="0" w:color="auto"/>
              <w:bottom w:val="nil"/>
              <w:right w:val="nil"/>
            </w:tcBorders>
            <w:vAlign w:val="center"/>
          </w:tcPr>
          <w:p w14:paraId="5C109F73"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4.39</w:t>
            </w:r>
            <w:r w:rsidRPr="00D87374">
              <w:rPr>
                <w:rFonts w:ascii="Times New Roman" w:hAnsi="Times New Roman"/>
                <w:noProof/>
                <w:sz w:val="24"/>
                <w:szCs w:val="24"/>
                <w:vertAlign w:val="superscript"/>
              </w:rPr>
              <w:t>d</w:t>
            </w:r>
          </w:p>
        </w:tc>
        <w:tc>
          <w:tcPr>
            <w:tcW w:w="851" w:type="dxa"/>
            <w:gridSpan w:val="2"/>
            <w:tcBorders>
              <w:top w:val="nil"/>
              <w:left w:val="nil"/>
              <w:bottom w:val="nil"/>
              <w:right w:val="nil"/>
            </w:tcBorders>
            <w:vAlign w:val="center"/>
          </w:tcPr>
          <w:p w14:paraId="04C1D95F"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4.67</w:t>
            </w:r>
            <w:r w:rsidRPr="00D87374">
              <w:rPr>
                <w:rFonts w:ascii="Times New Roman" w:hAnsi="Times New Roman"/>
                <w:noProof/>
                <w:sz w:val="24"/>
                <w:szCs w:val="24"/>
                <w:vertAlign w:val="superscript"/>
              </w:rPr>
              <w:t>h</w:t>
            </w:r>
          </w:p>
        </w:tc>
        <w:tc>
          <w:tcPr>
            <w:tcW w:w="852" w:type="dxa"/>
            <w:gridSpan w:val="3"/>
            <w:tcBorders>
              <w:top w:val="nil"/>
              <w:left w:val="nil"/>
              <w:bottom w:val="nil"/>
              <w:right w:val="nil"/>
            </w:tcBorders>
            <w:vAlign w:val="center"/>
          </w:tcPr>
          <w:p w14:paraId="1BBCB5C8"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4.54f</w:t>
            </w:r>
            <w:r w:rsidRPr="00D87374">
              <w:rPr>
                <w:rFonts w:ascii="Times New Roman" w:hAnsi="Times New Roman"/>
                <w:noProof/>
                <w:sz w:val="24"/>
                <w:szCs w:val="24"/>
                <w:vertAlign w:val="superscript"/>
              </w:rPr>
              <w:t>g</w:t>
            </w:r>
          </w:p>
        </w:tc>
        <w:tc>
          <w:tcPr>
            <w:tcW w:w="851" w:type="dxa"/>
            <w:gridSpan w:val="2"/>
            <w:tcBorders>
              <w:top w:val="nil"/>
              <w:left w:val="nil"/>
              <w:bottom w:val="nil"/>
              <w:right w:val="nil"/>
            </w:tcBorders>
            <w:vAlign w:val="center"/>
          </w:tcPr>
          <w:p w14:paraId="319669D6"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1.11</w:t>
            </w:r>
            <w:r w:rsidRPr="00D87374">
              <w:rPr>
                <w:rFonts w:ascii="Times New Roman" w:hAnsi="Times New Roman"/>
                <w:noProof/>
                <w:sz w:val="24"/>
                <w:szCs w:val="24"/>
                <w:vertAlign w:val="superscript"/>
              </w:rPr>
              <w:t>e</w:t>
            </w:r>
          </w:p>
        </w:tc>
        <w:tc>
          <w:tcPr>
            <w:tcW w:w="851" w:type="dxa"/>
            <w:gridSpan w:val="2"/>
            <w:tcBorders>
              <w:top w:val="nil"/>
              <w:left w:val="nil"/>
              <w:bottom w:val="nil"/>
              <w:right w:val="nil"/>
            </w:tcBorders>
            <w:vAlign w:val="center"/>
          </w:tcPr>
          <w:p w14:paraId="726708B6"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1.09</w:t>
            </w:r>
            <w:r>
              <w:rPr>
                <w:rFonts w:ascii="Times New Roman" w:hAnsi="Times New Roman"/>
                <w:noProof/>
                <w:sz w:val="24"/>
                <w:szCs w:val="24"/>
                <w:vertAlign w:val="superscript"/>
              </w:rPr>
              <w:t>cd</w:t>
            </w:r>
          </w:p>
        </w:tc>
        <w:tc>
          <w:tcPr>
            <w:tcW w:w="852" w:type="dxa"/>
            <w:gridSpan w:val="2"/>
            <w:tcBorders>
              <w:top w:val="nil"/>
              <w:left w:val="nil"/>
              <w:bottom w:val="nil"/>
              <w:right w:val="nil"/>
            </w:tcBorders>
            <w:vAlign w:val="center"/>
          </w:tcPr>
          <w:p w14:paraId="75C6236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1.10</w:t>
            </w:r>
            <w:r w:rsidRPr="00D87374">
              <w:rPr>
                <w:rFonts w:ascii="Times New Roman" w:hAnsi="Times New Roman"/>
                <w:noProof/>
                <w:sz w:val="24"/>
                <w:szCs w:val="24"/>
                <w:vertAlign w:val="superscript"/>
              </w:rPr>
              <w:t>e</w:t>
            </w:r>
          </w:p>
        </w:tc>
        <w:tc>
          <w:tcPr>
            <w:tcW w:w="851" w:type="dxa"/>
            <w:gridSpan w:val="3"/>
            <w:tcBorders>
              <w:top w:val="nil"/>
              <w:left w:val="nil"/>
              <w:bottom w:val="nil"/>
              <w:right w:val="nil"/>
            </w:tcBorders>
            <w:vAlign w:val="center"/>
          </w:tcPr>
          <w:p w14:paraId="4D48246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3.28</w:t>
            </w:r>
            <w:r w:rsidRPr="00D87374">
              <w:rPr>
                <w:rFonts w:ascii="Times New Roman" w:hAnsi="Times New Roman"/>
                <w:noProof/>
                <w:sz w:val="24"/>
                <w:szCs w:val="24"/>
                <w:vertAlign w:val="superscript"/>
              </w:rPr>
              <w:t>e</w:t>
            </w:r>
          </w:p>
        </w:tc>
        <w:tc>
          <w:tcPr>
            <w:tcW w:w="851" w:type="dxa"/>
            <w:gridSpan w:val="2"/>
            <w:tcBorders>
              <w:top w:val="nil"/>
              <w:left w:val="nil"/>
              <w:bottom w:val="nil"/>
              <w:right w:val="nil"/>
            </w:tcBorders>
            <w:vAlign w:val="center"/>
          </w:tcPr>
          <w:p w14:paraId="63A9F12A"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3.58</w:t>
            </w:r>
            <w:r w:rsidRPr="00D87374">
              <w:rPr>
                <w:rFonts w:ascii="Times New Roman" w:hAnsi="Times New Roman"/>
                <w:noProof/>
                <w:sz w:val="24"/>
                <w:szCs w:val="24"/>
                <w:vertAlign w:val="superscript"/>
              </w:rPr>
              <w:t>gh</w:t>
            </w:r>
          </w:p>
        </w:tc>
        <w:tc>
          <w:tcPr>
            <w:tcW w:w="852" w:type="dxa"/>
            <w:gridSpan w:val="2"/>
            <w:tcBorders>
              <w:top w:val="nil"/>
              <w:left w:val="nil"/>
              <w:bottom w:val="nil"/>
              <w:right w:val="nil"/>
            </w:tcBorders>
            <w:vAlign w:val="center"/>
          </w:tcPr>
          <w:p w14:paraId="0995BF5D"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3.44</w:t>
            </w:r>
            <w:r w:rsidRPr="00D87374">
              <w:rPr>
                <w:rFonts w:ascii="Times New Roman" w:hAnsi="Times New Roman"/>
                <w:noProof/>
                <w:sz w:val="24"/>
                <w:szCs w:val="24"/>
                <w:vertAlign w:val="superscript"/>
              </w:rPr>
              <w:t>ef</w:t>
            </w:r>
          </w:p>
        </w:tc>
      </w:tr>
      <w:tr w:rsidR="007A7454" w:rsidRPr="00D87374" w14:paraId="3A7C173E"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7D300E26"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379BB1FB" w14:textId="77777777" w:rsidR="007A7454" w:rsidRPr="00D87374" w:rsidRDefault="007A7454" w:rsidP="007A7454">
            <w:pPr>
              <w:tabs>
                <w:tab w:val="left" w:pos="630"/>
              </w:tabs>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6B07AC7E"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15</w:t>
            </w:r>
          </w:p>
        </w:tc>
        <w:tc>
          <w:tcPr>
            <w:tcW w:w="805" w:type="dxa"/>
            <w:tcBorders>
              <w:top w:val="nil"/>
              <w:left w:val="single" w:sz="4" w:space="0" w:color="auto"/>
              <w:bottom w:val="nil"/>
              <w:right w:val="nil"/>
            </w:tcBorders>
            <w:vAlign w:val="center"/>
          </w:tcPr>
          <w:p w14:paraId="20715476"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4.88</w:t>
            </w:r>
            <w:r w:rsidRPr="00D87374">
              <w:rPr>
                <w:rFonts w:ascii="Times New Roman" w:hAnsi="Times New Roman"/>
                <w:noProof/>
                <w:sz w:val="24"/>
                <w:szCs w:val="24"/>
                <w:vertAlign w:val="superscript"/>
              </w:rPr>
              <w:t>cd</w:t>
            </w:r>
          </w:p>
        </w:tc>
        <w:tc>
          <w:tcPr>
            <w:tcW w:w="851" w:type="dxa"/>
            <w:gridSpan w:val="2"/>
            <w:tcBorders>
              <w:top w:val="nil"/>
              <w:left w:val="nil"/>
              <w:bottom w:val="nil"/>
              <w:right w:val="nil"/>
            </w:tcBorders>
            <w:vAlign w:val="center"/>
          </w:tcPr>
          <w:p w14:paraId="36C201E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5.22</w:t>
            </w:r>
            <w:r w:rsidRPr="00D87374">
              <w:rPr>
                <w:rFonts w:ascii="Times New Roman" w:hAnsi="Times New Roman"/>
                <w:noProof/>
                <w:sz w:val="24"/>
                <w:szCs w:val="24"/>
                <w:vertAlign w:val="superscript"/>
              </w:rPr>
              <w:t>g</w:t>
            </w:r>
          </w:p>
        </w:tc>
        <w:tc>
          <w:tcPr>
            <w:tcW w:w="852" w:type="dxa"/>
            <w:gridSpan w:val="3"/>
            <w:tcBorders>
              <w:top w:val="nil"/>
              <w:left w:val="nil"/>
              <w:bottom w:val="nil"/>
              <w:right w:val="nil"/>
            </w:tcBorders>
            <w:vAlign w:val="center"/>
          </w:tcPr>
          <w:p w14:paraId="4BD0600C"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5.05</w:t>
            </w:r>
            <w:r w:rsidRPr="00D87374">
              <w:rPr>
                <w:rFonts w:ascii="Times New Roman" w:hAnsi="Times New Roman"/>
                <w:noProof/>
                <w:sz w:val="24"/>
                <w:szCs w:val="24"/>
                <w:vertAlign w:val="superscript"/>
              </w:rPr>
              <w:t>f</w:t>
            </w:r>
          </w:p>
        </w:tc>
        <w:tc>
          <w:tcPr>
            <w:tcW w:w="851" w:type="dxa"/>
            <w:gridSpan w:val="2"/>
            <w:tcBorders>
              <w:top w:val="nil"/>
              <w:left w:val="nil"/>
              <w:bottom w:val="nil"/>
              <w:right w:val="nil"/>
            </w:tcBorders>
            <w:vAlign w:val="center"/>
          </w:tcPr>
          <w:p w14:paraId="140197BC"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1.32</w:t>
            </w:r>
            <w:r w:rsidRPr="00D87374">
              <w:rPr>
                <w:rFonts w:ascii="Times New Roman" w:hAnsi="Times New Roman"/>
                <w:noProof/>
                <w:sz w:val="24"/>
                <w:szCs w:val="24"/>
                <w:vertAlign w:val="superscript"/>
              </w:rPr>
              <w:t>cd</w:t>
            </w:r>
          </w:p>
        </w:tc>
        <w:tc>
          <w:tcPr>
            <w:tcW w:w="851" w:type="dxa"/>
            <w:gridSpan w:val="2"/>
            <w:tcBorders>
              <w:top w:val="nil"/>
              <w:left w:val="nil"/>
              <w:bottom w:val="nil"/>
              <w:right w:val="nil"/>
            </w:tcBorders>
            <w:vAlign w:val="center"/>
          </w:tcPr>
          <w:p w14:paraId="1C26C5F0"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1.32</w:t>
            </w:r>
            <w:r w:rsidRPr="00D87374">
              <w:rPr>
                <w:rFonts w:ascii="Times New Roman" w:hAnsi="Times New Roman"/>
                <w:noProof/>
                <w:sz w:val="24"/>
                <w:szCs w:val="24"/>
                <w:vertAlign w:val="superscript"/>
              </w:rPr>
              <w:t>c</w:t>
            </w:r>
          </w:p>
        </w:tc>
        <w:tc>
          <w:tcPr>
            <w:tcW w:w="852" w:type="dxa"/>
            <w:gridSpan w:val="2"/>
            <w:tcBorders>
              <w:top w:val="nil"/>
              <w:left w:val="nil"/>
              <w:bottom w:val="nil"/>
              <w:right w:val="nil"/>
            </w:tcBorders>
            <w:vAlign w:val="center"/>
          </w:tcPr>
          <w:p w14:paraId="16845C5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1.32</w:t>
            </w:r>
            <w:r w:rsidRPr="00D87374">
              <w:rPr>
                <w:rFonts w:ascii="Times New Roman" w:hAnsi="Times New Roman"/>
                <w:noProof/>
                <w:sz w:val="24"/>
                <w:szCs w:val="24"/>
                <w:vertAlign w:val="superscript"/>
              </w:rPr>
              <w:t>d</w:t>
            </w:r>
          </w:p>
        </w:tc>
        <w:tc>
          <w:tcPr>
            <w:tcW w:w="851" w:type="dxa"/>
            <w:gridSpan w:val="3"/>
            <w:tcBorders>
              <w:top w:val="nil"/>
              <w:left w:val="nil"/>
              <w:bottom w:val="nil"/>
              <w:right w:val="nil"/>
            </w:tcBorders>
            <w:vAlign w:val="center"/>
          </w:tcPr>
          <w:p w14:paraId="6ED7020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3.56</w:t>
            </w:r>
            <w:r w:rsidRPr="00D87374">
              <w:rPr>
                <w:rFonts w:ascii="Times New Roman" w:hAnsi="Times New Roman"/>
                <w:noProof/>
                <w:sz w:val="24"/>
                <w:szCs w:val="24"/>
                <w:vertAlign w:val="superscript"/>
              </w:rPr>
              <w:t>de</w:t>
            </w:r>
          </w:p>
        </w:tc>
        <w:tc>
          <w:tcPr>
            <w:tcW w:w="851" w:type="dxa"/>
            <w:gridSpan w:val="2"/>
            <w:tcBorders>
              <w:top w:val="nil"/>
              <w:left w:val="nil"/>
              <w:bottom w:val="nil"/>
              <w:right w:val="nil"/>
            </w:tcBorders>
            <w:vAlign w:val="center"/>
          </w:tcPr>
          <w:p w14:paraId="49763FAE"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3.90</w:t>
            </w:r>
            <w:r w:rsidRPr="00D87374">
              <w:rPr>
                <w:rFonts w:ascii="Times New Roman" w:hAnsi="Times New Roman"/>
                <w:noProof/>
                <w:sz w:val="24"/>
                <w:szCs w:val="24"/>
                <w:vertAlign w:val="superscript"/>
              </w:rPr>
              <w:t>fg</w:t>
            </w:r>
          </w:p>
        </w:tc>
        <w:tc>
          <w:tcPr>
            <w:tcW w:w="852" w:type="dxa"/>
            <w:gridSpan w:val="2"/>
            <w:tcBorders>
              <w:top w:val="nil"/>
              <w:left w:val="nil"/>
              <w:bottom w:val="nil"/>
              <w:right w:val="nil"/>
            </w:tcBorders>
            <w:vAlign w:val="center"/>
          </w:tcPr>
          <w:p w14:paraId="5875CE6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3.73</w:t>
            </w:r>
            <w:r w:rsidRPr="00D87374">
              <w:rPr>
                <w:rFonts w:ascii="Times New Roman" w:hAnsi="Times New Roman"/>
                <w:noProof/>
                <w:sz w:val="24"/>
                <w:szCs w:val="24"/>
                <w:vertAlign w:val="superscript"/>
              </w:rPr>
              <w:t>e</w:t>
            </w:r>
          </w:p>
        </w:tc>
      </w:tr>
      <w:tr w:rsidR="007A7454" w:rsidRPr="00D87374" w14:paraId="19FCBE87"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4594667C"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692C8F6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46-20</w:t>
            </w:r>
          </w:p>
        </w:tc>
        <w:tc>
          <w:tcPr>
            <w:tcW w:w="1872" w:type="dxa"/>
            <w:tcBorders>
              <w:top w:val="nil"/>
              <w:left w:val="single" w:sz="4" w:space="0" w:color="auto"/>
              <w:bottom w:val="nil"/>
              <w:right w:val="single" w:sz="4" w:space="0" w:color="auto"/>
            </w:tcBorders>
            <w:vAlign w:val="center"/>
          </w:tcPr>
          <w:p w14:paraId="6D85E23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w:t>
            </w:r>
          </w:p>
        </w:tc>
        <w:tc>
          <w:tcPr>
            <w:tcW w:w="805" w:type="dxa"/>
            <w:tcBorders>
              <w:top w:val="nil"/>
              <w:left w:val="single" w:sz="4" w:space="0" w:color="auto"/>
              <w:bottom w:val="nil"/>
              <w:right w:val="nil"/>
            </w:tcBorders>
            <w:vAlign w:val="center"/>
          </w:tcPr>
          <w:p w14:paraId="44435D19"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6.88</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6757661D"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6.37d</w:t>
            </w:r>
            <w:r w:rsidRPr="00D87374">
              <w:rPr>
                <w:rFonts w:ascii="Times New Roman" w:hAnsi="Times New Roman"/>
                <w:noProof/>
                <w:sz w:val="24"/>
                <w:szCs w:val="24"/>
                <w:vertAlign w:val="superscript"/>
              </w:rPr>
              <w:t>e</w:t>
            </w:r>
          </w:p>
        </w:tc>
        <w:tc>
          <w:tcPr>
            <w:tcW w:w="852" w:type="dxa"/>
            <w:gridSpan w:val="3"/>
            <w:tcBorders>
              <w:top w:val="nil"/>
              <w:left w:val="nil"/>
              <w:bottom w:val="nil"/>
              <w:right w:val="nil"/>
            </w:tcBorders>
            <w:vAlign w:val="center"/>
          </w:tcPr>
          <w:p w14:paraId="1EF5652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6.62</w:t>
            </w:r>
            <w:r w:rsidRPr="00D87374">
              <w:rPr>
                <w:rFonts w:ascii="Times New Roman" w:hAnsi="Times New Roman"/>
                <w:noProof/>
                <w:sz w:val="24"/>
                <w:szCs w:val="24"/>
                <w:vertAlign w:val="superscript"/>
              </w:rPr>
              <w:t>d</w:t>
            </w:r>
          </w:p>
        </w:tc>
        <w:tc>
          <w:tcPr>
            <w:tcW w:w="851" w:type="dxa"/>
            <w:gridSpan w:val="2"/>
            <w:tcBorders>
              <w:top w:val="nil"/>
              <w:left w:val="nil"/>
              <w:bottom w:val="nil"/>
              <w:right w:val="nil"/>
            </w:tcBorders>
            <w:vAlign w:val="center"/>
          </w:tcPr>
          <w:p w14:paraId="4736D50C"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1.72</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1D981091"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1.70</w:t>
            </w:r>
            <w:r w:rsidRPr="00D87374">
              <w:rPr>
                <w:rFonts w:ascii="Times New Roman" w:hAnsi="Times New Roman"/>
                <w:noProof/>
                <w:sz w:val="24"/>
                <w:szCs w:val="24"/>
                <w:vertAlign w:val="superscript"/>
              </w:rPr>
              <w:t>b</w:t>
            </w:r>
          </w:p>
        </w:tc>
        <w:tc>
          <w:tcPr>
            <w:tcW w:w="852" w:type="dxa"/>
            <w:gridSpan w:val="2"/>
            <w:tcBorders>
              <w:top w:val="nil"/>
              <w:left w:val="nil"/>
              <w:bottom w:val="nil"/>
              <w:right w:val="nil"/>
            </w:tcBorders>
            <w:vAlign w:val="center"/>
          </w:tcPr>
          <w:p w14:paraId="6DC05108"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1.71</w:t>
            </w:r>
            <w:r w:rsidRPr="00D87374">
              <w:rPr>
                <w:rFonts w:ascii="Times New Roman" w:hAnsi="Times New Roman"/>
                <w:noProof/>
                <w:sz w:val="24"/>
                <w:szCs w:val="24"/>
                <w:vertAlign w:val="superscript"/>
              </w:rPr>
              <w:t>c</w:t>
            </w:r>
          </w:p>
        </w:tc>
        <w:tc>
          <w:tcPr>
            <w:tcW w:w="851" w:type="dxa"/>
            <w:gridSpan w:val="3"/>
            <w:tcBorders>
              <w:top w:val="nil"/>
              <w:left w:val="nil"/>
              <w:bottom w:val="nil"/>
              <w:right w:val="nil"/>
            </w:tcBorders>
            <w:vAlign w:val="center"/>
          </w:tcPr>
          <w:p w14:paraId="05F18F4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5.15</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1F1160F2"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4.68</w:t>
            </w:r>
            <w:r w:rsidRPr="00D87374">
              <w:rPr>
                <w:rFonts w:ascii="Times New Roman" w:hAnsi="Times New Roman"/>
                <w:noProof/>
                <w:sz w:val="24"/>
                <w:szCs w:val="24"/>
                <w:vertAlign w:val="superscript"/>
              </w:rPr>
              <w:t>de</w:t>
            </w:r>
          </w:p>
        </w:tc>
        <w:tc>
          <w:tcPr>
            <w:tcW w:w="852" w:type="dxa"/>
            <w:gridSpan w:val="2"/>
            <w:tcBorders>
              <w:top w:val="nil"/>
              <w:left w:val="nil"/>
              <w:bottom w:val="nil"/>
              <w:right w:val="nil"/>
            </w:tcBorders>
            <w:vAlign w:val="center"/>
          </w:tcPr>
          <w:p w14:paraId="78C0DD75"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4.92</w:t>
            </w:r>
            <w:r w:rsidRPr="00D87374">
              <w:rPr>
                <w:rFonts w:ascii="Times New Roman" w:hAnsi="Times New Roman"/>
                <w:noProof/>
                <w:sz w:val="24"/>
                <w:szCs w:val="24"/>
                <w:vertAlign w:val="superscript"/>
              </w:rPr>
              <w:t>cd</w:t>
            </w:r>
          </w:p>
        </w:tc>
      </w:tr>
      <w:tr w:rsidR="007A7454" w:rsidRPr="00D87374" w14:paraId="334D64DF"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1025FF9D"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1CCBD0DA" w14:textId="77777777" w:rsidR="007A7454" w:rsidRPr="00D87374" w:rsidRDefault="007A7454" w:rsidP="007A7454">
            <w:pPr>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5217F21E"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10</w:t>
            </w:r>
          </w:p>
        </w:tc>
        <w:tc>
          <w:tcPr>
            <w:tcW w:w="805" w:type="dxa"/>
            <w:tcBorders>
              <w:top w:val="nil"/>
              <w:left w:val="single" w:sz="4" w:space="0" w:color="auto"/>
              <w:bottom w:val="nil"/>
              <w:right w:val="nil"/>
            </w:tcBorders>
            <w:vAlign w:val="center"/>
          </w:tcPr>
          <w:p w14:paraId="7BB0483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7.00</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34CEF4E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7.38</w:t>
            </w:r>
            <w:r w:rsidRPr="00D87374">
              <w:rPr>
                <w:rFonts w:ascii="Times New Roman" w:hAnsi="Times New Roman"/>
                <w:noProof/>
                <w:sz w:val="24"/>
                <w:szCs w:val="24"/>
                <w:vertAlign w:val="superscript"/>
              </w:rPr>
              <w:t>c</w:t>
            </w:r>
          </w:p>
        </w:tc>
        <w:tc>
          <w:tcPr>
            <w:tcW w:w="852" w:type="dxa"/>
            <w:gridSpan w:val="3"/>
            <w:tcBorders>
              <w:top w:val="nil"/>
              <w:left w:val="nil"/>
              <w:bottom w:val="nil"/>
              <w:right w:val="nil"/>
            </w:tcBorders>
            <w:vAlign w:val="center"/>
          </w:tcPr>
          <w:p w14:paraId="0295AE5E"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7.20</w:t>
            </w:r>
            <w:r w:rsidRPr="00D87374">
              <w:rPr>
                <w:rFonts w:ascii="Times New Roman" w:hAnsi="Times New Roman"/>
                <w:noProof/>
                <w:sz w:val="24"/>
                <w:szCs w:val="24"/>
                <w:vertAlign w:val="superscript"/>
              </w:rPr>
              <w:t>c</w:t>
            </w:r>
          </w:p>
        </w:tc>
        <w:tc>
          <w:tcPr>
            <w:tcW w:w="851" w:type="dxa"/>
            <w:gridSpan w:val="2"/>
            <w:tcBorders>
              <w:top w:val="nil"/>
              <w:left w:val="nil"/>
              <w:bottom w:val="nil"/>
              <w:right w:val="nil"/>
            </w:tcBorders>
            <w:vAlign w:val="center"/>
          </w:tcPr>
          <w:p w14:paraId="434EEFF7"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1.86b</w:t>
            </w:r>
            <w:r w:rsidRPr="00D87374">
              <w:rPr>
                <w:rFonts w:ascii="Times New Roman" w:hAnsi="Times New Roman"/>
                <w:noProof/>
                <w:sz w:val="24"/>
                <w:szCs w:val="24"/>
                <w:vertAlign w:val="superscript"/>
              </w:rPr>
              <w:t>c</w:t>
            </w:r>
          </w:p>
        </w:tc>
        <w:tc>
          <w:tcPr>
            <w:tcW w:w="851" w:type="dxa"/>
            <w:gridSpan w:val="2"/>
            <w:tcBorders>
              <w:top w:val="nil"/>
              <w:left w:val="nil"/>
              <w:bottom w:val="nil"/>
              <w:right w:val="nil"/>
            </w:tcBorders>
            <w:vAlign w:val="center"/>
          </w:tcPr>
          <w:p w14:paraId="4658A9D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1.77</w:t>
            </w:r>
            <w:r w:rsidRPr="00D87374">
              <w:rPr>
                <w:rFonts w:ascii="Times New Roman" w:hAnsi="Times New Roman"/>
                <w:noProof/>
                <w:sz w:val="24"/>
                <w:szCs w:val="24"/>
                <w:vertAlign w:val="superscript"/>
              </w:rPr>
              <w:t>b</w:t>
            </w:r>
          </w:p>
        </w:tc>
        <w:tc>
          <w:tcPr>
            <w:tcW w:w="852" w:type="dxa"/>
            <w:gridSpan w:val="2"/>
            <w:tcBorders>
              <w:top w:val="nil"/>
              <w:left w:val="nil"/>
              <w:bottom w:val="nil"/>
              <w:right w:val="nil"/>
            </w:tcBorders>
            <w:vAlign w:val="center"/>
          </w:tcPr>
          <w:p w14:paraId="5278055A"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1.81</w:t>
            </w:r>
            <w:r w:rsidRPr="00D87374">
              <w:rPr>
                <w:rFonts w:ascii="Times New Roman" w:hAnsi="Times New Roman"/>
                <w:noProof/>
                <w:sz w:val="24"/>
                <w:szCs w:val="24"/>
                <w:vertAlign w:val="superscript"/>
              </w:rPr>
              <w:t>bc</w:t>
            </w:r>
          </w:p>
        </w:tc>
        <w:tc>
          <w:tcPr>
            <w:tcW w:w="851" w:type="dxa"/>
            <w:gridSpan w:val="3"/>
            <w:tcBorders>
              <w:top w:val="nil"/>
              <w:left w:val="nil"/>
              <w:bottom w:val="nil"/>
              <w:right w:val="nil"/>
            </w:tcBorders>
            <w:vAlign w:val="center"/>
          </w:tcPr>
          <w:p w14:paraId="617237A4"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5.14</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75CD88A2"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5.61</w:t>
            </w:r>
            <w:r w:rsidRPr="00D87374">
              <w:rPr>
                <w:rFonts w:ascii="Times New Roman" w:hAnsi="Times New Roman"/>
                <w:noProof/>
                <w:sz w:val="24"/>
                <w:szCs w:val="24"/>
                <w:vertAlign w:val="superscript"/>
              </w:rPr>
              <w:t>c</w:t>
            </w:r>
          </w:p>
        </w:tc>
        <w:tc>
          <w:tcPr>
            <w:tcW w:w="852" w:type="dxa"/>
            <w:gridSpan w:val="2"/>
            <w:tcBorders>
              <w:top w:val="nil"/>
              <w:left w:val="nil"/>
              <w:bottom w:val="nil"/>
              <w:right w:val="nil"/>
            </w:tcBorders>
            <w:vAlign w:val="center"/>
          </w:tcPr>
          <w:p w14:paraId="68FFAAEE"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5.38</w:t>
            </w:r>
            <w:r w:rsidRPr="00D87374">
              <w:rPr>
                <w:rFonts w:ascii="Times New Roman" w:hAnsi="Times New Roman"/>
                <w:noProof/>
                <w:sz w:val="24"/>
                <w:szCs w:val="24"/>
                <w:vertAlign w:val="superscript"/>
              </w:rPr>
              <w:t>c</w:t>
            </w:r>
          </w:p>
        </w:tc>
      </w:tr>
      <w:tr w:rsidR="007A7454" w:rsidRPr="00D87374" w14:paraId="3C4DB3BE"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3B2394E1"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5F135BB8" w14:textId="77777777" w:rsidR="007A7454" w:rsidRPr="00D87374" w:rsidRDefault="007A7454" w:rsidP="007A7454">
            <w:pPr>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04B295D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15</w:t>
            </w:r>
          </w:p>
        </w:tc>
        <w:tc>
          <w:tcPr>
            <w:tcW w:w="805" w:type="dxa"/>
            <w:tcBorders>
              <w:top w:val="nil"/>
              <w:left w:val="single" w:sz="4" w:space="0" w:color="auto"/>
              <w:bottom w:val="nil"/>
              <w:right w:val="nil"/>
            </w:tcBorders>
            <w:vAlign w:val="center"/>
          </w:tcPr>
          <w:p w14:paraId="522AED1C"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7.60</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53D7381E"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8.46</w:t>
            </w:r>
            <w:r w:rsidRPr="00D87374">
              <w:rPr>
                <w:rFonts w:ascii="Times New Roman" w:hAnsi="Times New Roman"/>
                <w:noProof/>
                <w:sz w:val="24"/>
                <w:szCs w:val="24"/>
                <w:vertAlign w:val="superscript"/>
              </w:rPr>
              <w:t>b</w:t>
            </w:r>
          </w:p>
        </w:tc>
        <w:tc>
          <w:tcPr>
            <w:tcW w:w="852" w:type="dxa"/>
            <w:gridSpan w:val="3"/>
            <w:tcBorders>
              <w:top w:val="nil"/>
              <w:left w:val="nil"/>
              <w:bottom w:val="nil"/>
              <w:right w:val="nil"/>
            </w:tcBorders>
            <w:vAlign w:val="center"/>
          </w:tcPr>
          <w:p w14:paraId="0290B4CA"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8.00</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04744D5A"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1.89</w:t>
            </w:r>
            <w:r w:rsidRPr="00D87374">
              <w:rPr>
                <w:rFonts w:ascii="Times New Roman" w:hAnsi="Times New Roman"/>
                <w:noProof/>
                <w:sz w:val="24"/>
                <w:szCs w:val="24"/>
                <w:vertAlign w:val="superscript"/>
              </w:rPr>
              <w:t>bc</w:t>
            </w:r>
          </w:p>
        </w:tc>
        <w:tc>
          <w:tcPr>
            <w:tcW w:w="851" w:type="dxa"/>
            <w:gridSpan w:val="2"/>
            <w:tcBorders>
              <w:top w:val="nil"/>
              <w:left w:val="nil"/>
              <w:bottom w:val="nil"/>
              <w:right w:val="nil"/>
            </w:tcBorders>
            <w:vAlign w:val="center"/>
          </w:tcPr>
          <w:p w14:paraId="7CC8305D"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1.87</w:t>
            </w:r>
            <w:r w:rsidRPr="00D87374">
              <w:rPr>
                <w:rFonts w:ascii="Times New Roman" w:hAnsi="Times New Roman"/>
                <w:noProof/>
                <w:sz w:val="24"/>
                <w:szCs w:val="24"/>
                <w:vertAlign w:val="superscript"/>
              </w:rPr>
              <w:t>b</w:t>
            </w:r>
          </w:p>
        </w:tc>
        <w:tc>
          <w:tcPr>
            <w:tcW w:w="852" w:type="dxa"/>
            <w:gridSpan w:val="2"/>
            <w:tcBorders>
              <w:top w:val="nil"/>
              <w:left w:val="nil"/>
              <w:bottom w:val="nil"/>
              <w:right w:val="nil"/>
            </w:tcBorders>
            <w:vAlign w:val="center"/>
          </w:tcPr>
          <w:p w14:paraId="26F4593E"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1.88</w:t>
            </w:r>
            <w:r w:rsidRPr="00D87374">
              <w:rPr>
                <w:rFonts w:ascii="Times New Roman" w:hAnsi="Times New Roman"/>
                <w:noProof/>
                <w:sz w:val="24"/>
                <w:szCs w:val="24"/>
                <w:vertAlign w:val="superscript"/>
              </w:rPr>
              <w:t>b</w:t>
            </w:r>
          </w:p>
        </w:tc>
        <w:tc>
          <w:tcPr>
            <w:tcW w:w="851" w:type="dxa"/>
            <w:gridSpan w:val="3"/>
            <w:tcBorders>
              <w:top w:val="nil"/>
              <w:left w:val="nil"/>
              <w:bottom w:val="nil"/>
              <w:right w:val="nil"/>
            </w:tcBorders>
            <w:vAlign w:val="center"/>
          </w:tcPr>
          <w:p w14:paraId="07105C4B"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5.70</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19B168A3"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6.53</w:t>
            </w:r>
            <w:r w:rsidRPr="00D87374">
              <w:rPr>
                <w:rFonts w:ascii="Times New Roman" w:hAnsi="Times New Roman"/>
                <w:noProof/>
                <w:sz w:val="24"/>
                <w:szCs w:val="24"/>
                <w:vertAlign w:val="superscript"/>
              </w:rPr>
              <w:t>b</w:t>
            </w:r>
          </w:p>
        </w:tc>
        <w:tc>
          <w:tcPr>
            <w:tcW w:w="852" w:type="dxa"/>
            <w:gridSpan w:val="2"/>
            <w:tcBorders>
              <w:top w:val="nil"/>
              <w:left w:val="nil"/>
              <w:bottom w:val="nil"/>
              <w:right w:val="nil"/>
            </w:tcBorders>
            <w:vAlign w:val="center"/>
          </w:tcPr>
          <w:p w14:paraId="4608025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6.12</w:t>
            </w:r>
            <w:r w:rsidRPr="00D87374">
              <w:rPr>
                <w:rFonts w:ascii="Times New Roman" w:hAnsi="Times New Roman"/>
                <w:noProof/>
                <w:sz w:val="24"/>
                <w:szCs w:val="24"/>
                <w:vertAlign w:val="superscript"/>
              </w:rPr>
              <w:t>b</w:t>
            </w:r>
          </w:p>
        </w:tc>
      </w:tr>
      <w:tr w:rsidR="007A7454" w:rsidRPr="00D87374" w14:paraId="2055D571" w14:textId="77777777" w:rsidTr="007A7454">
        <w:trPr>
          <w:gridAfter w:val="2"/>
          <w:wAfter w:w="183" w:type="dxa"/>
          <w:trHeight w:val="292"/>
        </w:trPr>
        <w:tc>
          <w:tcPr>
            <w:tcW w:w="1548" w:type="dxa"/>
            <w:tcBorders>
              <w:top w:val="nil"/>
              <w:left w:val="nil"/>
              <w:bottom w:val="nil"/>
              <w:right w:val="single" w:sz="4" w:space="0" w:color="auto"/>
            </w:tcBorders>
            <w:vAlign w:val="center"/>
          </w:tcPr>
          <w:p w14:paraId="0BF56375"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2</w:t>
            </w:r>
          </w:p>
        </w:tc>
        <w:tc>
          <w:tcPr>
            <w:tcW w:w="1530" w:type="dxa"/>
            <w:tcBorders>
              <w:top w:val="nil"/>
              <w:left w:val="single" w:sz="4" w:space="0" w:color="auto"/>
              <w:bottom w:val="nil"/>
              <w:right w:val="single" w:sz="4" w:space="0" w:color="auto"/>
            </w:tcBorders>
            <w:vAlign w:val="center"/>
          </w:tcPr>
          <w:p w14:paraId="5FF53467"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0-0</w:t>
            </w:r>
          </w:p>
        </w:tc>
        <w:tc>
          <w:tcPr>
            <w:tcW w:w="1872" w:type="dxa"/>
            <w:tcBorders>
              <w:top w:val="nil"/>
              <w:left w:val="single" w:sz="4" w:space="0" w:color="auto"/>
              <w:bottom w:val="nil"/>
              <w:right w:val="single" w:sz="4" w:space="0" w:color="auto"/>
            </w:tcBorders>
            <w:vAlign w:val="center"/>
          </w:tcPr>
          <w:p w14:paraId="5CE8366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w:t>
            </w:r>
          </w:p>
        </w:tc>
        <w:tc>
          <w:tcPr>
            <w:tcW w:w="805" w:type="dxa"/>
            <w:tcBorders>
              <w:top w:val="nil"/>
              <w:left w:val="single" w:sz="4" w:space="0" w:color="auto"/>
              <w:bottom w:val="nil"/>
              <w:right w:val="nil"/>
            </w:tcBorders>
            <w:vAlign w:val="center"/>
          </w:tcPr>
          <w:p w14:paraId="537BBEDF"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4.01</w:t>
            </w:r>
            <w:r w:rsidRPr="00D87374">
              <w:rPr>
                <w:rFonts w:ascii="Times New Roman" w:hAnsi="Times New Roman"/>
                <w:noProof/>
                <w:sz w:val="24"/>
                <w:szCs w:val="24"/>
                <w:vertAlign w:val="superscript"/>
              </w:rPr>
              <w:t>d</w:t>
            </w:r>
          </w:p>
        </w:tc>
        <w:tc>
          <w:tcPr>
            <w:tcW w:w="851" w:type="dxa"/>
            <w:gridSpan w:val="2"/>
            <w:tcBorders>
              <w:top w:val="nil"/>
              <w:left w:val="nil"/>
              <w:bottom w:val="nil"/>
              <w:right w:val="nil"/>
            </w:tcBorders>
            <w:vAlign w:val="center"/>
          </w:tcPr>
          <w:p w14:paraId="4D56465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4.17</w:t>
            </w:r>
            <w:r w:rsidRPr="00D87374">
              <w:rPr>
                <w:rFonts w:ascii="Times New Roman" w:hAnsi="Times New Roman"/>
                <w:noProof/>
                <w:sz w:val="24"/>
                <w:szCs w:val="24"/>
                <w:vertAlign w:val="superscript"/>
              </w:rPr>
              <w:t>h</w:t>
            </w:r>
          </w:p>
        </w:tc>
        <w:tc>
          <w:tcPr>
            <w:tcW w:w="852" w:type="dxa"/>
            <w:gridSpan w:val="3"/>
            <w:tcBorders>
              <w:top w:val="nil"/>
              <w:left w:val="nil"/>
              <w:bottom w:val="nil"/>
              <w:right w:val="nil"/>
            </w:tcBorders>
            <w:vAlign w:val="center"/>
          </w:tcPr>
          <w:p w14:paraId="01D5E6A1"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4.09</w:t>
            </w:r>
            <w:r w:rsidRPr="00D87374">
              <w:rPr>
                <w:rFonts w:ascii="Times New Roman" w:hAnsi="Times New Roman"/>
                <w:noProof/>
                <w:sz w:val="24"/>
                <w:szCs w:val="24"/>
                <w:vertAlign w:val="superscript"/>
              </w:rPr>
              <w:t>g</w:t>
            </w:r>
          </w:p>
        </w:tc>
        <w:tc>
          <w:tcPr>
            <w:tcW w:w="851" w:type="dxa"/>
            <w:gridSpan w:val="2"/>
            <w:tcBorders>
              <w:top w:val="nil"/>
              <w:left w:val="nil"/>
              <w:bottom w:val="nil"/>
              <w:right w:val="nil"/>
            </w:tcBorders>
            <w:vAlign w:val="center"/>
          </w:tcPr>
          <w:p w14:paraId="05FD729A"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0.98</w:t>
            </w:r>
            <w:r w:rsidRPr="00D87374">
              <w:rPr>
                <w:rFonts w:ascii="Times New Roman" w:hAnsi="Times New Roman"/>
                <w:noProof/>
                <w:sz w:val="24"/>
                <w:szCs w:val="24"/>
                <w:vertAlign w:val="superscript"/>
              </w:rPr>
              <w:t>e</w:t>
            </w:r>
          </w:p>
        </w:tc>
        <w:tc>
          <w:tcPr>
            <w:tcW w:w="851" w:type="dxa"/>
            <w:gridSpan w:val="2"/>
            <w:tcBorders>
              <w:top w:val="nil"/>
              <w:left w:val="nil"/>
              <w:bottom w:val="nil"/>
              <w:right w:val="nil"/>
            </w:tcBorders>
            <w:vAlign w:val="center"/>
          </w:tcPr>
          <w:p w14:paraId="672235B1"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0.84</w:t>
            </w:r>
            <w:r w:rsidRPr="00D87374">
              <w:rPr>
                <w:rFonts w:ascii="Times New Roman" w:hAnsi="Times New Roman"/>
                <w:noProof/>
                <w:sz w:val="24"/>
                <w:szCs w:val="24"/>
                <w:vertAlign w:val="superscript"/>
              </w:rPr>
              <w:t>ef</w:t>
            </w:r>
          </w:p>
        </w:tc>
        <w:tc>
          <w:tcPr>
            <w:tcW w:w="852" w:type="dxa"/>
            <w:gridSpan w:val="2"/>
            <w:tcBorders>
              <w:top w:val="nil"/>
              <w:left w:val="nil"/>
              <w:bottom w:val="nil"/>
              <w:right w:val="nil"/>
            </w:tcBorders>
            <w:vAlign w:val="center"/>
          </w:tcPr>
          <w:p w14:paraId="2672BD89"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0.91</w:t>
            </w:r>
            <w:r w:rsidRPr="00D87374">
              <w:rPr>
                <w:rFonts w:ascii="Times New Roman" w:hAnsi="Times New Roman"/>
                <w:noProof/>
                <w:sz w:val="24"/>
                <w:szCs w:val="24"/>
                <w:vertAlign w:val="superscript"/>
              </w:rPr>
              <w:t>f</w:t>
            </w:r>
          </w:p>
        </w:tc>
        <w:tc>
          <w:tcPr>
            <w:tcW w:w="851" w:type="dxa"/>
            <w:gridSpan w:val="3"/>
            <w:tcBorders>
              <w:top w:val="nil"/>
              <w:left w:val="nil"/>
              <w:bottom w:val="nil"/>
              <w:right w:val="nil"/>
            </w:tcBorders>
            <w:vAlign w:val="center"/>
          </w:tcPr>
          <w:p w14:paraId="1ADDF4BB"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3.03</w:t>
            </w:r>
            <w:r w:rsidRPr="00D87374">
              <w:rPr>
                <w:rFonts w:ascii="Times New Roman" w:hAnsi="Times New Roman"/>
                <w:noProof/>
                <w:sz w:val="24"/>
                <w:szCs w:val="24"/>
                <w:vertAlign w:val="superscript"/>
              </w:rPr>
              <w:t>ef</w:t>
            </w:r>
          </w:p>
        </w:tc>
        <w:tc>
          <w:tcPr>
            <w:tcW w:w="851" w:type="dxa"/>
            <w:gridSpan w:val="2"/>
            <w:tcBorders>
              <w:top w:val="nil"/>
              <w:left w:val="nil"/>
              <w:bottom w:val="nil"/>
              <w:right w:val="nil"/>
            </w:tcBorders>
            <w:vAlign w:val="center"/>
          </w:tcPr>
          <w:p w14:paraId="50027A1B"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3.33</w:t>
            </w:r>
            <w:r w:rsidRPr="00D87374">
              <w:rPr>
                <w:rFonts w:ascii="Times New Roman" w:hAnsi="Times New Roman"/>
                <w:noProof/>
                <w:sz w:val="24"/>
                <w:szCs w:val="24"/>
                <w:vertAlign w:val="superscript"/>
              </w:rPr>
              <w:t>h</w:t>
            </w:r>
          </w:p>
        </w:tc>
        <w:tc>
          <w:tcPr>
            <w:tcW w:w="852" w:type="dxa"/>
            <w:gridSpan w:val="2"/>
            <w:tcBorders>
              <w:top w:val="nil"/>
              <w:left w:val="nil"/>
              <w:bottom w:val="nil"/>
              <w:right w:val="nil"/>
            </w:tcBorders>
            <w:vAlign w:val="center"/>
          </w:tcPr>
          <w:p w14:paraId="0A13454A"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3.18</w:t>
            </w:r>
            <w:r w:rsidRPr="00D87374">
              <w:rPr>
                <w:rFonts w:ascii="Times New Roman" w:hAnsi="Times New Roman"/>
                <w:noProof/>
                <w:sz w:val="24"/>
                <w:szCs w:val="24"/>
                <w:vertAlign w:val="superscript"/>
              </w:rPr>
              <w:t>f</w:t>
            </w:r>
          </w:p>
        </w:tc>
      </w:tr>
      <w:tr w:rsidR="007A7454" w:rsidRPr="00D87374" w14:paraId="6D5DB964"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17EA1450"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0A1A06C0" w14:textId="77777777" w:rsidR="007A7454" w:rsidRPr="00D87374" w:rsidRDefault="007A7454" w:rsidP="007A7454">
            <w:pPr>
              <w:tabs>
                <w:tab w:val="left" w:pos="630"/>
              </w:tabs>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2381A46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10</w:t>
            </w:r>
          </w:p>
        </w:tc>
        <w:tc>
          <w:tcPr>
            <w:tcW w:w="805" w:type="dxa"/>
            <w:tcBorders>
              <w:top w:val="nil"/>
              <w:left w:val="single" w:sz="4" w:space="0" w:color="auto"/>
              <w:bottom w:val="nil"/>
              <w:right w:val="nil"/>
            </w:tcBorders>
            <w:vAlign w:val="center"/>
          </w:tcPr>
          <w:p w14:paraId="3F8BF2A8"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4.61</w:t>
            </w:r>
            <w:r w:rsidRPr="00D87374">
              <w:rPr>
                <w:rFonts w:ascii="Times New Roman" w:hAnsi="Times New Roman"/>
                <w:noProof/>
                <w:sz w:val="24"/>
                <w:szCs w:val="24"/>
                <w:vertAlign w:val="superscript"/>
              </w:rPr>
              <w:t>d</w:t>
            </w:r>
          </w:p>
        </w:tc>
        <w:tc>
          <w:tcPr>
            <w:tcW w:w="851" w:type="dxa"/>
            <w:gridSpan w:val="2"/>
            <w:tcBorders>
              <w:top w:val="nil"/>
              <w:left w:val="nil"/>
              <w:bottom w:val="nil"/>
              <w:right w:val="nil"/>
            </w:tcBorders>
            <w:vAlign w:val="center"/>
          </w:tcPr>
          <w:p w14:paraId="76E8F391"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5.46f</w:t>
            </w:r>
            <w:r w:rsidRPr="00D87374">
              <w:rPr>
                <w:rFonts w:ascii="Times New Roman" w:hAnsi="Times New Roman"/>
                <w:noProof/>
                <w:sz w:val="24"/>
                <w:szCs w:val="24"/>
                <w:vertAlign w:val="superscript"/>
              </w:rPr>
              <w:t>g</w:t>
            </w:r>
          </w:p>
        </w:tc>
        <w:tc>
          <w:tcPr>
            <w:tcW w:w="852" w:type="dxa"/>
            <w:gridSpan w:val="3"/>
            <w:tcBorders>
              <w:top w:val="nil"/>
              <w:left w:val="nil"/>
              <w:bottom w:val="nil"/>
              <w:right w:val="nil"/>
            </w:tcBorders>
            <w:vAlign w:val="center"/>
          </w:tcPr>
          <w:p w14:paraId="61D4E807"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5.01</w:t>
            </w:r>
            <w:r w:rsidRPr="00D87374">
              <w:rPr>
                <w:rFonts w:ascii="Times New Roman" w:hAnsi="Times New Roman"/>
                <w:noProof/>
                <w:sz w:val="24"/>
                <w:szCs w:val="24"/>
                <w:vertAlign w:val="superscript"/>
              </w:rPr>
              <w:t>f</w:t>
            </w:r>
          </w:p>
        </w:tc>
        <w:tc>
          <w:tcPr>
            <w:tcW w:w="851" w:type="dxa"/>
            <w:gridSpan w:val="2"/>
            <w:tcBorders>
              <w:top w:val="nil"/>
              <w:left w:val="nil"/>
              <w:bottom w:val="nil"/>
              <w:right w:val="nil"/>
            </w:tcBorders>
            <w:vAlign w:val="center"/>
          </w:tcPr>
          <w:p w14:paraId="3FD63307"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1.14</w:t>
            </w:r>
            <w:r w:rsidRPr="00D87374">
              <w:rPr>
                <w:rFonts w:ascii="Times New Roman" w:hAnsi="Times New Roman"/>
                <w:noProof/>
                <w:sz w:val="24"/>
                <w:szCs w:val="24"/>
                <w:vertAlign w:val="superscript"/>
              </w:rPr>
              <w:t>de</w:t>
            </w:r>
          </w:p>
        </w:tc>
        <w:tc>
          <w:tcPr>
            <w:tcW w:w="851" w:type="dxa"/>
            <w:gridSpan w:val="2"/>
            <w:tcBorders>
              <w:top w:val="nil"/>
              <w:left w:val="nil"/>
              <w:bottom w:val="nil"/>
              <w:right w:val="nil"/>
            </w:tcBorders>
            <w:vAlign w:val="center"/>
          </w:tcPr>
          <w:p w14:paraId="17706F42"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1.07</w:t>
            </w:r>
            <w:r w:rsidRPr="00D87374">
              <w:rPr>
                <w:rFonts w:ascii="Times New Roman" w:hAnsi="Times New Roman"/>
                <w:noProof/>
                <w:sz w:val="24"/>
                <w:szCs w:val="24"/>
                <w:vertAlign w:val="superscript"/>
              </w:rPr>
              <w:t>de</w:t>
            </w:r>
          </w:p>
        </w:tc>
        <w:tc>
          <w:tcPr>
            <w:tcW w:w="852" w:type="dxa"/>
            <w:gridSpan w:val="2"/>
            <w:tcBorders>
              <w:top w:val="nil"/>
              <w:left w:val="nil"/>
              <w:bottom w:val="nil"/>
              <w:right w:val="nil"/>
            </w:tcBorders>
            <w:vAlign w:val="center"/>
          </w:tcPr>
          <w:p w14:paraId="4F68F70A"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1.11</w:t>
            </w:r>
            <w:r w:rsidRPr="00D87374">
              <w:rPr>
                <w:rFonts w:ascii="Times New Roman" w:hAnsi="Times New Roman"/>
                <w:noProof/>
                <w:sz w:val="24"/>
                <w:szCs w:val="24"/>
                <w:vertAlign w:val="superscript"/>
              </w:rPr>
              <w:t>de</w:t>
            </w:r>
          </w:p>
        </w:tc>
        <w:tc>
          <w:tcPr>
            <w:tcW w:w="851" w:type="dxa"/>
            <w:gridSpan w:val="3"/>
            <w:tcBorders>
              <w:top w:val="nil"/>
              <w:left w:val="nil"/>
              <w:bottom w:val="nil"/>
              <w:right w:val="nil"/>
            </w:tcBorders>
            <w:vAlign w:val="center"/>
          </w:tcPr>
          <w:p w14:paraId="08DA2017"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3.46</w:t>
            </w:r>
            <w:r w:rsidRPr="00D87374">
              <w:rPr>
                <w:rFonts w:ascii="Times New Roman" w:hAnsi="Times New Roman"/>
                <w:noProof/>
                <w:sz w:val="24"/>
                <w:szCs w:val="24"/>
                <w:vertAlign w:val="superscript"/>
              </w:rPr>
              <w:t>de</w:t>
            </w:r>
          </w:p>
        </w:tc>
        <w:tc>
          <w:tcPr>
            <w:tcW w:w="851" w:type="dxa"/>
            <w:gridSpan w:val="2"/>
            <w:tcBorders>
              <w:top w:val="nil"/>
              <w:left w:val="nil"/>
              <w:bottom w:val="nil"/>
              <w:right w:val="nil"/>
            </w:tcBorders>
            <w:vAlign w:val="center"/>
          </w:tcPr>
          <w:p w14:paraId="330DC39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4.33</w:t>
            </w:r>
            <w:r w:rsidRPr="00D87374">
              <w:rPr>
                <w:rFonts w:ascii="Times New Roman" w:hAnsi="Times New Roman"/>
                <w:noProof/>
                <w:sz w:val="24"/>
                <w:szCs w:val="24"/>
                <w:vertAlign w:val="superscript"/>
              </w:rPr>
              <w:t>ef</w:t>
            </w:r>
          </w:p>
        </w:tc>
        <w:tc>
          <w:tcPr>
            <w:tcW w:w="852" w:type="dxa"/>
            <w:gridSpan w:val="2"/>
            <w:tcBorders>
              <w:top w:val="nil"/>
              <w:left w:val="nil"/>
              <w:bottom w:val="nil"/>
              <w:right w:val="nil"/>
            </w:tcBorders>
            <w:vAlign w:val="center"/>
          </w:tcPr>
          <w:p w14:paraId="321511EF"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3.90</w:t>
            </w:r>
            <w:r w:rsidRPr="00D87374">
              <w:rPr>
                <w:rFonts w:ascii="Times New Roman" w:hAnsi="Times New Roman"/>
                <w:noProof/>
                <w:sz w:val="24"/>
                <w:szCs w:val="24"/>
                <w:vertAlign w:val="superscript"/>
              </w:rPr>
              <w:t>e</w:t>
            </w:r>
          </w:p>
        </w:tc>
      </w:tr>
      <w:tr w:rsidR="007A7454" w:rsidRPr="00D87374" w14:paraId="2E9E0ED2"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3F9E1AAD"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2F724786" w14:textId="77777777" w:rsidR="007A7454" w:rsidRPr="00D87374" w:rsidRDefault="007A7454" w:rsidP="007A7454">
            <w:pPr>
              <w:tabs>
                <w:tab w:val="left" w:pos="630"/>
              </w:tabs>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4E2EB00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15</w:t>
            </w:r>
          </w:p>
        </w:tc>
        <w:tc>
          <w:tcPr>
            <w:tcW w:w="805" w:type="dxa"/>
            <w:tcBorders>
              <w:top w:val="nil"/>
              <w:left w:val="single" w:sz="4" w:space="0" w:color="auto"/>
              <w:bottom w:val="nil"/>
              <w:right w:val="nil"/>
            </w:tcBorders>
            <w:vAlign w:val="center"/>
          </w:tcPr>
          <w:p w14:paraId="7022E569"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5.65</w:t>
            </w:r>
            <w:r w:rsidRPr="00D87374">
              <w:rPr>
                <w:rFonts w:ascii="Times New Roman" w:hAnsi="Times New Roman"/>
                <w:noProof/>
                <w:sz w:val="24"/>
                <w:szCs w:val="24"/>
                <w:vertAlign w:val="superscript"/>
              </w:rPr>
              <w:t>c</w:t>
            </w:r>
          </w:p>
        </w:tc>
        <w:tc>
          <w:tcPr>
            <w:tcW w:w="851" w:type="dxa"/>
            <w:gridSpan w:val="2"/>
            <w:tcBorders>
              <w:top w:val="nil"/>
              <w:left w:val="nil"/>
              <w:bottom w:val="nil"/>
              <w:right w:val="nil"/>
            </w:tcBorders>
            <w:vAlign w:val="center"/>
          </w:tcPr>
          <w:p w14:paraId="05C7DF30"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5.87</w:t>
            </w:r>
            <w:r w:rsidRPr="00D87374">
              <w:rPr>
                <w:rFonts w:ascii="Times New Roman" w:hAnsi="Times New Roman"/>
                <w:noProof/>
                <w:sz w:val="24"/>
                <w:szCs w:val="24"/>
                <w:vertAlign w:val="superscript"/>
              </w:rPr>
              <w:t>ef</w:t>
            </w:r>
          </w:p>
        </w:tc>
        <w:tc>
          <w:tcPr>
            <w:tcW w:w="852" w:type="dxa"/>
            <w:gridSpan w:val="3"/>
            <w:tcBorders>
              <w:top w:val="nil"/>
              <w:left w:val="nil"/>
              <w:bottom w:val="nil"/>
              <w:right w:val="nil"/>
            </w:tcBorders>
            <w:vAlign w:val="center"/>
          </w:tcPr>
          <w:p w14:paraId="5FC9F972"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5.76</w:t>
            </w:r>
            <w:r w:rsidRPr="00D87374">
              <w:rPr>
                <w:rFonts w:ascii="Times New Roman" w:hAnsi="Times New Roman"/>
                <w:noProof/>
                <w:sz w:val="24"/>
                <w:szCs w:val="24"/>
                <w:vertAlign w:val="superscript"/>
              </w:rPr>
              <w:t>e</w:t>
            </w:r>
          </w:p>
        </w:tc>
        <w:tc>
          <w:tcPr>
            <w:tcW w:w="851" w:type="dxa"/>
            <w:gridSpan w:val="2"/>
            <w:tcBorders>
              <w:top w:val="nil"/>
              <w:left w:val="nil"/>
              <w:bottom w:val="nil"/>
              <w:right w:val="nil"/>
            </w:tcBorders>
            <w:vAlign w:val="center"/>
          </w:tcPr>
          <w:p w14:paraId="62736F6A"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1.39</w:t>
            </w:r>
            <w:r w:rsidRPr="00D87374">
              <w:rPr>
                <w:rFonts w:ascii="Times New Roman" w:hAnsi="Times New Roman"/>
                <w:noProof/>
                <w:sz w:val="24"/>
                <w:szCs w:val="24"/>
                <w:vertAlign w:val="superscript"/>
              </w:rPr>
              <w:t>c</w:t>
            </w:r>
          </w:p>
        </w:tc>
        <w:tc>
          <w:tcPr>
            <w:tcW w:w="851" w:type="dxa"/>
            <w:gridSpan w:val="2"/>
            <w:tcBorders>
              <w:top w:val="nil"/>
              <w:left w:val="nil"/>
              <w:bottom w:val="nil"/>
              <w:right w:val="nil"/>
            </w:tcBorders>
            <w:vAlign w:val="center"/>
          </w:tcPr>
          <w:p w14:paraId="01863005"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1.29</w:t>
            </w:r>
            <w:r w:rsidRPr="00D87374">
              <w:rPr>
                <w:rFonts w:ascii="Times New Roman" w:hAnsi="Times New Roman"/>
                <w:noProof/>
                <w:sz w:val="24"/>
                <w:szCs w:val="24"/>
                <w:vertAlign w:val="superscript"/>
              </w:rPr>
              <w:t>cd</w:t>
            </w:r>
          </w:p>
        </w:tc>
        <w:tc>
          <w:tcPr>
            <w:tcW w:w="852" w:type="dxa"/>
            <w:gridSpan w:val="2"/>
            <w:tcBorders>
              <w:top w:val="nil"/>
              <w:left w:val="nil"/>
              <w:bottom w:val="nil"/>
              <w:right w:val="nil"/>
            </w:tcBorders>
            <w:vAlign w:val="center"/>
          </w:tcPr>
          <w:p w14:paraId="13ECE29F"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1.34</w:t>
            </w:r>
            <w:r w:rsidRPr="00D87374">
              <w:rPr>
                <w:rFonts w:ascii="Times New Roman" w:hAnsi="Times New Roman"/>
                <w:noProof/>
                <w:sz w:val="24"/>
                <w:szCs w:val="24"/>
                <w:vertAlign w:val="superscript"/>
              </w:rPr>
              <w:t>d</w:t>
            </w:r>
          </w:p>
        </w:tc>
        <w:tc>
          <w:tcPr>
            <w:tcW w:w="851" w:type="dxa"/>
            <w:gridSpan w:val="3"/>
            <w:tcBorders>
              <w:top w:val="nil"/>
              <w:left w:val="nil"/>
              <w:bottom w:val="nil"/>
              <w:right w:val="nil"/>
            </w:tcBorders>
            <w:vAlign w:val="center"/>
          </w:tcPr>
          <w:p w14:paraId="01BEA71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4.26</w:t>
            </w:r>
            <w:r w:rsidRPr="00D87374">
              <w:rPr>
                <w:rFonts w:ascii="Times New Roman" w:hAnsi="Times New Roman"/>
                <w:noProof/>
                <w:sz w:val="24"/>
                <w:szCs w:val="24"/>
                <w:vertAlign w:val="superscript"/>
              </w:rPr>
              <w:t>cd</w:t>
            </w:r>
          </w:p>
        </w:tc>
        <w:tc>
          <w:tcPr>
            <w:tcW w:w="851" w:type="dxa"/>
            <w:gridSpan w:val="2"/>
            <w:tcBorders>
              <w:top w:val="nil"/>
              <w:left w:val="nil"/>
              <w:bottom w:val="nil"/>
              <w:right w:val="nil"/>
            </w:tcBorders>
            <w:vAlign w:val="center"/>
          </w:tcPr>
          <w:p w14:paraId="0A1CB440"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4.58</w:t>
            </w:r>
            <w:r w:rsidRPr="00D87374">
              <w:rPr>
                <w:rFonts w:ascii="Times New Roman" w:hAnsi="Times New Roman"/>
                <w:noProof/>
                <w:sz w:val="24"/>
                <w:szCs w:val="24"/>
                <w:vertAlign w:val="superscript"/>
              </w:rPr>
              <w:t>de</w:t>
            </w:r>
          </w:p>
        </w:tc>
        <w:tc>
          <w:tcPr>
            <w:tcW w:w="852" w:type="dxa"/>
            <w:gridSpan w:val="2"/>
            <w:tcBorders>
              <w:top w:val="nil"/>
              <w:left w:val="nil"/>
              <w:bottom w:val="nil"/>
              <w:right w:val="nil"/>
            </w:tcBorders>
            <w:vAlign w:val="center"/>
          </w:tcPr>
          <w:p w14:paraId="0A3BAE65"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4.42</w:t>
            </w:r>
            <w:r w:rsidRPr="00D87374">
              <w:rPr>
                <w:rFonts w:ascii="Times New Roman" w:hAnsi="Times New Roman"/>
                <w:noProof/>
                <w:sz w:val="24"/>
                <w:szCs w:val="24"/>
                <w:vertAlign w:val="superscript"/>
              </w:rPr>
              <w:t>d</w:t>
            </w:r>
          </w:p>
        </w:tc>
      </w:tr>
      <w:tr w:rsidR="007A7454" w:rsidRPr="00D87374" w14:paraId="7A515AB9" w14:textId="77777777" w:rsidTr="007A7454">
        <w:trPr>
          <w:gridAfter w:val="2"/>
          <w:wAfter w:w="183" w:type="dxa"/>
          <w:trHeight w:val="337"/>
        </w:trPr>
        <w:tc>
          <w:tcPr>
            <w:tcW w:w="1548" w:type="dxa"/>
            <w:tcBorders>
              <w:top w:val="nil"/>
              <w:left w:val="nil"/>
              <w:bottom w:val="nil"/>
              <w:right w:val="single" w:sz="4" w:space="0" w:color="auto"/>
            </w:tcBorders>
            <w:vAlign w:val="center"/>
          </w:tcPr>
          <w:p w14:paraId="00AB4EB9"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46F7BB87"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46-20</w:t>
            </w:r>
          </w:p>
        </w:tc>
        <w:tc>
          <w:tcPr>
            <w:tcW w:w="1872" w:type="dxa"/>
            <w:tcBorders>
              <w:top w:val="nil"/>
              <w:left w:val="single" w:sz="4" w:space="0" w:color="auto"/>
              <w:bottom w:val="nil"/>
              <w:right w:val="single" w:sz="4" w:space="0" w:color="auto"/>
            </w:tcBorders>
            <w:vAlign w:val="center"/>
          </w:tcPr>
          <w:p w14:paraId="28E20199"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0</w:t>
            </w:r>
          </w:p>
        </w:tc>
        <w:tc>
          <w:tcPr>
            <w:tcW w:w="805" w:type="dxa"/>
            <w:tcBorders>
              <w:top w:val="nil"/>
              <w:left w:val="single" w:sz="4" w:space="0" w:color="auto"/>
              <w:bottom w:val="nil"/>
              <w:right w:val="nil"/>
            </w:tcBorders>
            <w:vAlign w:val="center"/>
          </w:tcPr>
          <w:p w14:paraId="01642639"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6.82</w:t>
            </w:r>
            <w:r w:rsidRPr="00D87374">
              <w:rPr>
                <w:rFonts w:ascii="Times New Roman" w:hAnsi="Times New Roman"/>
                <w:noProof/>
                <w:sz w:val="24"/>
                <w:szCs w:val="24"/>
                <w:vertAlign w:val="superscript"/>
              </w:rPr>
              <w:t>b</w:t>
            </w:r>
          </w:p>
        </w:tc>
        <w:tc>
          <w:tcPr>
            <w:tcW w:w="851" w:type="dxa"/>
            <w:gridSpan w:val="2"/>
            <w:tcBorders>
              <w:top w:val="nil"/>
              <w:left w:val="nil"/>
              <w:bottom w:val="nil"/>
              <w:right w:val="nil"/>
            </w:tcBorders>
            <w:vAlign w:val="center"/>
          </w:tcPr>
          <w:p w14:paraId="7A1B11CD"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6.66</w:t>
            </w:r>
            <w:r w:rsidRPr="00D87374">
              <w:rPr>
                <w:rFonts w:ascii="Times New Roman" w:hAnsi="Times New Roman"/>
                <w:noProof/>
                <w:sz w:val="24"/>
                <w:szCs w:val="24"/>
                <w:vertAlign w:val="superscript"/>
              </w:rPr>
              <w:t>d</w:t>
            </w:r>
          </w:p>
        </w:tc>
        <w:tc>
          <w:tcPr>
            <w:tcW w:w="852" w:type="dxa"/>
            <w:gridSpan w:val="3"/>
            <w:tcBorders>
              <w:top w:val="nil"/>
              <w:left w:val="nil"/>
              <w:bottom w:val="nil"/>
              <w:right w:val="nil"/>
            </w:tcBorders>
            <w:vAlign w:val="center"/>
          </w:tcPr>
          <w:p w14:paraId="7B86CF0B"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6.74</w:t>
            </w:r>
            <w:r w:rsidRPr="00D87374">
              <w:rPr>
                <w:rFonts w:ascii="Times New Roman" w:hAnsi="Times New Roman"/>
                <w:noProof/>
                <w:sz w:val="24"/>
                <w:szCs w:val="24"/>
                <w:vertAlign w:val="superscript"/>
              </w:rPr>
              <w:t>cd</w:t>
            </w:r>
          </w:p>
        </w:tc>
        <w:tc>
          <w:tcPr>
            <w:tcW w:w="851" w:type="dxa"/>
            <w:gridSpan w:val="2"/>
            <w:tcBorders>
              <w:top w:val="nil"/>
              <w:left w:val="nil"/>
              <w:bottom w:val="nil"/>
              <w:right w:val="nil"/>
            </w:tcBorders>
            <w:vAlign w:val="center"/>
          </w:tcPr>
          <w:p w14:paraId="7DC1E209"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1.88</w:t>
            </w:r>
            <w:r w:rsidRPr="00D87374">
              <w:rPr>
                <w:rFonts w:ascii="Times New Roman" w:hAnsi="Times New Roman"/>
                <w:noProof/>
                <w:sz w:val="24"/>
                <w:szCs w:val="24"/>
                <w:vertAlign w:val="superscript"/>
              </w:rPr>
              <w:t>bc</w:t>
            </w:r>
          </w:p>
        </w:tc>
        <w:tc>
          <w:tcPr>
            <w:tcW w:w="851" w:type="dxa"/>
            <w:gridSpan w:val="2"/>
            <w:tcBorders>
              <w:top w:val="nil"/>
              <w:left w:val="nil"/>
              <w:bottom w:val="nil"/>
              <w:right w:val="nil"/>
            </w:tcBorders>
            <w:vAlign w:val="center"/>
          </w:tcPr>
          <w:p w14:paraId="12097C0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1.72</w:t>
            </w:r>
            <w:r w:rsidRPr="00D87374">
              <w:rPr>
                <w:rFonts w:ascii="Times New Roman" w:hAnsi="Times New Roman"/>
                <w:noProof/>
                <w:sz w:val="24"/>
                <w:szCs w:val="24"/>
                <w:vertAlign w:val="superscript"/>
              </w:rPr>
              <w:t>b</w:t>
            </w:r>
          </w:p>
        </w:tc>
        <w:tc>
          <w:tcPr>
            <w:tcW w:w="852" w:type="dxa"/>
            <w:gridSpan w:val="2"/>
            <w:tcBorders>
              <w:top w:val="nil"/>
              <w:left w:val="nil"/>
              <w:bottom w:val="nil"/>
              <w:right w:val="nil"/>
            </w:tcBorders>
            <w:vAlign w:val="center"/>
          </w:tcPr>
          <w:p w14:paraId="10E76BF7"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1.80</w:t>
            </w:r>
            <w:r w:rsidRPr="00D87374">
              <w:rPr>
                <w:rFonts w:ascii="Times New Roman" w:hAnsi="Times New Roman"/>
                <w:noProof/>
                <w:sz w:val="24"/>
                <w:szCs w:val="24"/>
                <w:vertAlign w:val="superscript"/>
              </w:rPr>
              <w:t>bc</w:t>
            </w:r>
          </w:p>
        </w:tc>
        <w:tc>
          <w:tcPr>
            <w:tcW w:w="851" w:type="dxa"/>
            <w:gridSpan w:val="3"/>
            <w:tcBorders>
              <w:top w:val="nil"/>
              <w:left w:val="nil"/>
              <w:bottom w:val="nil"/>
              <w:right w:val="nil"/>
            </w:tcBorders>
            <w:vAlign w:val="center"/>
          </w:tcPr>
          <w:p w14:paraId="19259349"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4.94</w:t>
            </w:r>
            <w:r w:rsidRPr="00D87374">
              <w:rPr>
                <w:rFonts w:ascii="Times New Roman" w:hAnsi="Times New Roman"/>
                <w:noProof/>
                <w:sz w:val="24"/>
                <w:szCs w:val="24"/>
                <w:vertAlign w:val="superscript"/>
              </w:rPr>
              <w:t>bc</w:t>
            </w:r>
          </w:p>
        </w:tc>
        <w:tc>
          <w:tcPr>
            <w:tcW w:w="851" w:type="dxa"/>
            <w:gridSpan w:val="2"/>
            <w:tcBorders>
              <w:top w:val="nil"/>
              <w:left w:val="nil"/>
              <w:bottom w:val="nil"/>
              <w:right w:val="nil"/>
            </w:tcBorders>
            <w:vAlign w:val="center"/>
          </w:tcPr>
          <w:p w14:paraId="519025F8"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4.90</w:t>
            </w:r>
            <w:r w:rsidRPr="00D87374">
              <w:rPr>
                <w:rFonts w:ascii="Times New Roman" w:hAnsi="Times New Roman"/>
                <w:noProof/>
                <w:sz w:val="24"/>
                <w:szCs w:val="24"/>
                <w:vertAlign w:val="superscript"/>
              </w:rPr>
              <w:t>d</w:t>
            </w:r>
          </w:p>
        </w:tc>
        <w:tc>
          <w:tcPr>
            <w:tcW w:w="852" w:type="dxa"/>
            <w:gridSpan w:val="2"/>
            <w:tcBorders>
              <w:top w:val="nil"/>
              <w:left w:val="nil"/>
              <w:bottom w:val="nil"/>
              <w:right w:val="nil"/>
            </w:tcBorders>
            <w:vAlign w:val="center"/>
          </w:tcPr>
          <w:p w14:paraId="220D7BC1"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4.92</w:t>
            </w:r>
            <w:r w:rsidRPr="00D87374">
              <w:rPr>
                <w:rFonts w:ascii="Times New Roman" w:hAnsi="Times New Roman"/>
                <w:noProof/>
                <w:sz w:val="24"/>
                <w:szCs w:val="24"/>
                <w:vertAlign w:val="superscript"/>
              </w:rPr>
              <w:t>c</w:t>
            </w:r>
          </w:p>
        </w:tc>
      </w:tr>
      <w:tr w:rsidR="007A7454" w:rsidRPr="00D87374" w14:paraId="3BC35111" w14:textId="77777777" w:rsidTr="007A7454">
        <w:trPr>
          <w:gridAfter w:val="2"/>
          <w:wAfter w:w="183" w:type="dxa"/>
          <w:trHeight w:val="144"/>
        </w:trPr>
        <w:tc>
          <w:tcPr>
            <w:tcW w:w="1548" w:type="dxa"/>
            <w:tcBorders>
              <w:top w:val="nil"/>
              <w:left w:val="nil"/>
              <w:bottom w:val="nil"/>
              <w:right w:val="single" w:sz="4" w:space="0" w:color="auto"/>
            </w:tcBorders>
            <w:vAlign w:val="center"/>
          </w:tcPr>
          <w:p w14:paraId="1E127394"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nil"/>
              <w:right w:val="single" w:sz="4" w:space="0" w:color="auto"/>
            </w:tcBorders>
            <w:vAlign w:val="center"/>
          </w:tcPr>
          <w:p w14:paraId="44E8BEB8" w14:textId="77777777" w:rsidR="007A7454" w:rsidRPr="00D87374" w:rsidRDefault="007A7454" w:rsidP="007A7454">
            <w:pPr>
              <w:spacing w:after="0" w:line="276" w:lineRule="auto"/>
              <w:jc w:val="center"/>
              <w:rPr>
                <w:rFonts w:ascii="Times New Roman" w:hAnsi="Times New Roman"/>
                <w:noProof/>
                <w:sz w:val="24"/>
                <w:szCs w:val="24"/>
              </w:rPr>
            </w:pPr>
          </w:p>
        </w:tc>
        <w:tc>
          <w:tcPr>
            <w:tcW w:w="1872" w:type="dxa"/>
            <w:tcBorders>
              <w:top w:val="nil"/>
              <w:left w:val="single" w:sz="4" w:space="0" w:color="auto"/>
              <w:bottom w:val="nil"/>
              <w:right w:val="single" w:sz="4" w:space="0" w:color="auto"/>
            </w:tcBorders>
            <w:vAlign w:val="center"/>
          </w:tcPr>
          <w:p w14:paraId="2FE97D6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10</w:t>
            </w:r>
          </w:p>
        </w:tc>
        <w:tc>
          <w:tcPr>
            <w:tcW w:w="805" w:type="dxa"/>
            <w:tcBorders>
              <w:top w:val="nil"/>
              <w:left w:val="single" w:sz="4" w:space="0" w:color="auto"/>
              <w:bottom w:val="nil"/>
              <w:right w:val="nil"/>
            </w:tcBorders>
            <w:vAlign w:val="center"/>
          </w:tcPr>
          <w:p w14:paraId="2B7C82C1"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9.01</w:t>
            </w:r>
            <w:r w:rsidRPr="00D87374">
              <w:rPr>
                <w:rFonts w:ascii="Times New Roman" w:hAnsi="Times New Roman"/>
                <w:noProof/>
                <w:sz w:val="24"/>
                <w:szCs w:val="24"/>
                <w:vertAlign w:val="superscript"/>
              </w:rPr>
              <w:t>a</w:t>
            </w:r>
          </w:p>
        </w:tc>
        <w:tc>
          <w:tcPr>
            <w:tcW w:w="851" w:type="dxa"/>
            <w:gridSpan w:val="2"/>
            <w:tcBorders>
              <w:top w:val="nil"/>
              <w:left w:val="nil"/>
              <w:bottom w:val="nil"/>
              <w:right w:val="nil"/>
            </w:tcBorders>
            <w:vAlign w:val="center"/>
          </w:tcPr>
          <w:p w14:paraId="62B0F1A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8.96</w:t>
            </w:r>
            <w:r w:rsidRPr="00D87374">
              <w:rPr>
                <w:rFonts w:ascii="Times New Roman" w:hAnsi="Times New Roman"/>
                <w:noProof/>
                <w:sz w:val="24"/>
                <w:szCs w:val="24"/>
                <w:vertAlign w:val="superscript"/>
              </w:rPr>
              <w:t>a</w:t>
            </w:r>
          </w:p>
        </w:tc>
        <w:tc>
          <w:tcPr>
            <w:tcW w:w="852" w:type="dxa"/>
            <w:gridSpan w:val="3"/>
            <w:tcBorders>
              <w:top w:val="nil"/>
              <w:left w:val="nil"/>
              <w:bottom w:val="nil"/>
              <w:right w:val="nil"/>
            </w:tcBorders>
            <w:vAlign w:val="center"/>
          </w:tcPr>
          <w:p w14:paraId="3932FE04"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8.99</w:t>
            </w:r>
            <w:r w:rsidRPr="00D87374">
              <w:rPr>
                <w:rFonts w:ascii="Times New Roman" w:hAnsi="Times New Roman"/>
                <w:noProof/>
                <w:sz w:val="24"/>
                <w:szCs w:val="24"/>
                <w:vertAlign w:val="superscript"/>
              </w:rPr>
              <w:t>a</w:t>
            </w:r>
          </w:p>
        </w:tc>
        <w:tc>
          <w:tcPr>
            <w:tcW w:w="851" w:type="dxa"/>
            <w:gridSpan w:val="2"/>
            <w:tcBorders>
              <w:top w:val="nil"/>
              <w:left w:val="nil"/>
              <w:bottom w:val="nil"/>
              <w:right w:val="nil"/>
            </w:tcBorders>
            <w:vAlign w:val="center"/>
          </w:tcPr>
          <w:p w14:paraId="7447A655"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2.36</w:t>
            </w:r>
            <w:r w:rsidRPr="00D87374">
              <w:rPr>
                <w:rFonts w:ascii="Times New Roman" w:hAnsi="Times New Roman"/>
                <w:noProof/>
                <w:sz w:val="24"/>
                <w:szCs w:val="24"/>
                <w:vertAlign w:val="superscript"/>
              </w:rPr>
              <w:t>a</w:t>
            </w:r>
          </w:p>
        </w:tc>
        <w:tc>
          <w:tcPr>
            <w:tcW w:w="851" w:type="dxa"/>
            <w:gridSpan w:val="2"/>
            <w:tcBorders>
              <w:top w:val="nil"/>
              <w:left w:val="nil"/>
              <w:bottom w:val="nil"/>
              <w:right w:val="nil"/>
            </w:tcBorders>
            <w:vAlign w:val="center"/>
          </w:tcPr>
          <w:p w14:paraId="7BC504A2"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2.25</w:t>
            </w:r>
            <w:r w:rsidRPr="00D87374">
              <w:rPr>
                <w:rFonts w:ascii="Times New Roman" w:hAnsi="Times New Roman"/>
                <w:noProof/>
                <w:sz w:val="24"/>
                <w:szCs w:val="24"/>
                <w:vertAlign w:val="superscript"/>
              </w:rPr>
              <w:t>a</w:t>
            </w:r>
          </w:p>
        </w:tc>
        <w:tc>
          <w:tcPr>
            <w:tcW w:w="852" w:type="dxa"/>
            <w:gridSpan w:val="2"/>
            <w:tcBorders>
              <w:top w:val="nil"/>
              <w:left w:val="nil"/>
              <w:bottom w:val="nil"/>
              <w:right w:val="nil"/>
            </w:tcBorders>
            <w:vAlign w:val="center"/>
          </w:tcPr>
          <w:p w14:paraId="504FC17F"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2.31</w:t>
            </w:r>
            <w:r w:rsidRPr="00D87374">
              <w:rPr>
                <w:rFonts w:ascii="Times New Roman" w:hAnsi="Times New Roman"/>
                <w:noProof/>
                <w:sz w:val="24"/>
                <w:szCs w:val="24"/>
                <w:vertAlign w:val="superscript"/>
              </w:rPr>
              <w:t>a</w:t>
            </w:r>
          </w:p>
        </w:tc>
        <w:tc>
          <w:tcPr>
            <w:tcW w:w="851" w:type="dxa"/>
            <w:gridSpan w:val="3"/>
            <w:tcBorders>
              <w:top w:val="nil"/>
              <w:left w:val="nil"/>
              <w:bottom w:val="nil"/>
              <w:right w:val="nil"/>
            </w:tcBorders>
            <w:vAlign w:val="center"/>
          </w:tcPr>
          <w:p w14:paraId="1EBF0EB7"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6.64</w:t>
            </w:r>
            <w:r w:rsidRPr="00D87374">
              <w:rPr>
                <w:rFonts w:ascii="Times New Roman" w:hAnsi="Times New Roman"/>
                <w:noProof/>
                <w:sz w:val="24"/>
                <w:szCs w:val="24"/>
                <w:vertAlign w:val="superscript"/>
              </w:rPr>
              <w:t>a</w:t>
            </w:r>
          </w:p>
        </w:tc>
        <w:tc>
          <w:tcPr>
            <w:tcW w:w="851" w:type="dxa"/>
            <w:gridSpan w:val="2"/>
            <w:tcBorders>
              <w:top w:val="nil"/>
              <w:left w:val="nil"/>
              <w:bottom w:val="nil"/>
              <w:right w:val="nil"/>
            </w:tcBorders>
            <w:vAlign w:val="center"/>
          </w:tcPr>
          <w:p w14:paraId="22A43356"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6.71</w:t>
            </w:r>
            <w:r w:rsidRPr="00D87374">
              <w:rPr>
                <w:rFonts w:ascii="Times New Roman" w:hAnsi="Times New Roman"/>
                <w:noProof/>
                <w:sz w:val="24"/>
                <w:szCs w:val="24"/>
                <w:vertAlign w:val="superscript"/>
              </w:rPr>
              <w:t>ab</w:t>
            </w:r>
          </w:p>
        </w:tc>
        <w:tc>
          <w:tcPr>
            <w:tcW w:w="852" w:type="dxa"/>
            <w:gridSpan w:val="2"/>
            <w:tcBorders>
              <w:top w:val="nil"/>
              <w:left w:val="nil"/>
              <w:bottom w:val="nil"/>
              <w:right w:val="nil"/>
            </w:tcBorders>
            <w:vAlign w:val="center"/>
          </w:tcPr>
          <w:p w14:paraId="10522E35"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6.68</w:t>
            </w:r>
            <w:r w:rsidRPr="00D87374">
              <w:rPr>
                <w:rFonts w:ascii="Times New Roman" w:hAnsi="Times New Roman"/>
                <w:noProof/>
                <w:sz w:val="24"/>
                <w:szCs w:val="24"/>
                <w:vertAlign w:val="superscript"/>
              </w:rPr>
              <w:t>a</w:t>
            </w:r>
          </w:p>
        </w:tc>
      </w:tr>
      <w:tr w:rsidR="007A7454" w:rsidRPr="00D87374" w14:paraId="48DFB285" w14:textId="77777777" w:rsidTr="007A7454">
        <w:trPr>
          <w:gridAfter w:val="2"/>
          <w:wAfter w:w="183" w:type="dxa"/>
          <w:trHeight w:val="144"/>
        </w:trPr>
        <w:tc>
          <w:tcPr>
            <w:tcW w:w="1548" w:type="dxa"/>
            <w:tcBorders>
              <w:top w:val="nil"/>
              <w:left w:val="nil"/>
              <w:bottom w:val="single" w:sz="4" w:space="0" w:color="auto"/>
              <w:right w:val="single" w:sz="4" w:space="0" w:color="auto"/>
            </w:tcBorders>
            <w:vAlign w:val="center"/>
          </w:tcPr>
          <w:p w14:paraId="4F09BA4A" w14:textId="77777777" w:rsidR="007A7454" w:rsidRPr="00D87374" w:rsidRDefault="007A7454" w:rsidP="007A7454">
            <w:pPr>
              <w:spacing w:after="0" w:line="276" w:lineRule="auto"/>
              <w:jc w:val="center"/>
              <w:rPr>
                <w:rFonts w:ascii="Times New Roman" w:hAnsi="Times New Roman"/>
                <w:noProof/>
                <w:sz w:val="24"/>
                <w:szCs w:val="24"/>
              </w:rPr>
            </w:pPr>
          </w:p>
        </w:tc>
        <w:tc>
          <w:tcPr>
            <w:tcW w:w="1530" w:type="dxa"/>
            <w:tcBorders>
              <w:top w:val="nil"/>
              <w:left w:val="single" w:sz="4" w:space="0" w:color="auto"/>
              <w:bottom w:val="single" w:sz="4" w:space="0" w:color="auto"/>
              <w:right w:val="single" w:sz="4" w:space="0" w:color="auto"/>
            </w:tcBorders>
            <w:vAlign w:val="center"/>
          </w:tcPr>
          <w:p w14:paraId="433C7CCD" w14:textId="77777777" w:rsidR="007A7454" w:rsidRPr="00D87374" w:rsidRDefault="007A7454" w:rsidP="007A7454">
            <w:pPr>
              <w:spacing w:after="0" w:line="276" w:lineRule="auto"/>
              <w:jc w:val="center"/>
              <w:rPr>
                <w:rFonts w:ascii="Times New Roman" w:hAnsi="Times New Roman"/>
                <w:noProof/>
                <w:sz w:val="24"/>
                <w:szCs w:val="24"/>
              </w:rPr>
            </w:pPr>
          </w:p>
        </w:tc>
        <w:tc>
          <w:tcPr>
            <w:tcW w:w="1872" w:type="dxa"/>
            <w:tcBorders>
              <w:top w:val="nil"/>
              <w:left w:val="single" w:sz="4" w:space="0" w:color="auto"/>
              <w:bottom w:val="single" w:sz="4" w:space="0" w:color="auto"/>
              <w:right w:val="single" w:sz="4" w:space="0" w:color="auto"/>
            </w:tcBorders>
            <w:vAlign w:val="center"/>
          </w:tcPr>
          <w:p w14:paraId="028CAF1A"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15</w:t>
            </w:r>
          </w:p>
        </w:tc>
        <w:tc>
          <w:tcPr>
            <w:tcW w:w="805" w:type="dxa"/>
            <w:tcBorders>
              <w:top w:val="nil"/>
              <w:left w:val="single" w:sz="4" w:space="0" w:color="auto"/>
              <w:bottom w:val="single" w:sz="4" w:space="0" w:color="auto"/>
              <w:right w:val="nil"/>
            </w:tcBorders>
            <w:vAlign w:val="center"/>
          </w:tcPr>
          <w:p w14:paraId="6A2617C3"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9.23</w:t>
            </w:r>
            <w:r w:rsidRPr="00D87374">
              <w:rPr>
                <w:rFonts w:ascii="Times New Roman" w:hAnsi="Times New Roman"/>
                <w:noProof/>
                <w:sz w:val="24"/>
                <w:szCs w:val="24"/>
                <w:vertAlign w:val="superscript"/>
              </w:rPr>
              <w:t>a</w:t>
            </w:r>
          </w:p>
        </w:tc>
        <w:tc>
          <w:tcPr>
            <w:tcW w:w="851" w:type="dxa"/>
            <w:gridSpan w:val="2"/>
            <w:tcBorders>
              <w:top w:val="nil"/>
              <w:left w:val="nil"/>
              <w:bottom w:val="single" w:sz="4" w:space="0" w:color="auto"/>
              <w:right w:val="nil"/>
            </w:tcBorders>
            <w:vAlign w:val="center"/>
          </w:tcPr>
          <w:p w14:paraId="526A9132"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9.20</w:t>
            </w:r>
            <w:r w:rsidRPr="00D87374">
              <w:rPr>
                <w:rFonts w:ascii="Times New Roman" w:hAnsi="Times New Roman"/>
                <w:noProof/>
                <w:sz w:val="24"/>
                <w:szCs w:val="24"/>
                <w:vertAlign w:val="superscript"/>
              </w:rPr>
              <w:t>a</w:t>
            </w:r>
          </w:p>
        </w:tc>
        <w:tc>
          <w:tcPr>
            <w:tcW w:w="852" w:type="dxa"/>
            <w:gridSpan w:val="3"/>
            <w:tcBorders>
              <w:top w:val="nil"/>
              <w:left w:val="nil"/>
              <w:bottom w:val="single" w:sz="4" w:space="0" w:color="auto"/>
              <w:right w:val="nil"/>
            </w:tcBorders>
            <w:vAlign w:val="center"/>
          </w:tcPr>
          <w:p w14:paraId="5D511795"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9.16</w:t>
            </w:r>
            <w:r w:rsidRPr="00D87374">
              <w:rPr>
                <w:rFonts w:ascii="Times New Roman" w:hAnsi="Times New Roman"/>
                <w:noProof/>
                <w:sz w:val="24"/>
                <w:szCs w:val="24"/>
                <w:vertAlign w:val="superscript"/>
              </w:rPr>
              <w:t>a</w:t>
            </w:r>
          </w:p>
        </w:tc>
        <w:tc>
          <w:tcPr>
            <w:tcW w:w="851" w:type="dxa"/>
            <w:gridSpan w:val="2"/>
            <w:tcBorders>
              <w:top w:val="nil"/>
              <w:left w:val="nil"/>
              <w:bottom w:val="single" w:sz="4" w:space="0" w:color="auto"/>
              <w:right w:val="nil"/>
            </w:tcBorders>
            <w:vAlign w:val="center"/>
          </w:tcPr>
          <w:p w14:paraId="0B02A8F7"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2.19</w:t>
            </w:r>
            <w:r w:rsidRPr="00D87374">
              <w:rPr>
                <w:rFonts w:ascii="Times New Roman" w:hAnsi="Times New Roman"/>
                <w:noProof/>
                <w:sz w:val="24"/>
                <w:szCs w:val="24"/>
                <w:vertAlign w:val="superscript"/>
              </w:rPr>
              <w:t>a</w:t>
            </w:r>
          </w:p>
        </w:tc>
        <w:tc>
          <w:tcPr>
            <w:tcW w:w="851" w:type="dxa"/>
            <w:gridSpan w:val="2"/>
            <w:tcBorders>
              <w:top w:val="nil"/>
              <w:left w:val="nil"/>
              <w:bottom w:val="single" w:sz="4" w:space="0" w:color="auto"/>
              <w:right w:val="nil"/>
            </w:tcBorders>
            <w:vAlign w:val="center"/>
          </w:tcPr>
          <w:p w14:paraId="0018CC8C" w14:textId="77777777" w:rsidR="007A7454" w:rsidRPr="00D87374" w:rsidRDefault="007A7454" w:rsidP="007A7454">
            <w:pPr>
              <w:autoSpaceDE w:val="0"/>
              <w:autoSpaceDN w:val="0"/>
              <w:adjustRightInd w:val="0"/>
              <w:spacing w:after="0" w:line="276" w:lineRule="auto"/>
              <w:jc w:val="center"/>
              <w:rPr>
                <w:rFonts w:ascii="Times New Roman" w:hAnsi="Times New Roman"/>
                <w:noProof/>
                <w:sz w:val="24"/>
                <w:szCs w:val="24"/>
              </w:rPr>
            </w:pPr>
            <w:r w:rsidRPr="00D87374">
              <w:rPr>
                <w:rFonts w:ascii="Times New Roman" w:hAnsi="Times New Roman"/>
                <w:noProof/>
                <w:sz w:val="24"/>
                <w:szCs w:val="24"/>
              </w:rPr>
              <w:t>2.13</w:t>
            </w:r>
            <w:r w:rsidRPr="00D87374">
              <w:rPr>
                <w:rFonts w:ascii="Times New Roman" w:hAnsi="Times New Roman"/>
                <w:noProof/>
                <w:sz w:val="24"/>
                <w:szCs w:val="24"/>
                <w:vertAlign w:val="superscript"/>
              </w:rPr>
              <w:t>a</w:t>
            </w:r>
          </w:p>
        </w:tc>
        <w:tc>
          <w:tcPr>
            <w:tcW w:w="852" w:type="dxa"/>
            <w:gridSpan w:val="2"/>
            <w:tcBorders>
              <w:top w:val="nil"/>
              <w:left w:val="nil"/>
              <w:bottom w:val="single" w:sz="4" w:space="0" w:color="auto"/>
              <w:right w:val="nil"/>
            </w:tcBorders>
            <w:vAlign w:val="center"/>
          </w:tcPr>
          <w:p w14:paraId="526BCEE8"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2.16</w:t>
            </w:r>
            <w:r w:rsidRPr="00D87374">
              <w:rPr>
                <w:rFonts w:ascii="Times New Roman" w:hAnsi="Times New Roman"/>
                <w:noProof/>
                <w:sz w:val="24"/>
                <w:szCs w:val="24"/>
                <w:vertAlign w:val="superscript"/>
              </w:rPr>
              <w:t>a</w:t>
            </w:r>
          </w:p>
        </w:tc>
        <w:tc>
          <w:tcPr>
            <w:tcW w:w="851" w:type="dxa"/>
            <w:gridSpan w:val="3"/>
            <w:tcBorders>
              <w:top w:val="nil"/>
              <w:left w:val="nil"/>
              <w:bottom w:val="single" w:sz="4" w:space="0" w:color="auto"/>
              <w:right w:val="nil"/>
            </w:tcBorders>
            <w:vAlign w:val="center"/>
          </w:tcPr>
          <w:p w14:paraId="0CED6F08"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7.04</w:t>
            </w:r>
            <w:r w:rsidRPr="00D87374">
              <w:rPr>
                <w:rFonts w:ascii="Times New Roman" w:hAnsi="Times New Roman"/>
                <w:noProof/>
                <w:sz w:val="24"/>
                <w:szCs w:val="24"/>
                <w:vertAlign w:val="superscript"/>
              </w:rPr>
              <w:t>a</w:t>
            </w:r>
          </w:p>
        </w:tc>
        <w:tc>
          <w:tcPr>
            <w:tcW w:w="851" w:type="dxa"/>
            <w:gridSpan w:val="2"/>
            <w:tcBorders>
              <w:top w:val="nil"/>
              <w:left w:val="nil"/>
              <w:bottom w:val="single" w:sz="4" w:space="0" w:color="auto"/>
              <w:right w:val="nil"/>
            </w:tcBorders>
            <w:vAlign w:val="center"/>
          </w:tcPr>
          <w:p w14:paraId="0BC9315E"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7.06</w:t>
            </w:r>
            <w:r w:rsidRPr="00D87374">
              <w:rPr>
                <w:rFonts w:ascii="Times New Roman" w:hAnsi="Times New Roman"/>
                <w:noProof/>
                <w:sz w:val="24"/>
                <w:szCs w:val="24"/>
                <w:vertAlign w:val="superscript"/>
              </w:rPr>
              <w:t>a</w:t>
            </w:r>
          </w:p>
        </w:tc>
        <w:tc>
          <w:tcPr>
            <w:tcW w:w="852" w:type="dxa"/>
            <w:gridSpan w:val="2"/>
            <w:tcBorders>
              <w:top w:val="nil"/>
              <w:left w:val="nil"/>
              <w:bottom w:val="single" w:sz="4" w:space="0" w:color="auto"/>
              <w:right w:val="nil"/>
            </w:tcBorders>
            <w:vAlign w:val="center"/>
          </w:tcPr>
          <w:p w14:paraId="4077A41D" w14:textId="77777777" w:rsidR="007A7454" w:rsidRPr="00D87374" w:rsidRDefault="007A7454" w:rsidP="007A7454">
            <w:pPr>
              <w:spacing w:after="0" w:line="276" w:lineRule="auto"/>
              <w:jc w:val="center"/>
              <w:rPr>
                <w:rFonts w:ascii="Times New Roman" w:hAnsi="Times New Roman"/>
                <w:noProof/>
                <w:sz w:val="24"/>
                <w:szCs w:val="24"/>
              </w:rPr>
            </w:pPr>
            <w:r w:rsidRPr="00D87374">
              <w:rPr>
                <w:rFonts w:ascii="Times New Roman" w:hAnsi="Times New Roman"/>
                <w:noProof/>
                <w:sz w:val="24"/>
                <w:szCs w:val="24"/>
              </w:rPr>
              <w:t>7.05</w:t>
            </w:r>
            <w:r w:rsidRPr="00D87374">
              <w:rPr>
                <w:rFonts w:ascii="Times New Roman" w:hAnsi="Times New Roman"/>
                <w:noProof/>
                <w:sz w:val="24"/>
                <w:szCs w:val="24"/>
                <w:vertAlign w:val="superscript"/>
              </w:rPr>
              <w:t>a</w:t>
            </w:r>
          </w:p>
        </w:tc>
      </w:tr>
      <w:tr w:rsidR="007A7454" w:rsidRPr="00105E91" w14:paraId="063D9651" w14:textId="77777777" w:rsidTr="007A7454">
        <w:trPr>
          <w:gridAfter w:val="2"/>
          <w:wAfter w:w="183" w:type="dxa"/>
          <w:trHeight w:val="144"/>
        </w:trPr>
        <w:tc>
          <w:tcPr>
            <w:tcW w:w="4950" w:type="dxa"/>
            <w:gridSpan w:val="3"/>
            <w:tcBorders>
              <w:top w:val="single" w:sz="4" w:space="0" w:color="auto"/>
              <w:left w:val="nil"/>
              <w:bottom w:val="single" w:sz="4" w:space="0" w:color="auto"/>
              <w:right w:val="single" w:sz="4" w:space="0" w:color="auto"/>
            </w:tcBorders>
            <w:vAlign w:val="center"/>
          </w:tcPr>
          <w:p w14:paraId="48D064D1" w14:textId="77777777" w:rsidR="007A7454" w:rsidRPr="00D87374" w:rsidRDefault="007A7454" w:rsidP="007A7454">
            <w:pPr>
              <w:spacing w:after="0" w:line="276" w:lineRule="auto"/>
              <w:jc w:val="center"/>
              <w:rPr>
                <w:rFonts w:ascii="Times New Roman" w:hAnsi="Times New Roman"/>
                <w:b/>
                <w:noProof/>
                <w:sz w:val="24"/>
                <w:szCs w:val="24"/>
              </w:rPr>
            </w:pPr>
            <w:r>
              <w:rPr>
                <w:rFonts w:ascii="Times New Roman" w:hAnsi="Times New Roman"/>
                <w:b/>
                <w:noProof/>
                <w:sz w:val="24"/>
                <w:szCs w:val="24"/>
              </w:rPr>
              <w:t>LSD</w:t>
            </w:r>
          </w:p>
        </w:tc>
        <w:tc>
          <w:tcPr>
            <w:tcW w:w="805" w:type="dxa"/>
            <w:tcBorders>
              <w:top w:val="single" w:sz="4" w:space="0" w:color="auto"/>
              <w:left w:val="single" w:sz="4" w:space="0" w:color="auto"/>
              <w:bottom w:val="single" w:sz="4" w:space="0" w:color="auto"/>
              <w:right w:val="nil"/>
            </w:tcBorders>
            <w:vAlign w:val="bottom"/>
          </w:tcPr>
          <w:p w14:paraId="7DB89138"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0.93*</w:t>
            </w:r>
          </w:p>
        </w:tc>
        <w:tc>
          <w:tcPr>
            <w:tcW w:w="851" w:type="dxa"/>
            <w:gridSpan w:val="2"/>
            <w:tcBorders>
              <w:top w:val="single" w:sz="4" w:space="0" w:color="auto"/>
              <w:left w:val="nil"/>
              <w:bottom w:val="single" w:sz="4" w:space="0" w:color="auto"/>
              <w:right w:val="nil"/>
            </w:tcBorders>
            <w:vAlign w:val="bottom"/>
          </w:tcPr>
          <w:p w14:paraId="2CA815BE"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0.58*</w:t>
            </w:r>
          </w:p>
        </w:tc>
        <w:tc>
          <w:tcPr>
            <w:tcW w:w="852" w:type="dxa"/>
            <w:gridSpan w:val="3"/>
            <w:tcBorders>
              <w:top w:val="single" w:sz="4" w:space="0" w:color="auto"/>
              <w:left w:val="nil"/>
              <w:bottom w:val="single" w:sz="4" w:space="0" w:color="auto"/>
              <w:right w:val="nil"/>
            </w:tcBorders>
            <w:vAlign w:val="bottom"/>
          </w:tcPr>
          <w:p w14:paraId="4756F25D"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0.62*</w:t>
            </w:r>
          </w:p>
        </w:tc>
        <w:tc>
          <w:tcPr>
            <w:tcW w:w="851" w:type="dxa"/>
            <w:gridSpan w:val="2"/>
            <w:tcBorders>
              <w:top w:val="single" w:sz="4" w:space="0" w:color="auto"/>
              <w:left w:val="nil"/>
              <w:bottom w:val="single" w:sz="4" w:space="0" w:color="auto"/>
              <w:right w:val="nil"/>
            </w:tcBorders>
            <w:vAlign w:val="bottom"/>
          </w:tcPr>
          <w:p w14:paraId="6D9CB98B"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0.20*</w:t>
            </w:r>
          </w:p>
        </w:tc>
        <w:tc>
          <w:tcPr>
            <w:tcW w:w="851" w:type="dxa"/>
            <w:gridSpan w:val="2"/>
            <w:tcBorders>
              <w:top w:val="single" w:sz="4" w:space="0" w:color="auto"/>
              <w:left w:val="nil"/>
              <w:bottom w:val="single" w:sz="4" w:space="0" w:color="auto"/>
              <w:right w:val="nil"/>
            </w:tcBorders>
            <w:vAlign w:val="bottom"/>
          </w:tcPr>
          <w:p w14:paraId="3086E895"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0.25*</w:t>
            </w:r>
          </w:p>
        </w:tc>
        <w:tc>
          <w:tcPr>
            <w:tcW w:w="852" w:type="dxa"/>
            <w:gridSpan w:val="2"/>
            <w:tcBorders>
              <w:top w:val="single" w:sz="4" w:space="0" w:color="auto"/>
              <w:left w:val="nil"/>
              <w:bottom w:val="single" w:sz="4" w:space="0" w:color="auto"/>
              <w:right w:val="nil"/>
            </w:tcBorders>
            <w:vAlign w:val="bottom"/>
          </w:tcPr>
          <w:p w14:paraId="429562F0"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0.16*</w:t>
            </w:r>
          </w:p>
        </w:tc>
        <w:tc>
          <w:tcPr>
            <w:tcW w:w="851" w:type="dxa"/>
            <w:gridSpan w:val="3"/>
            <w:tcBorders>
              <w:top w:val="single" w:sz="4" w:space="0" w:color="auto"/>
              <w:left w:val="nil"/>
              <w:bottom w:val="single" w:sz="4" w:space="0" w:color="auto"/>
              <w:right w:val="nil"/>
            </w:tcBorders>
            <w:vAlign w:val="bottom"/>
          </w:tcPr>
          <w:p w14:paraId="78015D9C"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0.87*</w:t>
            </w:r>
          </w:p>
        </w:tc>
        <w:tc>
          <w:tcPr>
            <w:tcW w:w="851" w:type="dxa"/>
            <w:gridSpan w:val="2"/>
            <w:tcBorders>
              <w:top w:val="single" w:sz="4" w:space="0" w:color="auto"/>
              <w:left w:val="nil"/>
              <w:bottom w:val="single" w:sz="4" w:space="0" w:color="auto"/>
              <w:right w:val="nil"/>
            </w:tcBorders>
            <w:vAlign w:val="bottom"/>
          </w:tcPr>
          <w:p w14:paraId="6771345D"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0.50*</w:t>
            </w:r>
          </w:p>
        </w:tc>
        <w:tc>
          <w:tcPr>
            <w:tcW w:w="852" w:type="dxa"/>
            <w:gridSpan w:val="2"/>
            <w:tcBorders>
              <w:top w:val="single" w:sz="4" w:space="0" w:color="auto"/>
              <w:left w:val="nil"/>
              <w:bottom w:val="single" w:sz="4" w:space="0" w:color="auto"/>
              <w:right w:val="nil"/>
            </w:tcBorders>
            <w:vAlign w:val="bottom"/>
          </w:tcPr>
          <w:p w14:paraId="7CF2B603"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bCs/>
                <w:color w:val="000000"/>
                <w:kern w:val="24"/>
                <w:sz w:val="24"/>
                <w:szCs w:val="24"/>
              </w:rPr>
              <w:t>0.56*</w:t>
            </w:r>
          </w:p>
        </w:tc>
      </w:tr>
      <w:tr w:rsidR="007A7454" w:rsidRPr="00105E91" w14:paraId="2047695F" w14:textId="77777777" w:rsidTr="007A7454">
        <w:trPr>
          <w:gridAfter w:val="2"/>
          <w:wAfter w:w="183" w:type="dxa"/>
          <w:trHeight w:val="144"/>
        </w:trPr>
        <w:tc>
          <w:tcPr>
            <w:tcW w:w="4950" w:type="dxa"/>
            <w:gridSpan w:val="3"/>
            <w:tcBorders>
              <w:top w:val="single" w:sz="4" w:space="0" w:color="auto"/>
              <w:left w:val="nil"/>
              <w:bottom w:val="single" w:sz="4" w:space="0" w:color="auto"/>
              <w:right w:val="single" w:sz="4" w:space="0" w:color="auto"/>
            </w:tcBorders>
            <w:vAlign w:val="center"/>
          </w:tcPr>
          <w:p w14:paraId="03BC5342" w14:textId="77777777"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SE±</w:t>
            </w:r>
          </w:p>
        </w:tc>
        <w:tc>
          <w:tcPr>
            <w:tcW w:w="805" w:type="dxa"/>
            <w:tcBorders>
              <w:top w:val="single" w:sz="4" w:space="0" w:color="auto"/>
              <w:left w:val="single" w:sz="4" w:space="0" w:color="auto"/>
              <w:bottom w:val="single" w:sz="4" w:space="0" w:color="auto"/>
              <w:right w:val="nil"/>
            </w:tcBorders>
            <w:vAlign w:val="center"/>
          </w:tcPr>
          <w:p w14:paraId="6AD2B66F"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0.45</w:t>
            </w:r>
          </w:p>
        </w:tc>
        <w:tc>
          <w:tcPr>
            <w:tcW w:w="851" w:type="dxa"/>
            <w:gridSpan w:val="2"/>
            <w:tcBorders>
              <w:top w:val="single" w:sz="4" w:space="0" w:color="auto"/>
              <w:left w:val="nil"/>
              <w:bottom w:val="single" w:sz="4" w:space="0" w:color="auto"/>
              <w:right w:val="nil"/>
            </w:tcBorders>
            <w:vAlign w:val="center"/>
          </w:tcPr>
          <w:p w14:paraId="30ADA7A7"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0.28</w:t>
            </w:r>
          </w:p>
        </w:tc>
        <w:tc>
          <w:tcPr>
            <w:tcW w:w="852" w:type="dxa"/>
            <w:gridSpan w:val="3"/>
            <w:tcBorders>
              <w:top w:val="single" w:sz="4" w:space="0" w:color="auto"/>
              <w:left w:val="nil"/>
              <w:bottom w:val="single" w:sz="4" w:space="0" w:color="auto"/>
              <w:right w:val="nil"/>
            </w:tcBorders>
            <w:vAlign w:val="center"/>
          </w:tcPr>
          <w:p w14:paraId="110577BB"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0.30</w:t>
            </w:r>
          </w:p>
        </w:tc>
        <w:tc>
          <w:tcPr>
            <w:tcW w:w="851" w:type="dxa"/>
            <w:gridSpan w:val="2"/>
            <w:tcBorders>
              <w:top w:val="single" w:sz="4" w:space="0" w:color="auto"/>
              <w:left w:val="nil"/>
              <w:bottom w:val="single" w:sz="4" w:space="0" w:color="auto"/>
              <w:right w:val="nil"/>
            </w:tcBorders>
            <w:vAlign w:val="center"/>
          </w:tcPr>
          <w:p w14:paraId="19CEEE0B"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0.12</w:t>
            </w:r>
          </w:p>
        </w:tc>
        <w:tc>
          <w:tcPr>
            <w:tcW w:w="851" w:type="dxa"/>
            <w:gridSpan w:val="2"/>
            <w:tcBorders>
              <w:top w:val="single" w:sz="4" w:space="0" w:color="auto"/>
              <w:left w:val="nil"/>
              <w:bottom w:val="single" w:sz="4" w:space="0" w:color="auto"/>
              <w:right w:val="nil"/>
            </w:tcBorders>
            <w:vAlign w:val="center"/>
          </w:tcPr>
          <w:p w14:paraId="328EDCCF"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0.13</w:t>
            </w:r>
          </w:p>
        </w:tc>
        <w:tc>
          <w:tcPr>
            <w:tcW w:w="852" w:type="dxa"/>
            <w:gridSpan w:val="2"/>
            <w:tcBorders>
              <w:top w:val="single" w:sz="4" w:space="0" w:color="auto"/>
              <w:left w:val="nil"/>
              <w:bottom w:val="single" w:sz="4" w:space="0" w:color="auto"/>
              <w:right w:val="nil"/>
            </w:tcBorders>
            <w:vAlign w:val="center"/>
          </w:tcPr>
          <w:p w14:paraId="2DB9CF9C"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0.07</w:t>
            </w:r>
          </w:p>
        </w:tc>
        <w:tc>
          <w:tcPr>
            <w:tcW w:w="851" w:type="dxa"/>
            <w:gridSpan w:val="3"/>
            <w:tcBorders>
              <w:top w:val="single" w:sz="4" w:space="0" w:color="auto"/>
              <w:left w:val="nil"/>
              <w:bottom w:val="single" w:sz="4" w:space="0" w:color="auto"/>
              <w:right w:val="nil"/>
            </w:tcBorders>
            <w:vAlign w:val="center"/>
          </w:tcPr>
          <w:p w14:paraId="4C5E686A"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0.42</w:t>
            </w:r>
          </w:p>
        </w:tc>
        <w:tc>
          <w:tcPr>
            <w:tcW w:w="851" w:type="dxa"/>
            <w:gridSpan w:val="2"/>
            <w:tcBorders>
              <w:top w:val="single" w:sz="4" w:space="0" w:color="auto"/>
              <w:left w:val="nil"/>
              <w:bottom w:val="single" w:sz="4" w:space="0" w:color="auto"/>
              <w:right w:val="nil"/>
            </w:tcBorders>
            <w:vAlign w:val="center"/>
          </w:tcPr>
          <w:p w14:paraId="5CD8950E"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0.24</w:t>
            </w:r>
          </w:p>
        </w:tc>
        <w:tc>
          <w:tcPr>
            <w:tcW w:w="852" w:type="dxa"/>
            <w:gridSpan w:val="2"/>
            <w:tcBorders>
              <w:top w:val="single" w:sz="4" w:space="0" w:color="auto"/>
              <w:left w:val="nil"/>
              <w:bottom w:val="single" w:sz="4" w:space="0" w:color="auto"/>
              <w:right w:val="nil"/>
            </w:tcBorders>
            <w:vAlign w:val="center"/>
          </w:tcPr>
          <w:p w14:paraId="7BDB1F29" w14:textId="77777777" w:rsidR="007A7454" w:rsidRPr="00105E91" w:rsidRDefault="007A7454" w:rsidP="007A7454">
            <w:pPr>
              <w:spacing w:after="0" w:line="276" w:lineRule="auto"/>
              <w:jc w:val="center"/>
              <w:rPr>
                <w:rFonts w:ascii="Times New Roman" w:hAnsi="Times New Roman"/>
                <w:b/>
                <w:noProof/>
                <w:sz w:val="24"/>
                <w:szCs w:val="24"/>
              </w:rPr>
            </w:pPr>
            <w:r w:rsidRPr="00105E91">
              <w:rPr>
                <w:rFonts w:ascii="Times New Roman" w:hAnsi="Times New Roman"/>
                <w:b/>
                <w:noProof/>
                <w:sz w:val="24"/>
                <w:szCs w:val="24"/>
              </w:rPr>
              <w:t>0.27</w:t>
            </w:r>
          </w:p>
        </w:tc>
      </w:tr>
      <w:tr w:rsidR="007A7454" w:rsidRPr="00105E91" w14:paraId="021DD05D" w14:textId="77777777" w:rsidTr="007A7454">
        <w:trPr>
          <w:gridAfter w:val="2"/>
          <w:wAfter w:w="183" w:type="dxa"/>
          <w:trHeight w:val="144"/>
        </w:trPr>
        <w:tc>
          <w:tcPr>
            <w:tcW w:w="4950" w:type="dxa"/>
            <w:gridSpan w:val="3"/>
            <w:tcBorders>
              <w:top w:val="single" w:sz="4" w:space="0" w:color="auto"/>
              <w:left w:val="nil"/>
              <w:bottom w:val="double" w:sz="4" w:space="0" w:color="auto"/>
              <w:right w:val="nil"/>
            </w:tcBorders>
            <w:vAlign w:val="center"/>
          </w:tcPr>
          <w:p w14:paraId="6EA2368E" w14:textId="77777777" w:rsidR="007A7454" w:rsidRPr="00D87374" w:rsidRDefault="007A7454" w:rsidP="007A7454">
            <w:pPr>
              <w:spacing w:after="0" w:line="276" w:lineRule="auto"/>
              <w:jc w:val="center"/>
              <w:rPr>
                <w:rFonts w:ascii="Times New Roman" w:hAnsi="Times New Roman"/>
                <w:b/>
                <w:noProof/>
                <w:sz w:val="24"/>
                <w:szCs w:val="24"/>
              </w:rPr>
            </w:pPr>
            <w:r w:rsidRPr="00D87374">
              <w:rPr>
                <w:rFonts w:ascii="Times New Roman" w:hAnsi="Times New Roman"/>
                <w:b/>
                <w:noProof/>
                <w:sz w:val="24"/>
                <w:szCs w:val="24"/>
              </w:rPr>
              <w:t>CV</w:t>
            </w:r>
          </w:p>
        </w:tc>
        <w:tc>
          <w:tcPr>
            <w:tcW w:w="805" w:type="dxa"/>
            <w:tcBorders>
              <w:top w:val="single" w:sz="4" w:space="0" w:color="auto"/>
              <w:left w:val="nil"/>
              <w:bottom w:val="double" w:sz="4" w:space="0" w:color="auto"/>
              <w:right w:val="nil"/>
            </w:tcBorders>
            <w:vAlign w:val="center"/>
          </w:tcPr>
          <w:p w14:paraId="6013C5A4"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9.3</w:t>
            </w:r>
          </w:p>
        </w:tc>
        <w:tc>
          <w:tcPr>
            <w:tcW w:w="851" w:type="dxa"/>
            <w:gridSpan w:val="2"/>
            <w:tcBorders>
              <w:top w:val="single" w:sz="4" w:space="0" w:color="auto"/>
              <w:left w:val="nil"/>
              <w:bottom w:val="double" w:sz="4" w:space="0" w:color="auto"/>
              <w:right w:val="nil"/>
            </w:tcBorders>
            <w:vAlign w:val="center"/>
          </w:tcPr>
          <w:p w14:paraId="71921F88"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6.8</w:t>
            </w:r>
          </w:p>
        </w:tc>
        <w:tc>
          <w:tcPr>
            <w:tcW w:w="852" w:type="dxa"/>
            <w:gridSpan w:val="3"/>
            <w:tcBorders>
              <w:top w:val="single" w:sz="4" w:space="0" w:color="auto"/>
              <w:left w:val="nil"/>
              <w:bottom w:val="double" w:sz="4" w:space="0" w:color="auto"/>
              <w:right w:val="nil"/>
            </w:tcBorders>
            <w:vAlign w:val="center"/>
          </w:tcPr>
          <w:p w14:paraId="0DD0A762"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5.0</w:t>
            </w:r>
          </w:p>
        </w:tc>
        <w:tc>
          <w:tcPr>
            <w:tcW w:w="851" w:type="dxa"/>
            <w:gridSpan w:val="2"/>
            <w:tcBorders>
              <w:top w:val="single" w:sz="4" w:space="0" w:color="auto"/>
              <w:left w:val="nil"/>
              <w:bottom w:val="double" w:sz="4" w:space="0" w:color="auto"/>
              <w:right w:val="nil"/>
            </w:tcBorders>
            <w:vAlign w:val="center"/>
          </w:tcPr>
          <w:p w14:paraId="18B22190"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10.5</w:t>
            </w:r>
          </w:p>
        </w:tc>
        <w:tc>
          <w:tcPr>
            <w:tcW w:w="851" w:type="dxa"/>
            <w:gridSpan w:val="2"/>
            <w:tcBorders>
              <w:top w:val="single" w:sz="4" w:space="0" w:color="auto"/>
              <w:left w:val="nil"/>
              <w:bottom w:val="double" w:sz="4" w:space="0" w:color="auto"/>
              <w:right w:val="nil"/>
            </w:tcBorders>
            <w:vAlign w:val="center"/>
          </w:tcPr>
          <w:p w14:paraId="04BE4551"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10.1</w:t>
            </w:r>
          </w:p>
        </w:tc>
        <w:tc>
          <w:tcPr>
            <w:tcW w:w="852" w:type="dxa"/>
            <w:gridSpan w:val="2"/>
            <w:tcBorders>
              <w:top w:val="single" w:sz="4" w:space="0" w:color="auto"/>
              <w:left w:val="nil"/>
              <w:bottom w:val="double" w:sz="4" w:space="0" w:color="auto"/>
              <w:right w:val="nil"/>
            </w:tcBorders>
            <w:vAlign w:val="center"/>
          </w:tcPr>
          <w:p w14:paraId="1275EA27"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6.1</w:t>
            </w:r>
          </w:p>
        </w:tc>
        <w:tc>
          <w:tcPr>
            <w:tcW w:w="851" w:type="dxa"/>
            <w:gridSpan w:val="3"/>
            <w:tcBorders>
              <w:top w:val="single" w:sz="4" w:space="0" w:color="auto"/>
              <w:left w:val="nil"/>
              <w:bottom w:val="double" w:sz="4" w:space="0" w:color="auto"/>
              <w:right w:val="nil"/>
            </w:tcBorders>
            <w:vAlign w:val="center"/>
          </w:tcPr>
          <w:p w14:paraId="50A496B6"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11.2</w:t>
            </w:r>
          </w:p>
        </w:tc>
        <w:tc>
          <w:tcPr>
            <w:tcW w:w="851" w:type="dxa"/>
            <w:gridSpan w:val="2"/>
            <w:tcBorders>
              <w:top w:val="single" w:sz="4" w:space="0" w:color="auto"/>
              <w:left w:val="nil"/>
              <w:bottom w:val="double" w:sz="4" w:space="0" w:color="auto"/>
              <w:right w:val="nil"/>
            </w:tcBorders>
            <w:vAlign w:val="center"/>
          </w:tcPr>
          <w:p w14:paraId="553694F7"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7.8</w:t>
            </w:r>
          </w:p>
        </w:tc>
        <w:tc>
          <w:tcPr>
            <w:tcW w:w="852" w:type="dxa"/>
            <w:gridSpan w:val="2"/>
            <w:tcBorders>
              <w:top w:val="single" w:sz="4" w:space="0" w:color="auto"/>
              <w:left w:val="nil"/>
              <w:bottom w:val="double" w:sz="4" w:space="0" w:color="auto"/>
              <w:right w:val="nil"/>
            </w:tcBorders>
            <w:vAlign w:val="center"/>
          </w:tcPr>
          <w:p w14:paraId="29FDA132" w14:textId="77777777" w:rsidR="007A7454" w:rsidRPr="00105E91" w:rsidRDefault="007A7454" w:rsidP="007A7454">
            <w:pPr>
              <w:tabs>
                <w:tab w:val="left" w:pos="630"/>
              </w:tabs>
              <w:spacing w:after="0" w:line="276" w:lineRule="auto"/>
              <w:jc w:val="center"/>
              <w:rPr>
                <w:rFonts w:ascii="Times New Roman" w:hAnsi="Times New Roman"/>
                <w:b/>
                <w:noProof/>
                <w:sz w:val="24"/>
                <w:szCs w:val="24"/>
              </w:rPr>
            </w:pPr>
            <w:r w:rsidRPr="00105E91">
              <w:rPr>
                <w:rFonts w:ascii="Times New Roman" w:hAnsi="Times New Roman"/>
                <w:b/>
                <w:noProof/>
                <w:sz w:val="24"/>
                <w:szCs w:val="24"/>
              </w:rPr>
              <w:t>6.1</w:t>
            </w:r>
          </w:p>
        </w:tc>
      </w:tr>
    </w:tbl>
    <w:p w14:paraId="26C262D8" w14:textId="58630C4B" w:rsidR="000F553C" w:rsidRDefault="007A7454" w:rsidP="00DE179B">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noProof/>
          <w:sz w:val="24"/>
          <w:szCs w:val="24"/>
        </w:rPr>
        <w:t>Table 4.</w:t>
      </w:r>
      <w:r>
        <w:rPr>
          <w:rFonts w:ascii="Times New Roman" w:hAnsi="Times New Roman"/>
          <w:b/>
          <w:noProof/>
          <w:sz w:val="24"/>
          <w:szCs w:val="24"/>
        </w:rPr>
        <w:t>4</w:t>
      </w:r>
      <w:r w:rsidRPr="00D87374">
        <w:rPr>
          <w:rFonts w:ascii="Times New Roman" w:hAnsi="Times New Roman"/>
          <w:b/>
          <w:noProof/>
          <w:sz w:val="24"/>
          <w:szCs w:val="24"/>
        </w:rPr>
        <w:t xml:space="preserve">. Interaction effects of lime, cattle manure and NP fertilizers on grain, biomass and straw yield of </w:t>
      </w:r>
      <w:r>
        <w:rPr>
          <w:rFonts w:ascii="Times New Roman" w:hAnsi="Times New Roman"/>
          <w:b/>
          <w:i/>
          <w:noProof/>
          <w:sz w:val="24"/>
          <w:szCs w:val="24"/>
        </w:rPr>
        <w:t>tef</w:t>
      </w:r>
      <w:r w:rsidRPr="00D87374">
        <w:rPr>
          <w:rFonts w:ascii="Times New Roman" w:hAnsi="Times New Roman"/>
          <w:b/>
          <w:noProof/>
          <w:sz w:val="24"/>
          <w:szCs w:val="24"/>
        </w:rPr>
        <w:t xml:space="preserve"> </w:t>
      </w:r>
      <w:r w:rsidR="00DE179B" w:rsidRPr="00B46546">
        <w:rPr>
          <w:rFonts w:ascii="Times New Roman" w:hAnsi="Times New Roman"/>
          <w:b/>
          <w:noProof/>
          <w:sz w:val="24"/>
          <w:szCs w:val="24"/>
        </w:rPr>
        <w:t>combined over two years (2016 and 2017) in</w:t>
      </w:r>
      <w:r w:rsidR="00DE179B">
        <w:rPr>
          <w:rFonts w:ascii="Times New Roman" w:hAnsi="Times New Roman"/>
          <w:b/>
          <w:noProof/>
          <w:sz w:val="24"/>
          <w:szCs w:val="24"/>
        </w:rPr>
        <w:t xml:space="preserve"> northwest Ethiopian highlands </w:t>
      </w:r>
    </w:p>
    <w:p w14:paraId="25F7720B" w14:textId="77777777" w:rsidR="00D82204" w:rsidRDefault="00D82204" w:rsidP="00C73BB4">
      <w:pPr>
        <w:autoSpaceDE w:val="0"/>
        <w:autoSpaceDN w:val="0"/>
        <w:adjustRightInd w:val="0"/>
        <w:spacing w:after="0" w:line="276" w:lineRule="auto"/>
        <w:jc w:val="both"/>
        <w:rPr>
          <w:rFonts w:ascii="Times New Roman" w:hAnsi="Times New Roman"/>
          <w:b/>
          <w:noProof/>
          <w:sz w:val="24"/>
          <w:szCs w:val="24"/>
        </w:rPr>
      </w:pPr>
    </w:p>
    <w:p w14:paraId="706B28E3" w14:textId="77777777" w:rsidR="00DE179B" w:rsidRDefault="00DE179B" w:rsidP="00D82204">
      <w:pPr>
        <w:spacing w:line="360" w:lineRule="auto"/>
        <w:jc w:val="both"/>
        <w:rPr>
          <w:rFonts w:ascii="Times New Roman" w:hAnsi="Times New Roman"/>
          <w:b/>
          <w:noProof/>
          <w:sz w:val="24"/>
          <w:szCs w:val="24"/>
        </w:rPr>
      </w:pPr>
    </w:p>
    <w:p w14:paraId="20DEE425" w14:textId="49B91026" w:rsidR="00D82204" w:rsidRDefault="00D82204" w:rsidP="00D82204">
      <w:pPr>
        <w:spacing w:line="360" w:lineRule="auto"/>
        <w:jc w:val="both"/>
        <w:rPr>
          <w:rFonts w:ascii="Times New Roman" w:hAnsi="Times New Roman"/>
          <w:b/>
          <w:noProof/>
          <w:sz w:val="24"/>
          <w:szCs w:val="24"/>
        </w:rPr>
      </w:pPr>
      <w:r>
        <w:rPr>
          <w:rFonts w:ascii="Times New Roman" w:hAnsi="Times New Roman"/>
          <w:b/>
          <w:noProof/>
          <w:sz w:val="24"/>
          <w:szCs w:val="24"/>
        </w:rPr>
        <w:t xml:space="preserve">Means within a column followed by the same letter(s) are not significantly different, * = significant at P &lt; 0.05, </w:t>
      </w:r>
      <w:r w:rsidR="00B02939">
        <w:rPr>
          <w:rFonts w:ascii="Times New Roman" w:hAnsi="Times New Roman"/>
          <w:b/>
          <w:noProof/>
          <w:sz w:val="24"/>
          <w:szCs w:val="24"/>
        </w:rPr>
        <w:t xml:space="preserve">LSD= Least significant difference, </w:t>
      </w:r>
      <w:r>
        <w:rPr>
          <w:rFonts w:ascii="Times New Roman" w:hAnsi="Times New Roman"/>
          <w:b/>
          <w:noProof/>
          <w:sz w:val="24"/>
          <w:szCs w:val="24"/>
        </w:rPr>
        <w:t>COY= combined over years, SE = standard error, CV = coefficient of variation</w:t>
      </w:r>
    </w:p>
    <w:p w14:paraId="14214B77" w14:textId="77777777" w:rsidR="00D82204" w:rsidRPr="00D87374" w:rsidRDefault="00D82204" w:rsidP="00D82204">
      <w:pPr>
        <w:spacing w:line="360" w:lineRule="auto"/>
        <w:jc w:val="both"/>
        <w:rPr>
          <w:rFonts w:ascii="Times New Roman" w:hAnsi="Times New Roman"/>
          <w:b/>
          <w:noProof/>
          <w:sz w:val="24"/>
          <w:szCs w:val="24"/>
        </w:rPr>
        <w:sectPr w:rsidR="00D82204" w:rsidRPr="00D87374" w:rsidSect="00DA5E4D">
          <w:type w:val="nextColumn"/>
          <w:pgSz w:w="15840" w:h="12240" w:orient="landscape"/>
          <w:pgMar w:top="1440" w:right="1440" w:bottom="1440" w:left="1728" w:header="720" w:footer="720" w:gutter="0"/>
          <w:cols w:space="720"/>
          <w:docGrid w:linePitch="360"/>
        </w:sectPr>
      </w:pPr>
    </w:p>
    <w:p w14:paraId="15A0B559" w14:textId="77777777" w:rsidR="00C24426" w:rsidRDefault="00C24426" w:rsidP="00EE04CC">
      <w:pPr>
        <w:spacing w:line="360" w:lineRule="auto"/>
        <w:ind w:left="-142"/>
        <w:jc w:val="both"/>
        <w:rPr>
          <w:rFonts w:ascii="Times New Roman" w:hAnsi="Times New Roman"/>
          <w:b/>
          <w:sz w:val="24"/>
          <w:szCs w:val="24"/>
          <w:shd w:val="clear" w:color="auto" w:fill="FFFFFF"/>
        </w:rPr>
        <w:sectPr w:rsidR="00C24426" w:rsidSect="00C24426">
          <w:type w:val="nextColumn"/>
          <w:pgSz w:w="12240" w:h="15840"/>
          <w:pgMar w:top="1440" w:right="1440" w:bottom="1440" w:left="1728" w:header="720" w:footer="720" w:gutter="0"/>
          <w:pgNumType w:start="75"/>
          <w:cols w:space="720"/>
          <w:titlePg/>
          <w:docGrid w:linePitch="360"/>
        </w:sectPr>
      </w:pPr>
    </w:p>
    <w:p w14:paraId="5C4E4659" w14:textId="3035A8FD" w:rsidR="000F553C" w:rsidRPr="00D87374" w:rsidRDefault="000F553C" w:rsidP="00EE04CC">
      <w:pPr>
        <w:spacing w:line="360" w:lineRule="auto"/>
        <w:ind w:left="-142"/>
        <w:jc w:val="both"/>
        <w:rPr>
          <w:rFonts w:ascii="Times New Roman" w:hAnsi="Times New Roman"/>
          <w:b/>
          <w:sz w:val="24"/>
          <w:szCs w:val="24"/>
          <w:shd w:val="clear" w:color="auto" w:fill="FFFFFF"/>
        </w:rPr>
      </w:pPr>
      <w:r w:rsidRPr="00D87374">
        <w:rPr>
          <w:rFonts w:ascii="Times New Roman" w:hAnsi="Times New Roman"/>
          <w:b/>
          <w:sz w:val="24"/>
          <w:szCs w:val="24"/>
          <w:shd w:val="clear" w:color="auto" w:fill="FFFFFF"/>
        </w:rPr>
        <w:lastRenderedPageBreak/>
        <w:t>Partial budget analysis</w:t>
      </w:r>
    </w:p>
    <w:p w14:paraId="41EDAA76" w14:textId="20770619" w:rsidR="000F553C" w:rsidRPr="00D87374" w:rsidRDefault="000F553C" w:rsidP="00EE04CC">
      <w:pPr>
        <w:spacing w:line="360" w:lineRule="auto"/>
        <w:ind w:left="-142"/>
        <w:jc w:val="both"/>
        <w:rPr>
          <w:rFonts w:ascii="Times New Roman" w:hAnsi="Times New Roman"/>
          <w:sz w:val="24"/>
          <w:szCs w:val="24"/>
        </w:rPr>
      </w:pPr>
      <w:r w:rsidRPr="00D87374">
        <w:rPr>
          <w:rFonts w:ascii="Times New Roman" w:hAnsi="Times New Roman"/>
          <w:sz w:val="24"/>
          <w:szCs w:val="24"/>
          <w:shd w:val="clear" w:color="auto" w:fill="FFFFFF"/>
        </w:rPr>
        <w:t>The partial budget analysis method of CIMMYT (1988) was used to evaluate the expense and benefit of various treatments. The gross yields of 12 treatments were calculated using the final yield and straw results. The highest net benefit (2252.91 USD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was obtained with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N/P fertilizer,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 and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lime, followed by 2027.64 USD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with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N/P fertilizer, 15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 and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lime, and the lowest (784.91 USD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xml:space="preserve">) was obtained with the control (Table </w:t>
      </w:r>
      <w:r w:rsidR="00A132A3" w:rsidRPr="00D87374">
        <w:rPr>
          <w:rFonts w:ascii="Times New Roman" w:hAnsi="Times New Roman"/>
          <w:sz w:val="24"/>
          <w:szCs w:val="24"/>
          <w:shd w:val="clear" w:color="auto" w:fill="FFFFFF"/>
        </w:rPr>
        <w:t>4.</w:t>
      </w:r>
      <w:r w:rsidR="00105E91">
        <w:rPr>
          <w:rFonts w:ascii="Times New Roman" w:hAnsi="Times New Roman"/>
          <w:sz w:val="24"/>
          <w:szCs w:val="24"/>
          <w:shd w:val="clear" w:color="auto" w:fill="FFFFFF"/>
        </w:rPr>
        <w:t>5</w:t>
      </w:r>
      <w:r w:rsidRPr="00D87374">
        <w:rPr>
          <w:rFonts w:ascii="Times New Roman" w:hAnsi="Times New Roman"/>
          <w:sz w:val="24"/>
          <w:szCs w:val="24"/>
          <w:shd w:val="clear" w:color="auto" w:fill="FFFFFF"/>
        </w:rPr>
        <w:t>).</w:t>
      </w:r>
      <w:r w:rsidRPr="00D87374">
        <w:rPr>
          <w:rFonts w:ascii="Times New Roman" w:hAnsi="Times New Roman"/>
          <w:sz w:val="24"/>
          <w:szCs w:val="24"/>
        </w:rPr>
        <w:t xml:space="preserve"> </w:t>
      </w:r>
      <w:r w:rsidRPr="00D87374">
        <w:rPr>
          <w:rFonts w:ascii="Times New Roman" w:hAnsi="Times New Roman"/>
          <w:sz w:val="24"/>
          <w:szCs w:val="24"/>
          <w:shd w:val="clear" w:color="auto" w:fill="FFFFFF"/>
        </w:rPr>
        <w:t>The highest MRR of 1100 % was achieved by combining the application of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lime with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 and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N/P fertilizer (Table </w:t>
      </w:r>
      <w:r w:rsidR="00A132A3" w:rsidRPr="00D87374">
        <w:rPr>
          <w:rFonts w:ascii="Times New Roman" w:hAnsi="Times New Roman"/>
          <w:sz w:val="24"/>
          <w:szCs w:val="24"/>
          <w:shd w:val="clear" w:color="auto" w:fill="FFFFFF"/>
        </w:rPr>
        <w:t>4.</w:t>
      </w:r>
      <w:r w:rsidR="00105E91">
        <w:rPr>
          <w:rFonts w:ascii="Times New Roman" w:hAnsi="Times New Roman"/>
          <w:sz w:val="24"/>
          <w:szCs w:val="24"/>
          <w:shd w:val="clear" w:color="auto" w:fill="FFFFFF"/>
        </w:rPr>
        <w:t>5</w:t>
      </w:r>
      <w:r w:rsidRPr="00D87374">
        <w:rPr>
          <w:rFonts w:ascii="Times New Roman" w:hAnsi="Times New Roman"/>
          <w:sz w:val="24"/>
          <w:szCs w:val="24"/>
          <w:shd w:val="clear" w:color="auto" w:fill="FFFFFF"/>
        </w:rPr>
        <w:t xml:space="preserve">) implying that for every birr invested in </w:t>
      </w:r>
      <w:r w:rsidR="00A4360F">
        <w:rPr>
          <w:rFonts w:ascii="Times New Roman" w:hAnsi="Times New Roman"/>
          <w:i/>
          <w:sz w:val="24"/>
          <w:szCs w:val="24"/>
          <w:shd w:val="clear" w:color="auto" w:fill="FFFFFF"/>
        </w:rPr>
        <w:t>tef</w:t>
      </w:r>
      <w:r w:rsidR="00A54582">
        <w:rPr>
          <w:rFonts w:ascii="Times New Roman" w:hAnsi="Times New Roman"/>
          <w:sz w:val="24"/>
          <w:szCs w:val="24"/>
          <w:shd w:val="clear" w:color="auto" w:fill="FFFFFF"/>
        </w:rPr>
        <w:t xml:space="preserve"> production, the producer </w:t>
      </w:r>
      <w:r w:rsidRPr="00D87374">
        <w:rPr>
          <w:rFonts w:ascii="Times New Roman" w:hAnsi="Times New Roman"/>
          <w:sz w:val="24"/>
          <w:szCs w:val="24"/>
          <w:shd w:val="clear" w:color="auto" w:fill="FFFFFF"/>
        </w:rPr>
        <w:t xml:space="preserve"> receive birr 11.00 after recovering his investment CIMMYT (1989)</w:t>
      </w:r>
      <w:r w:rsidRPr="00D87374">
        <w:rPr>
          <w:rFonts w:ascii="Times New Roman" w:hAnsi="Times New Roman"/>
          <w:sz w:val="24"/>
          <w:szCs w:val="24"/>
        </w:rPr>
        <w:t xml:space="preserve">.  </w:t>
      </w:r>
      <w:r w:rsidRPr="00D87374">
        <w:rPr>
          <w:rFonts w:ascii="Times New Roman" w:hAnsi="Times New Roman"/>
          <w:sz w:val="24"/>
          <w:szCs w:val="24"/>
          <w:shd w:val="clear" w:color="auto" w:fill="FFFFFF"/>
        </w:rPr>
        <w:t>Using manure rates more than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in combination with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lime and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 N/P fertilizer result</w:t>
      </w:r>
      <w:r w:rsidR="00A54582">
        <w:rPr>
          <w:rFonts w:ascii="Times New Roman" w:hAnsi="Times New Roman"/>
          <w:sz w:val="24"/>
          <w:szCs w:val="24"/>
          <w:shd w:val="clear" w:color="auto" w:fill="FFFFFF"/>
        </w:rPr>
        <w:t>ed</w:t>
      </w:r>
      <w:r w:rsidRPr="00D87374">
        <w:rPr>
          <w:rFonts w:ascii="Times New Roman" w:hAnsi="Times New Roman"/>
          <w:sz w:val="24"/>
          <w:szCs w:val="24"/>
          <w:shd w:val="clear" w:color="auto" w:fill="FFFFFF"/>
        </w:rPr>
        <w:t xml:space="preserve"> in higher variable costs with no compensatory advantage.</w:t>
      </w:r>
      <w:r w:rsidRPr="00D87374">
        <w:rPr>
          <w:rFonts w:ascii="Times New Roman" w:hAnsi="Times New Roman"/>
          <w:sz w:val="24"/>
          <w:szCs w:val="24"/>
        </w:rPr>
        <w:t xml:space="preserve"> This represents an increase in net return of at least 1 Birr for every one Birr invested. Therefore, manure rate of 10 t ha</w:t>
      </w:r>
      <w:r w:rsidRPr="00D87374">
        <w:rPr>
          <w:rFonts w:ascii="Times New Roman" w:hAnsi="Times New Roman"/>
          <w:sz w:val="24"/>
          <w:szCs w:val="24"/>
          <w:vertAlign w:val="superscript"/>
        </w:rPr>
        <w:t xml:space="preserve">-1 </w:t>
      </w:r>
      <w:r w:rsidRPr="00D87374">
        <w:rPr>
          <w:rFonts w:ascii="Times New Roman" w:hAnsi="Times New Roman"/>
          <w:sz w:val="24"/>
          <w:szCs w:val="24"/>
        </w:rPr>
        <w:t xml:space="preserve"> </w:t>
      </w:r>
      <w:r w:rsidRPr="00D87374">
        <w:rPr>
          <w:rFonts w:ascii="Times New Roman" w:hAnsi="Times New Roman"/>
          <w:sz w:val="24"/>
          <w:szCs w:val="24"/>
          <w:shd w:val="clear" w:color="auto" w:fill="FFFFFF"/>
        </w:rPr>
        <w:t>in combination with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 lime and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 N/P fertilizer</w:t>
      </w:r>
      <w:r w:rsidRPr="00D87374">
        <w:rPr>
          <w:rFonts w:ascii="Times New Roman" w:hAnsi="Times New Roman"/>
          <w:sz w:val="24"/>
          <w:szCs w:val="24"/>
        </w:rPr>
        <w:t xml:space="preserve"> application which had the highest grain yield (Table </w:t>
      </w:r>
      <w:r w:rsidR="00A132A3" w:rsidRPr="00D87374">
        <w:rPr>
          <w:rFonts w:ascii="Times New Roman" w:hAnsi="Times New Roman"/>
          <w:sz w:val="24"/>
          <w:szCs w:val="24"/>
        </w:rPr>
        <w:t>4.6</w:t>
      </w:r>
      <w:r w:rsidRPr="00D87374">
        <w:rPr>
          <w:rFonts w:ascii="Times New Roman" w:hAnsi="Times New Roman"/>
          <w:sz w:val="24"/>
          <w:szCs w:val="24"/>
        </w:rPr>
        <w:t xml:space="preserve">) and thus had higher net benefit </w:t>
      </w:r>
      <w:r w:rsidRPr="00D87374">
        <w:rPr>
          <w:rFonts w:ascii="Times New Roman" w:hAnsi="Times New Roman"/>
          <w:sz w:val="24"/>
          <w:szCs w:val="24"/>
          <w:shd w:val="clear" w:color="auto" w:fill="FFFFFF"/>
        </w:rPr>
        <w:t>(2252.91 USD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 ) and </w:t>
      </w:r>
      <w:r w:rsidRPr="00D87374">
        <w:rPr>
          <w:rFonts w:ascii="Times New Roman" w:hAnsi="Times New Roman"/>
          <w:sz w:val="24"/>
          <w:szCs w:val="24"/>
        </w:rPr>
        <w:t>acceptable</w:t>
      </w:r>
      <w:r w:rsidRPr="00D87374">
        <w:rPr>
          <w:rFonts w:ascii="Times New Roman" w:hAnsi="Times New Roman"/>
          <w:sz w:val="24"/>
          <w:szCs w:val="24"/>
          <w:shd w:val="clear" w:color="auto" w:fill="FFFFFF"/>
        </w:rPr>
        <w:t xml:space="preserve"> MRR (1100 %)</w:t>
      </w:r>
      <w:r w:rsidRPr="00D87374">
        <w:rPr>
          <w:rFonts w:ascii="Times New Roman" w:hAnsi="Times New Roman"/>
          <w:sz w:val="24"/>
          <w:szCs w:val="24"/>
        </w:rPr>
        <w:t xml:space="preserve">  can be recommended for farmers in the study area. In line with this finding, Ryan </w:t>
      </w:r>
      <w:r w:rsidR="001617EA" w:rsidRPr="001617EA">
        <w:rPr>
          <w:rFonts w:ascii="Times New Roman" w:hAnsi="Times New Roman"/>
          <w:i/>
          <w:sz w:val="24"/>
          <w:szCs w:val="24"/>
        </w:rPr>
        <w:t>et al</w:t>
      </w:r>
      <w:r w:rsidRPr="00D87374">
        <w:rPr>
          <w:rFonts w:ascii="Times New Roman" w:hAnsi="Times New Roman"/>
          <w:sz w:val="24"/>
          <w:szCs w:val="24"/>
        </w:rPr>
        <w:t xml:space="preserve">. (2009) found similar results. </w:t>
      </w:r>
    </w:p>
    <w:p w14:paraId="55B13A72" w14:textId="77777777" w:rsidR="000F553C" w:rsidRPr="00D87374" w:rsidRDefault="000F553C" w:rsidP="00EE04CC">
      <w:pPr>
        <w:spacing w:line="360" w:lineRule="auto"/>
        <w:ind w:left="-142"/>
        <w:jc w:val="both"/>
        <w:rPr>
          <w:rFonts w:ascii="Times New Roman" w:hAnsi="Times New Roman"/>
          <w:noProof/>
          <w:sz w:val="24"/>
          <w:szCs w:val="24"/>
        </w:rPr>
        <w:sectPr w:rsidR="000F553C" w:rsidRPr="00D87374" w:rsidSect="00C24426">
          <w:type w:val="continuous"/>
          <w:pgSz w:w="12240" w:h="15840"/>
          <w:pgMar w:top="1440" w:right="1440" w:bottom="1440" w:left="1728" w:header="720" w:footer="720" w:gutter="0"/>
          <w:pgNumType w:start="32"/>
          <w:cols w:space="720"/>
          <w:titlePg/>
          <w:docGrid w:linePitch="360"/>
        </w:sectPr>
      </w:pPr>
    </w:p>
    <w:p w14:paraId="7F839950" w14:textId="77777777" w:rsidR="00C24426" w:rsidRDefault="00C24426" w:rsidP="00C73BB4">
      <w:pPr>
        <w:autoSpaceDE w:val="0"/>
        <w:autoSpaceDN w:val="0"/>
        <w:adjustRightInd w:val="0"/>
        <w:spacing w:after="0" w:line="276" w:lineRule="auto"/>
        <w:jc w:val="both"/>
        <w:rPr>
          <w:rFonts w:ascii="Times New Roman" w:hAnsi="Times New Roman"/>
          <w:b/>
          <w:bCs/>
          <w:noProof/>
          <w:sz w:val="24"/>
          <w:szCs w:val="24"/>
        </w:rPr>
        <w:sectPr w:rsidR="00C24426" w:rsidSect="00C24426">
          <w:type w:val="nextColumn"/>
          <w:pgSz w:w="15840" w:h="12240" w:orient="landscape"/>
          <w:pgMar w:top="1440" w:right="1440" w:bottom="1440" w:left="1728" w:header="720" w:footer="720" w:gutter="0"/>
          <w:pgNumType w:start="76"/>
          <w:cols w:space="720"/>
          <w:docGrid w:linePitch="360"/>
        </w:sectPr>
      </w:pPr>
      <w:bookmarkStart w:id="126" w:name="_Toc72954058"/>
      <w:bookmarkEnd w:id="119"/>
    </w:p>
    <w:p w14:paraId="43EA891F" w14:textId="77777777" w:rsidR="00DE179B" w:rsidRPr="00B46546" w:rsidRDefault="000F553C" w:rsidP="00DE179B">
      <w:pPr>
        <w:autoSpaceDE w:val="0"/>
        <w:autoSpaceDN w:val="0"/>
        <w:adjustRightInd w:val="0"/>
        <w:spacing w:after="0" w:line="360" w:lineRule="auto"/>
        <w:jc w:val="both"/>
        <w:rPr>
          <w:rFonts w:ascii="Times New Roman" w:hAnsi="Times New Roman"/>
          <w:b/>
          <w:noProof/>
          <w:sz w:val="24"/>
          <w:szCs w:val="24"/>
        </w:rPr>
      </w:pPr>
      <w:r w:rsidRPr="00D87374">
        <w:rPr>
          <w:rFonts w:ascii="Times New Roman" w:hAnsi="Times New Roman"/>
          <w:b/>
          <w:bCs/>
          <w:noProof/>
          <w:sz w:val="24"/>
          <w:szCs w:val="24"/>
        </w:rPr>
        <w:lastRenderedPageBreak/>
        <w:t xml:space="preserve">Table </w:t>
      </w:r>
      <w:r w:rsidR="00A132A3" w:rsidRPr="00D87374">
        <w:rPr>
          <w:rFonts w:ascii="Times New Roman" w:hAnsi="Times New Roman"/>
          <w:b/>
          <w:bCs/>
          <w:noProof/>
          <w:sz w:val="24"/>
          <w:szCs w:val="24"/>
        </w:rPr>
        <w:t>4</w:t>
      </w:r>
      <w:r w:rsidRPr="00D87374">
        <w:rPr>
          <w:rFonts w:ascii="Times New Roman" w:hAnsi="Times New Roman"/>
          <w:b/>
          <w:bCs/>
          <w:noProof/>
          <w:sz w:val="24"/>
          <w:szCs w:val="24"/>
        </w:rPr>
        <w:t>.</w:t>
      </w:r>
      <w:r w:rsidR="00105E91">
        <w:rPr>
          <w:rFonts w:ascii="Times New Roman" w:hAnsi="Times New Roman"/>
          <w:b/>
          <w:bCs/>
          <w:noProof/>
          <w:sz w:val="24"/>
          <w:szCs w:val="24"/>
        </w:rPr>
        <w:t>5</w:t>
      </w:r>
      <w:r w:rsidRPr="00D87374">
        <w:rPr>
          <w:rFonts w:ascii="Times New Roman" w:hAnsi="Times New Roman"/>
          <w:b/>
          <w:noProof/>
          <w:sz w:val="24"/>
          <w:szCs w:val="24"/>
        </w:rPr>
        <w:t xml:space="preserve">. Partial budget analysis of grain and straw yields of </w:t>
      </w:r>
      <w:r w:rsidR="00A4360F">
        <w:rPr>
          <w:rFonts w:ascii="Times New Roman" w:hAnsi="Times New Roman"/>
          <w:b/>
          <w:i/>
          <w:noProof/>
          <w:sz w:val="24"/>
          <w:szCs w:val="24"/>
        </w:rPr>
        <w:t>tef</w:t>
      </w:r>
      <w:r w:rsidRPr="00D87374">
        <w:rPr>
          <w:rFonts w:ascii="Times New Roman" w:hAnsi="Times New Roman"/>
          <w:b/>
          <w:noProof/>
          <w:sz w:val="24"/>
          <w:szCs w:val="24"/>
        </w:rPr>
        <w:t xml:space="preserve"> </w:t>
      </w:r>
      <w:r w:rsidR="00F65A6E">
        <w:rPr>
          <w:rFonts w:ascii="Times New Roman" w:hAnsi="Times New Roman"/>
          <w:b/>
          <w:noProof/>
          <w:sz w:val="24"/>
          <w:szCs w:val="24"/>
        </w:rPr>
        <w:t xml:space="preserve"> </w:t>
      </w:r>
      <w:r w:rsidRPr="00D87374">
        <w:rPr>
          <w:rFonts w:ascii="Times New Roman" w:hAnsi="Times New Roman"/>
          <w:b/>
          <w:noProof/>
          <w:sz w:val="24"/>
          <w:szCs w:val="24"/>
        </w:rPr>
        <w:t xml:space="preserve">as influenced by soil amendments </w:t>
      </w:r>
      <w:r w:rsidR="00DE179B" w:rsidRPr="00B46546">
        <w:rPr>
          <w:rFonts w:ascii="Times New Roman" w:hAnsi="Times New Roman"/>
          <w:b/>
          <w:noProof/>
          <w:sz w:val="24"/>
          <w:szCs w:val="24"/>
        </w:rPr>
        <w:t xml:space="preserve">combined over two years (2016 and 2017) in northwest Ethiopian highlands </w:t>
      </w:r>
    </w:p>
    <w:tbl>
      <w:tblPr>
        <w:tblpPr w:leftFromText="180" w:rightFromText="180" w:vertAnchor="page" w:horzAnchor="margin" w:tblpY="2693"/>
        <w:tblW w:w="5000" w:type="pct"/>
        <w:tblLook w:val="04A0" w:firstRow="1" w:lastRow="0" w:firstColumn="1" w:lastColumn="0" w:noHBand="0" w:noVBand="1"/>
      </w:tblPr>
      <w:tblGrid>
        <w:gridCol w:w="1157"/>
        <w:gridCol w:w="1041"/>
        <w:gridCol w:w="1405"/>
        <w:gridCol w:w="1828"/>
        <w:gridCol w:w="1608"/>
        <w:gridCol w:w="1606"/>
        <w:gridCol w:w="1495"/>
        <w:gridCol w:w="1410"/>
        <w:gridCol w:w="1338"/>
      </w:tblGrid>
      <w:tr w:rsidR="000F553C" w:rsidRPr="00D87374" w14:paraId="4B4E7D37" w14:textId="77777777" w:rsidTr="00DE179B">
        <w:trPr>
          <w:trHeight w:val="422"/>
        </w:trPr>
        <w:tc>
          <w:tcPr>
            <w:tcW w:w="1398" w:type="pct"/>
            <w:gridSpan w:val="3"/>
            <w:tcBorders>
              <w:top w:val="single" w:sz="4" w:space="0" w:color="auto"/>
              <w:bottom w:val="single" w:sz="4" w:space="0" w:color="auto"/>
            </w:tcBorders>
            <w:vAlign w:val="center"/>
          </w:tcPr>
          <w:p w14:paraId="4E8B13B6" w14:textId="77777777" w:rsidR="000F553C" w:rsidRPr="00D87374" w:rsidRDefault="000F553C"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Three way interaction</w:t>
            </w:r>
          </w:p>
        </w:tc>
        <w:tc>
          <w:tcPr>
            <w:tcW w:w="709" w:type="pct"/>
            <w:vMerge w:val="restart"/>
            <w:tcBorders>
              <w:top w:val="single" w:sz="4" w:space="0" w:color="auto"/>
              <w:left w:val="nil"/>
              <w:bottom w:val="single" w:sz="4" w:space="0" w:color="auto"/>
            </w:tcBorders>
            <w:shd w:val="clear" w:color="auto" w:fill="auto"/>
            <w:vAlign w:val="center"/>
          </w:tcPr>
          <w:p w14:paraId="48801D23"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Adjusted grain yield</w:t>
            </w:r>
          </w:p>
          <w:p w14:paraId="75EA9064"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(t/ ha)</w:t>
            </w:r>
          </w:p>
        </w:tc>
        <w:tc>
          <w:tcPr>
            <w:tcW w:w="624" w:type="pct"/>
            <w:vMerge w:val="restart"/>
            <w:tcBorders>
              <w:top w:val="single" w:sz="4" w:space="0" w:color="auto"/>
              <w:bottom w:val="single" w:sz="4" w:space="0" w:color="auto"/>
            </w:tcBorders>
            <w:shd w:val="clear" w:color="auto" w:fill="auto"/>
            <w:vAlign w:val="center"/>
          </w:tcPr>
          <w:p w14:paraId="42B253E0"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Adjusted straw yield</w:t>
            </w:r>
          </w:p>
          <w:p w14:paraId="4E48827B"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(t/ ha)</w:t>
            </w:r>
          </w:p>
        </w:tc>
        <w:tc>
          <w:tcPr>
            <w:tcW w:w="623" w:type="pct"/>
            <w:vMerge w:val="restart"/>
            <w:tcBorders>
              <w:top w:val="single" w:sz="4" w:space="0" w:color="auto"/>
              <w:bottom w:val="single" w:sz="4" w:space="0" w:color="auto"/>
            </w:tcBorders>
            <w:vAlign w:val="center"/>
          </w:tcPr>
          <w:p w14:paraId="4EC274CF"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Gross field benefit (USD/ha)</w:t>
            </w:r>
          </w:p>
        </w:tc>
        <w:tc>
          <w:tcPr>
            <w:tcW w:w="580" w:type="pct"/>
            <w:vMerge w:val="restart"/>
            <w:tcBorders>
              <w:top w:val="single" w:sz="4" w:space="0" w:color="auto"/>
              <w:bottom w:val="single" w:sz="4" w:space="0" w:color="auto"/>
            </w:tcBorders>
            <w:shd w:val="clear" w:color="auto" w:fill="auto"/>
            <w:vAlign w:val="center"/>
          </w:tcPr>
          <w:p w14:paraId="15081805"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Total Variable cost</w:t>
            </w:r>
          </w:p>
          <w:p w14:paraId="56D7231C" w14:textId="6491D642" w:rsidR="000F553C" w:rsidRPr="00D87374" w:rsidRDefault="003B0800" w:rsidP="00DE179B">
            <w:pPr>
              <w:tabs>
                <w:tab w:val="left" w:pos="630"/>
              </w:tabs>
              <w:spacing w:after="0" w:line="276" w:lineRule="auto"/>
              <w:jc w:val="both"/>
              <w:rPr>
                <w:rFonts w:ascii="Times New Roman" w:hAnsi="Times New Roman"/>
                <w:b/>
                <w:noProof/>
                <w:sz w:val="24"/>
                <w:szCs w:val="24"/>
              </w:rPr>
            </w:pPr>
            <w:r>
              <w:rPr>
                <w:rFonts w:ascii="Times New Roman" w:hAnsi="Times New Roman"/>
                <w:b/>
                <w:noProof/>
                <w:sz w:val="24"/>
                <w:szCs w:val="24"/>
              </w:rPr>
              <w:t>(USD)</w:t>
            </w:r>
          </w:p>
        </w:tc>
        <w:tc>
          <w:tcPr>
            <w:tcW w:w="547" w:type="pct"/>
            <w:vMerge w:val="restart"/>
            <w:tcBorders>
              <w:top w:val="single" w:sz="4" w:space="0" w:color="auto"/>
              <w:bottom w:val="single" w:sz="4" w:space="0" w:color="auto"/>
            </w:tcBorders>
            <w:vAlign w:val="center"/>
          </w:tcPr>
          <w:p w14:paraId="166AD3A6" w14:textId="77777777" w:rsidR="000F553C" w:rsidRPr="00D87374" w:rsidRDefault="000F553C" w:rsidP="00DE179B">
            <w:pPr>
              <w:tabs>
                <w:tab w:val="left" w:pos="630"/>
              </w:tabs>
              <w:spacing w:after="0" w:line="276" w:lineRule="auto"/>
              <w:ind w:firstLineChars="100" w:firstLine="241"/>
              <w:jc w:val="both"/>
              <w:rPr>
                <w:rFonts w:ascii="Times New Roman" w:hAnsi="Times New Roman"/>
                <w:b/>
                <w:noProof/>
                <w:sz w:val="24"/>
                <w:szCs w:val="24"/>
              </w:rPr>
            </w:pPr>
            <w:r w:rsidRPr="00D87374">
              <w:rPr>
                <w:rFonts w:ascii="Times New Roman" w:hAnsi="Times New Roman"/>
                <w:b/>
                <w:noProof/>
                <w:sz w:val="24"/>
                <w:szCs w:val="24"/>
              </w:rPr>
              <w:t>Net benefit</w:t>
            </w:r>
          </w:p>
          <w:p w14:paraId="1B463F0E"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(USD /ha)</w:t>
            </w:r>
          </w:p>
        </w:tc>
        <w:tc>
          <w:tcPr>
            <w:tcW w:w="519" w:type="pct"/>
            <w:vMerge w:val="restart"/>
            <w:tcBorders>
              <w:top w:val="single" w:sz="4" w:space="0" w:color="auto"/>
              <w:bottom w:val="single" w:sz="4" w:space="0" w:color="auto"/>
            </w:tcBorders>
            <w:vAlign w:val="center"/>
          </w:tcPr>
          <w:p w14:paraId="70EDB4F4"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MRR (%)</w:t>
            </w:r>
          </w:p>
          <w:p w14:paraId="6A43EFAC"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p>
        </w:tc>
      </w:tr>
      <w:tr w:rsidR="000F553C" w:rsidRPr="00D87374" w14:paraId="088DC269" w14:textId="77777777" w:rsidTr="00DE179B">
        <w:trPr>
          <w:trHeight w:val="1181"/>
        </w:trPr>
        <w:tc>
          <w:tcPr>
            <w:tcW w:w="449" w:type="pct"/>
            <w:tcBorders>
              <w:top w:val="single" w:sz="4" w:space="0" w:color="auto"/>
              <w:bottom w:val="single" w:sz="4" w:space="0" w:color="auto"/>
            </w:tcBorders>
            <w:vAlign w:val="center"/>
          </w:tcPr>
          <w:p w14:paraId="1D2677C1" w14:textId="77777777" w:rsidR="000F553C" w:rsidRPr="00D87374" w:rsidRDefault="000F553C" w:rsidP="00DE179B">
            <w:pPr>
              <w:spacing w:after="0" w:line="276" w:lineRule="auto"/>
              <w:jc w:val="both"/>
              <w:rPr>
                <w:rFonts w:ascii="Times New Roman" w:hAnsi="Times New Roman"/>
                <w:b/>
                <w:noProof/>
                <w:sz w:val="24"/>
                <w:szCs w:val="24"/>
              </w:rPr>
            </w:pPr>
            <w:r w:rsidRPr="00D87374">
              <w:rPr>
                <w:rFonts w:ascii="Times New Roman" w:hAnsi="Times New Roman"/>
                <w:b/>
                <w:noProof/>
                <w:sz w:val="24"/>
                <w:szCs w:val="24"/>
              </w:rPr>
              <w:t>Lime (t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404" w:type="pct"/>
            <w:tcBorders>
              <w:top w:val="single" w:sz="4" w:space="0" w:color="auto"/>
              <w:bottom w:val="single" w:sz="4" w:space="0" w:color="auto"/>
            </w:tcBorders>
            <w:vAlign w:val="center"/>
          </w:tcPr>
          <w:p w14:paraId="67CCF99B"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NP (kg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545" w:type="pct"/>
            <w:tcBorders>
              <w:top w:val="single" w:sz="4" w:space="0" w:color="auto"/>
              <w:bottom w:val="single" w:sz="4" w:space="0" w:color="auto"/>
            </w:tcBorders>
            <w:vAlign w:val="center"/>
          </w:tcPr>
          <w:p w14:paraId="3D90AEFD"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 xml:space="preserve">Manure </w:t>
            </w:r>
          </w:p>
          <w:p w14:paraId="7295E72A" w14:textId="77777777" w:rsidR="000F553C" w:rsidRPr="00D87374" w:rsidRDefault="000F553C" w:rsidP="00DE179B">
            <w:pPr>
              <w:tabs>
                <w:tab w:val="left" w:pos="630"/>
              </w:tabs>
              <w:spacing w:after="0" w:line="276" w:lineRule="auto"/>
              <w:jc w:val="both"/>
              <w:rPr>
                <w:rFonts w:ascii="Times New Roman" w:hAnsi="Times New Roman"/>
                <w:b/>
                <w:noProof/>
                <w:sz w:val="24"/>
                <w:szCs w:val="24"/>
              </w:rPr>
            </w:pPr>
            <w:r w:rsidRPr="00D87374">
              <w:rPr>
                <w:rFonts w:ascii="Times New Roman" w:hAnsi="Times New Roman"/>
                <w:b/>
                <w:noProof/>
                <w:sz w:val="24"/>
                <w:szCs w:val="24"/>
              </w:rPr>
              <w:t>(t ha</w:t>
            </w:r>
            <w:r w:rsidRPr="00D87374">
              <w:rPr>
                <w:rFonts w:ascii="Times New Roman" w:hAnsi="Times New Roman"/>
                <w:noProof/>
                <w:sz w:val="24"/>
                <w:szCs w:val="24"/>
                <w:vertAlign w:val="superscript"/>
              </w:rPr>
              <w:t>-1</w:t>
            </w:r>
            <w:r w:rsidRPr="00D87374">
              <w:rPr>
                <w:rFonts w:ascii="Times New Roman" w:hAnsi="Times New Roman"/>
                <w:noProof/>
                <w:sz w:val="24"/>
                <w:szCs w:val="24"/>
              </w:rPr>
              <w:t>)</w:t>
            </w:r>
          </w:p>
        </w:tc>
        <w:tc>
          <w:tcPr>
            <w:tcW w:w="709" w:type="pct"/>
            <w:vMerge/>
            <w:tcBorders>
              <w:left w:val="nil"/>
              <w:bottom w:val="single" w:sz="4" w:space="0" w:color="auto"/>
            </w:tcBorders>
            <w:vAlign w:val="center"/>
          </w:tcPr>
          <w:p w14:paraId="7BD22C7E" w14:textId="77777777" w:rsidR="000F553C" w:rsidRPr="00D87374" w:rsidRDefault="000F553C" w:rsidP="00DE179B">
            <w:pPr>
              <w:spacing w:after="0" w:line="276" w:lineRule="auto"/>
              <w:jc w:val="both"/>
              <w:rPr>
                <w:rFonts w:ascii="Times New Roman" w:hAnsi="Times New Roman"/>
                <w:noProof/>
                <w:sz w:val="24"/>
                <w:szCs w:val="24"/>
              </w:rPr>
            </w:pPr>
          </w:p>
        </w:tc>
        <w:tc>
          <w:tcPr>
            <w:tcW w:w="624" w:type="pct"/>
            <w:vMerge/>
            <w:tcBorders>
              <w:bottom w:val="single" w:sz="4" w:space="0" w:color="auto"/>
            </w:tcBorders>
            <w:vAlign w:val="center"/>
          </w:tcPr>
          <w:p w14:paraId="4901CFE4" w14:textId="77777777" w:rsidR="000F553C" w:rsidRPr="00D87374" w:rsidRDefault="000F553C" w:rsidP="00DE179B">
            <w:pPr>
              <w:spacing w:after="0" w:line="276" w:lineRule="auto"/>
              <w:jc w:val="both"/>
              <w:rPr>
                <w:rFonts w:ascii="Times New Roman" w:hAnsi="Times New Roman"/>
                <w:noProof/>
                <w:sz w:val="24"/>
                <w:szCs w:val="24"/>
              </w:rPr>
            </w:pPr>
          </w:p>
        </w:tc>
        <w:tc>
          <w:tcPr>
            <w:tcW w:w="623" w:type="pct"/>
            <w:vMerge/>
            <w:tcBorders>
              <w:bottom w:val="single" w:sz="4" w:space="0" w:color="auto"/>
            </w:tcBorders>
            <w:vAlign w:val="center"/>
          </w:tcPr>
          <w:p w14:paraId="659129E1" w14:textId="77777777" w:rsidR="000F553C" w:rsidRPr="00D87374" w:rsidRDefault="000F553C" w:rsidP="00DE179B">
            <w:pPr>
              <w:spacing w:after="0" w:line="276" w:lineRule="auto"/>
              <w:jc w:val="both"/>
              <w:rPr>
                <w:rFonts w:ascii="Times New Roman" w:hAnsi="Times New Roman"/>
                <w:noProof/>
                <w:sz w:val="24"/>
                <w:szCs w:val="24"/>
              </w:rPr>
            </w:pPr>
          </w:p>
        </w:tc>
        <w:tc>
          <w:tcPr>
            <w:tcW w:w="580" w:type="pct"/>
            <w:vMerge/>
            <w:tcBorders>
              <w:bottom w:val="single" w:sz="4" w:space="0" w:color="auto"/>
            </w:tcBorders>
            <w:vAlign w:val="center"/>
          </w:tcPr>
          <w:p w14:paraId="0D008498" w14:textId="77777777" w:rsidR="000F553C" w:rsidRPr="00D87374" w:rsidRDefault="000F553C" w:rsidP="00DE179B">
            <w:pPr>
              <w:spacing w:after="0" w:line="276" w:lineRule="auto"/>
              <w:jc w:val="both"/>
              <w:rPr>
                <w:rFonts w:ascii="Times New Roman" w:hAnsi="Times New Roman"/>
                <w:noProof/>
                <w:sz w:val="24"/>
                <w:szCs w:val="24"/>
              </w:rPr>
            </w:pPr>
          </w:p>
        </w:tc>
        <w:tc>
          <w:tcPr>
            <w:tcW w:w="547" w:type="pct"/>
            <w:vMerge/>
            <w:tcBorders>
              <w:bottom w:val="single" w:sz="4" w:space="0" w:color="auto"/>
            </w:tcBorders>
            <w:vAlign w:val="center"/>
          </w:tcPr>
          <w:p w14:paraId="67EB6540" w14:textId="77777777" w:rsidR="000F553C" w:rsidRPr="00D87374" w:rsidRDefault="000F553C" w:rsidP="00DE179B">
            <w:pPr>
              <w:spacing w:after="0" w:line="276" w:lineRule="auto"/>
              <w:jc w:val="both"/>
              <w:rPr>
                <w:rFonts w:ascii="Times New Roman" w:hAnsi="Times New Roman"/>
                <w:noProof/>
                <w:sz w:val="24"/>
                <w:szCs w:val="24"/>
              </w:rPr>
            </w:pPr>
          </w:p>
        </w:tc>
        <w:tc>
          <w:tcPr>
            <w:tcW w:w="519" w:type="pct"/>
            <w:vMerge/>
            <w:tcBorders>
              <w:bottom w:val="single" w:sz="4" w:space="0" w:color="auto"/>
            </w:tcBorders>
            <w:vAlign w:val="center"/>
          </w:tcPr>
          <w:p w14:paraId="4C9844A1" w14:textId="77777777" w:rsidR="000F553C" w:rsidRPr="00D87374" w:rsidRDefault="000F553C" w:rsidP="00DE179B">
            <w:pPr>
              <w:spacing w:after="0" w:line="276" w:lineRule="auto"/>
              <w:jc w:val="both"/>
              <w:rPr>
                <w:rFonts w:ascii="Times New Roman" w:hAnsi="Times New Roman"/>
                <w:noProof/>
                <w:sz w:val="24"/>
                <w:szCs w:val="24"/>
              </w:rPr>
            </w:pPr>
          </w:p>
        </w:tc>
      </w:tr>
      <w:tr w:rsidR="000F553C" w:rsidRPr="00D87374" w14:paraId="64704EE6" w14:textId="77777777" w:rsidTr="00DE179B">
        <w:trPr>
          <w:trHeight w:val="395"/>
        </w:trPr>
        <w:tc>
          <w:tcPr>
            <w:tcW w:w="449" w:type="pct"/>
            <w:tcBorders>
              <w:top w:val="single" w:sz="4" w:space="0" w:color="auto"/>
            </w:tcBorders>
            <w:vAlign w:val="bottom"/>
          </w:tcPr>
          <w:p w14:paraId="4167FB87"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404" w:type="pct"/>
            <w:tcBorders>
              <w:top w:val="single" w:sz="4" w:space="0" w:color="auto"/>
            </w:tcBorders>
            <w:vAlign w:val="bottom"/>
          </w:tcPr>
          <w:p w14:paraId="4D294B86"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w:t>
            </w:r>
          </w:p>
        </w:tc>
        <w:tc>
          <w:tcPr>
            <w:tcW w:w="545" w:type="pct"/>
            <w:tcBorders>
              <w:top w:val="single" w:sz="4" w:space="0" w:color="auto"/>
            </w:tcBorders>
            <w:vAlign w:val="bottom"/>
          </w:tcPr>
          <w:p w14:paraId="4443399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709" w:type="pct"/>
            <w:tcBorders>
              <w:top w:val="single" w:sz="4" w:space="0" w:color="auto"/>
            </w:tcBorders>
            <w:vAlign w:val="bottom"/>
          </w:tcPr>
          <w:p w14:paraId="6204E42A"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0.59</w:t>
            </w:r>
          </w:p>
        </w:tc>
        <w:tc>
          <w:tcPr>
            <w:tcW w:w="624" w:type="pct"/>
            <w:tcBorders>
              <w:top w:val="single" w:sz="4" w:space="0" w:color="auto"/>
            </w:tcBorders>
            <w:vAlign w:val="bottom"/>
          </w:tcPr>
          <w:p w14:paraId="70B213B2"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2.29</w:t>
            </w:r>
          </w:p>
        </w:tc>
        <w:tc>
          <w:tcPr>
            <w:tcW w:w="623" w:type="pct"/>
            <w:tcBorders>
              <w:top w:val="single" w:sz="4" w:space="0" w:color="auto"/>
            </w:tcBorders>
            <w:vAlign w:val="bottom"/>
          </w:tcPr>
          <w:p w14:paraId="7AAA77D7"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784.91</w:t>
            </w:r>
          </w:p>
        </w:tc>
        <w:tc>
          <w:tcPr>
            <w:tcW w:w="580" w:type="pct"/>
            <w:tcBorders>
              <w:top w:val="single" w:sz="4" w:space="0" w:color="auto"/>
            </w:tcBorders>
            <w:vAlign w:val="bottom"/>
          </w:tcPr>
          <w:p w14:paraId="78C46DC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0.00</w:t>
            </w:r>
          </w:p>
        </w:tc>
        <w:tc>
          <w:tcPr>
            <w:tcW w:w="547" w:type="pct"/>
            <w:tcBorders>
              <w:top w:val="single" w:sz="4" w:space="0" w:color="auto"/>
            </w:tcBorders>
            <w:vAlign w:val="bottom"/>
          </w:tcPr>
          <w:p w14:paraId="22B3B90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784.91</w:t>
            </w:r>
          </w:p>
        </w:tc>
        <w:tc>
          <w:tcPr>
            <w:tcW w:w="519" w:type="pct"/>
            <w:tcBorders>
              <w:top w:val="single" w:sz="4" w:space="0" w:color="auto"/>
            </w:tcBorders>
            <w:vAlign w:val="bottom"/>
          </w:tcPr>
          <w:p w14:paraId="63CDACF0" w14:textId="77777777" w:rsidR="000F553C" w:rsidRPr="00D87374" w:rsidRDefault="000F553C" w:rsidP="00DE179B">
            <w:pPr>
              <w:spacing w:after="0" w:line="276" w:lineRule="auto"/>
              <w:jc w:val="both"/>
              <w:rPr>
                <w:rFonts w:ascii="Times New Roman" w:hAnsi="Times New Roman"/>
                <w:sz w:val="24"/>
                <w:szCs w:val="24"/>
              </w:rPr>
            </w:pPr>
          </w:p>
        </w:tc>
      </w:tr>
      <w:tr w:rsidR="000F553C" w:rsidRPr="00D87374" w14:paraId="3410F904" w14:textId="77777777" w:rsidTr="00DE179B">
        <w:trPr>
          <w:trHeight w:val="305"/>
        </w:trPr>
        <w:tc>
          <w:tcPr>
            <w:tcW w:w="449" w:type="pct"/>
            <w:vAlign w:val="bottom"/>
          </w:tcPr>
          <w:p w14:paraId="438FB3FB"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404" w:type="pct"/>
            <w:vAlign w:val="bottom"/>
          </w:tcPr>
          <w:p w14:paraId="7AF889A2"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w:t>
            </w:r>
          </w:p>
        </w:tc>
        <w:tc>
          <w:tcPr>
            <w:tcW w:w="545" w:type="pct"/>
            <w:vAlign w:val="bottom"/>
          </w:tcPr>
          <w:p w14:paraId="2BC509C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10</w:t>
            </w:r>
          </w:p>
        </w:tc>
        <w:tc>
          <w:tcPr>
            <w:tcW w:w="709" w:type="pct"/>
            <w:vAlign w:val="bottom"/>
          </w:tcPr>
          <w:p w14:paraId="41160AB6"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0.99</w:t>
            </w:r>
          </w:p>
        </w:tc>
        <w:tc>
          <w:tcPr>
            <w:tcW w:w="624" w:type="pct"/>
            <w:vAlign w:val="bottom"/>
          </w:tcPr>
          <w:p w14:paraId="05A5D10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3.1</w:t>
            </w:r>
          </w:p>
        </w:tc>
        <w:tc>
          <w:tcPr>
            <w:tcW w:w="623" w:type="pct"/>
            <w:vAlign w:val="bottom"/>
          </w:tcPr>
          <w:p w14:paraId="45506BAE"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1222.55</w:t>
            </w:r>
          </w:p>
        </w:tc>
        <w:tc>
          <w:tcPr>
            <w:tcW w:w="580" w:type="pct"/>
            <w:vAlign w:val="bottom"/>
          </w:tcPr>
          <w:p w14:paraId="393FDB4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47.27</w:t>
            </w:r>
          </w:p>
        </w:tc>
        <w:tc>
          <w:tcPr>
            <w:tcW w:w="547" w:type="pct"/>
            <w:vAlign w:val="bottom"/>
          </w:tcPr>
          <w:p w14:paraId="61CB662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1175.27</w:t>
            </w:r>
          </w:p>
        </w:tc>
        <w:tc>
          <w:tcPr>
            <w:tcW w:w="519" w:type="pct"/>
            <w:vAlign w:val="bottom"/>
          </w:tcPr>
          <w:p w14:paraId="531A53E2"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825.77</w:t>
            </w:r>
          </w:p>
        </w:tc>
      </w:tr>
      <w:tr w:rsidR="000F553C" w:rsidRPr="00D87374" w14:paraId="2B155CB2" w14:textId="77777777" w:rsidTr="00DE179B">
        <w:trPr>
          <w:trHeight w:val="404"/>
        </w:trPr>
        <w:tc>
          <w:tcPr>
            <w:tcW w:w="449" w:type="pct"/>
            <w:vAlign w:val="bottom"/>
          </w:tcPr>
          <w:p w14:paraId="0A2DE83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404" w:type="pct"/>
            <w:vAlign w:val="bottom"/>
          </w:tcPr>
          <w:p w14:paraId="1E32770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w:t>
            </w:r>
          </w:p>
        </w:tc>
        <w:tc>
          <w:tcPr>
            <w:tcW w:w="545" w:type="pct"/>
            <w:vAlign w:val="bottom"/>
          </w:tcPr>
          <w:p w14:paraId="110DE4E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w:t>
            </w:r>
          </w:p>
        </w:tc>
        <w:tc>
          <w:tcPr>
            <w:tcW w:w="709" w:type="pct"/>
            <w:vAlign w:val="bottom"/>
          </w:tcPr>
          <w:p w14:paraId="5D120CDC"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1.19</w:t>
            </w:r>
          </w:p>
        </w:tc>
        <w:tc>
          <w:tcPr>
            <w:tcW w:w="624" w:type="pct"/>
            <w:vAlign w:val="bottom"/>
          </w:tcPr>
          <w:p w14:paraId="1884499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3.36</w:t>
            </w:r>
          </w:p>
        </w:tc>
        <w:tc>
          <w:tcPr>
            <w:tcW w:w="623" w:type="pct"/>
            <w:vAlign w:val="bottom"/>
          </w:tcPr>
          <w:p w14:paraId="2606D38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1422.91</w:t>
            </w:r>
          </w:p>
        </w:tc>
        <w:tc>
          <w:tcPr>
            <w:tcW w:w="580" w:type="pct"/>
            <w:vAlign w:val="bottom"/>
          </w:tcPr>
          <w:p w14:paraId="6EEDE76A"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70.91</w:t>
            </w:r>
          </w:p>
        </w:tc>
        <w:tc>
          <w:tcPr>
            <w:tcW w:w="547" w:type="pct"/>
            <w:vAlign w:val="bottom"/>
          </w:tcPr>
          <w:p w14:paraId="37D3B3A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1352.00</w:t>
            </w:r>
          </w:p>
        </w:tc>
        <w:tc>
          <w:tcPr>
            <w:tcW w:w="519" w:type="pct"/>
            <w:vAlign w:val="bottom"/>
          </w:tcPr>
          <w:p w14:paraId="4F9F3DDE"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747.69</w:t>
            </w:r>
          </w:p>
        </w:tc>
      </w:tr>
      <w:tr w:rsidR="000F553C" w:rsidRPr="00D87374" w14:paraId="4C7B12BC" w14:textId="77777777" w:rsidTr="00DE179B">
        <w:trPr>
          <w:trHeight w:val="20"/>
        </w:trPr>
        <w:tc>
          <w:tcPr>
            <w:tcW w:w="449" w:type="pct"/>
            <w:vAlign w:val="bottom"/>
          </w:tcPr>
          <w:p w14:paraId="6D91D37B"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w:t>
            </w:r>
          </w:p>
        </w:tc>
        <w:tc>
          <w:tcPr>
            <w:tcW w:w="404" w:type="pct"/>
            <w:vAlign w:val="bottom"/>
          </w:tcPr>
          <w:p w14:paraId="0E6B061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w:t>
            </w:r>
          </w:p>
        </w:tc>
        <w:tc>
          <w:tcPr>
            <w:tcW w:w="545" w:type="pct"/>
            <w:vAlign w:val="bottom"/>
          </w:tcPr>
          <w:p w14:paraId="3AD4F26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709" w:type="pct"/>
            <w:vAlign w:val="bottom"/>
          </w:tcPr>
          <w:p w14:paraId="16650C2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1.02</w:t>
            </w:r>
          </w:p>
        </w:tc>
        <w:tc>
          <w:tcPr>
            <w:tcW w:w="624" w:type="pct"/>
            <w:vAlign w:val="bottom"/>
          </w:tcPr>
          <w:p w14:paraId="3D90E64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3.06</w:t>
            </w:r>
          </w:p>
        </w:tc>
        <w:tc>
          <w:tcPr>
            <w:tcW w:w="623" w:type="pct"/>
            <w:vAlign w:val="bottom"/>
          </w:tcPr>
          <w:p w14:paraId="7ADDFF2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1242.55</w:t>
            </w:r>
          </w:p>
        </w:tc>
        <w:tc>
          <w:tcPr>
            <w:tcW w:w="580" w:type="pct"/>
            <w:vAlign w:val="bottom"/>
          </w:tcPr>
          <w:p w14:paraId="3192C6E6"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87.27</w:t>
            </w:r>
          </w:p>
        </w:tc>
        <w:tc>
          <w:tcPr>
            <w:tcW w:w="547" w:type="pct"/>
            <w:vAlign w:val="bottom"/>
          </w:tcPr>
          <w:p w14:paraId="66E53AE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1155.27</w:t>
            </w:r>
          </w:p>
        </w:tc>
        <w:tc>
          <w:tcPr>
            <w:tcW w:w="519" w:type="pct"/>
            <w:vAlign w:val="bottom"/>
          </w:tcPr>
          <w:p w14:paraId="03115F20" w14:textId="77777777" w:rsidR="000F553C" w:rsidRPr="00D87374" w:rsidRDefault="000F553C" w:rsidP="00DE179B">
            <w:pPr>
              <w:spacing w:after="0" w:line="276" w:lineRule="auto"/>
              <w:jc w:val="both"/>
              <w:rPr>
                <w:rFonts w:ascii="Times New Roman" w:hAnsi="Times New Roman"/>
                <w:b/>
                <w:sz w:val="24"/>
                <w:szCs w:val="24"/>
              </w:rPr>
            </w:pPr>
            <w:r w:rsidRPr="00D87374">
              <w:rPr>
                <w:rFonts w:ascii="Times New Roman" w:hAnsi="Times New Roman"/>
                <w:b/>
                <w:sz w:val="24"/>
                <w:szCs w:val="24"/>
              </w:rPr>
              <w:t>D</w:t>
            </w:r>
          </w:p>
        </w:tc>
      </w:tr>
      <w:tr w:rsidR="000F553C" w:rsidRPr="00D87374" w14:paraId="097498E0" w14:textId="77777777" w:rsidTr="00DE179B">
        <w:trPr>
          <w:trHeight w:val="20"/>
        </w:trPr>
        <w:tc>
          <w:tcPr>
            <w:tcW w:w="449" w:type="pct"/>
            <w:vAlign w:val="bottom"/>
          </w:tcPr>
          <w:p w14:paraId="288A946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404" w:type="pct"/>
            <w:vAlign w:val="bottom"/>
          </w:tcPr>
          <w:p w14:paraId="676C500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46-20</w:t>
            </w:r>
          </w:p>
        </w:tc>
        <w:tc>
          <w:tcPr>
            <w:tcW w:w="545" w:type="pct"/>
            <w:vAlign w:val="bottom"/>
          </w:tcPr>
          <w:p w14:paraId="41469B6B"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709" w:type="pct"/>
            <w:vAlign w:val="bottom"/>
          </w:tcPr>
          <w:p w14:paraId="4CC53C46"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1.44</w:t>
            </w:r>
          </w:p>
        </w:tc>
        <w:tc>
          <w:tcPr>
            <w:tcW w:w="624" w:type="pct"/>
            <w:vAlign w:val="bottom"/>
          </w:tcPr>
          <w:p w14:paraId="45A6328E"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3.43</w:t>
            </w:r>
          </w:p>
        </w:tc>
        <w:tc>
          <w:tcPr>
            <w:tcW w:w="623" w:type="pct"/>
            <w:vAlign w:val="bottom"/>
          </w:tcPr>
          <w:p w14:paraId="13EE455C"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1640.91</w:t>
            </w:r>
          </w:p>
        </w:tc>
        <w:tc>
          <w:tcPr>
            <w:tcW w:w="580" w:type="pct"/>
            <w:vAlign w:val="bottom"/>
          </w:tcPr>
          <w:p w14:paraId="36E790B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120.73</w:t>
            </w:r>
          </w:p>
        </w:tc>
        <w:tc>
          <w:tcPr>
            <w:tcW w:w="547" w:type="pct"/>
            <w:vAlign w:val="bottom"/>
          </w:tcPr>
          <w:p w14:paraId="6CA8BD4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1520.18</w:t>
            </w:r>
          </w:p>
        </w:tc>
        <w:tc>
          <w:tcPr>
            <w:tcW w:w="519" w:type="pct"/>
            <w:vAlign w:val="bottom"/>
          </w:tcPr>
          <w:p w14:paraId="20737C4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1090.76</w:t>
            </w:r>
          </w:p>
        </w:tc>
      </w:tr>
      <w:tr w:rsidR="000F553C" w:rsidRPr="00D87374" w14:paraId="0CCAD9B9" w14:textId="77777777" w:rsidTr="00DE179B">
        <w:trPr>
          <w:trHeight w:val="20"/>
        </w:trPr>
        <w:tc>
          <w:tcPr>
            <w:tcW w:w="449" w:type="pct"/>
            <w:vAlign w:val="bottom"/>
          </w:tcPr>
          <w:p w14:paraId="5919895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w:t>
            </w:r>
          </w:p>
        </w:tc>
        <w:tc>
          <w:tcPr>
            <w:tcW w:w="404" w:type="pct"/>
            <w:vAlign w:val="bottom"/>
          </w:tcPr>
          <w:p w14:paraId="43B7934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w:t>
            </w:r>
          </w:p>
        </w:tc>
        <w:tc>
          <w:tcPr>
            <w:tcW w:w="545" w:type="pct"/>
            <w:vAlign w:val="bottom"/>
          </w:tcPr>
          <w:p w14:paraId="749999C7"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10</w:t>
            </w:r>
          </w:p>
        </w:tc>
        <w:tc>
          <w:tcPr>
            <w:tcW w:w="709" w:type="pct"/>
            <w:vAlign w:val="bottom"/>
          </w:tcPr>
          <w:p w14:paraId="43AD4DB8" w14:textId="59D939E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w:t>
            </w:r>
            <w:r w:rsidR="00F36964">
              <w:rPr>
                <w:rFonts w:ascii="Times New Roman" w:hAnsi="Times New Roman"/>
                <w:sz w:val="24"/>
                <w:szCs w:val="24"/>
              </w:rPr>
              <w:t>.00</w:t>
            </w:r>
          </w:p>
        </w:tc>
        <w:tc>
          <w:tcPr>
            <w:tcW w:w="624" w:type="pct"/>
            <w:vAlign w:val="bottom"/>
          </w:tcPr>
          <w:p w14:paraId="6A8B715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3.51</w:t>
            </w:r>
          </w:p>
        </w:tc>
        <w:tc>
          <w:tcPr>
            <w:tcW w:w="623" w:type="pct"/>
            <w:vAlign w:val="bottom"/>
          </w:tcPr>
          <w:p w14:paraId="0289281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1283.09</w:t>
            </w:r>
          </w:p>
        </w:tc>
        <w:tc>
          <w:tcPr>
            <w:tcW w:w="580" w:type="pct"/>
            <w:vAlign w:val="bottom"/>
          </w:tcPr>
          <w:p w14:paraId="62D31D38"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134.55</w:t>
            </w:r>
          </w:p>
        </w:tc>
        <w:tc>
          <w:tcPr>
            <w:tcW w:w="547" w:type="pct"/>
            <w:vAlign w:val="bottom"/>
          </w:tcPr>
          <w:p w14:paraId="5814CFA7"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1148.55</w:t>
            </w:r>
          </w:p>
        </w:tc>
        <w:tc>
          <w:tcPr>
            <w:tcW w:w="519" w:type="pct"/>
            <w:vAlign w:val="bottom"/>
          </w:tcPr>
          <w:p w14:paraId="316F1023" w14:textId="77777777" w:rsidR="000F553C" w:rsidRPr="00D87374" w:rsidRDefault="000F553C" w:rsidP="00DE179B">
            <w:pPr>
              <w:spacing w:after="0" w:line="276" w:lineRule="auto"/>
              <w:jc w:val="both"/>
              <w:rPr>
                <w:rFonts w:ascii="Times New Roman" w:hAnsi="Times New Roman"/>
                <w:b/>
                <w:sz w:val="24"/>
                <w:szCs w:val="24"/>
              </w:rPr>
            </w:pPr>
            <w:r w:rsidRPr="00D87374">
              <w:rPr>
                <w:rFonts w:ascii="Times New Roman" w:hAnsi="Times New Roman"/>
                <w:b/>
                <w:sz w:val="24"/>
                <w:szCs w:val="24"/>
              </w:rPr>
              <w:t>D</w:t>
            </w:r>
          </w:p>
        </w:tc>
      </w:tr>
      <w:tr w:rsidR="000F553C" w:rsidRPr="00D87374" w14:paraId="7B377FBB" w14:textId="77777777" w:rsidTr="00DE179B">
        <w:trPr>
          <w:trHeight w:val="20"/>
        </w:trPr>
        <w:tc>
          <w:tcPr>
            <w:tcW w:w="449" w:type="pct"/>
            <w:vAlign w:val="bottom"/>
          </w:tcPr>
          <w:p w14:paraId="5D0F3AD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404" w:type="pct"/>
            <w:vAlign w:val="bottom"/>
          </w:tcPr>
          <w:p w14:paraId="2C52140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46-20</w:t>
            </w:r>
          </w:p>
        </w:tc>
        <w:tc>
          <w:tcPr>
            <w:tcW w:w="545" w:type="pct"/>
            <w:vAlign w:val="bottom"/>
          </w:tcPr>
          <w:p w14:paraId="63D6AE3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10</w:t>
            </w:r>
          </w:p>
        </w:tc>
        <w:tc>
          <w:tcPr>
            <w:tcW w:w="709" w:type="pct"/>
            <w:vAlign w:val="bottom"/>
          </w:tcPr>
          <w:p w14:paraId="3DE6B991"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1.63</w:t>
            </w:r>
          </w:p>
        </w:tc>
        <w:tc>
          <w:tcPr>
            <w:tcW w:w="624" w:type="pct"/>
            <w:vAlign w:val="bottom"/>
          </w:tcPr>
          <w:p w14:paraId="5769C8F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4.84</w:t>
            </w:r>
          </w:p>
        </w:tc>
        <w:tc>
          <w:tcPr>
            <w:tcW w:w="623" w:type="pct"/>
            <w:vAlign w:val="bottom"/>
          </w:tcPr>
          <w:p w14:paraId="10507F8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1979.27</w:t>
            </w:r>
          </w:p>
        </w:tc>
        <w:tc>
          <w:tcPr>
            <w:tcW w:w="580" w:type="pct"/>
            <w:vAlign w:val="bottom"/>
          </w:tcPr>
          <w:p w14:paraId="7B395447"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158.18</w:t>
            </w:r>
          </w:p>
        </w:tc>
        <w:tc>
          <w:tcPr>
            <w:tcW w:w="547" w:type="pct"/>
            <w:vAlign w:val="bottom"/>
          </w:tcPr>
          <w:p w14:paraId="616319C2"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1821.09</w:t>
            </w:r>
          </w:p>
        </w:tc>
        <w:tc>
          <w:tcPr>
            <w:tcW w:w="519" w:type="pct"/>
            <w:vAlign w:val="bottom"/>
          </w:tcPr>
          <w:p w14:paraId="31E00BF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689.63</w:t>
            </w:r>
          </w:p>
        </w:tc>
      </w:tr>
      <w:tr w:rsidR="000F553C" w:rsidRPr="00D87374" w14:paraId="207477E9" w14:textId="77777777" w:rsidTr="00DE179B">
        <w:trPr>
          <w:trHeight w:val="20"/>
        </w:trPr>
        <w:tc>
          <w:tcPr>
            <w:tcW w:w="449" w:type="pct"/>
            <w:vAlign w:val="bottom"/>
          </w:tcPr>
          <w:p w14:paraId="1B2C1EF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w:t>
            </w:r>
          </w:p>
        </w:tc>
        <w:tc>
          <w:tcPr>
            <w:tcW w:w="404" w:type="pct"/>
            <w:vAlign w:val="bottom"/>
          </w:tcPr>
          <w:p w14:paraId="06AC070E"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0-0</w:t>
            </w:r>
          </w:p>
        </w:tc>
        <w:tc>
          <w:tcPr>
            <w:tcW w:w="545" w:type="pct"/>
            <w:vAlign w:val="bottom"/>
          </w:tcPr>
          <w:p w14:paraId="10974F19"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w:t>
            </w:r>
          </w:p>
        </w:tc>
        <w:tc>
          <w:tcPr>
            <w:tcW w:w="709" w:type="pct"/>
            <w:vAlign w:val="bottom"/>
          </w:tcPr>
          <w:p w14:paraId="17C22F9A"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1.21</w:t>
            </w:r>
          </w:p>
        </w:tc>
        <w:tc>
          <w:tcPr>
            <w:tcW w:w="624" w:type="pct"/>
            <w:vAlign w:val="bottom"/>
          </w:tcPr>
          <w:p w14:paraId="0FA8DF4B"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3.98</w:t>
            </w:r>
          </w:p>
        </w:tc>
        <w:tc>
          <w:tcPr>
            <w:tcW w:w="623" w:type="pct"/>
            <w:vAlign w:val="bottom"/>
          </w:tcPr>
          <w:p w14:paraId="5C8B0A8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1518.55</w:t>
            </w:r>
          </w:p>
        </w:tc>
        <w:tc>
          <w:tcPr>
            <w:tcW w:w="580" w:type="pct"/>
            <w:vAlign w:val="bottom"/>
          </w:tcPr>
          <w:p w14:paraId="5D1EAA9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164.36</w:t>
            </w:r>
          </w:p>
        </w:tc>
        <w:tc>
          <w:tcPr>
            <w:tcW w:w="547" w:type="pct"/>
            <w:vAlign w:val="bottom"/>
          </w:tcPr>
          <w:p w14:paraId="7C823CE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1354.18</w:t>
            </w:r>
          </w:p>
        </w:tc>
        <w:tc>
          <w:tcPr>
            <w:tcW w:w="519" w:type="pct"/>
            <w:vAlign w:val="bottom"/>
          </w:tcPr>
          <w:p w14:paraId="2B66C3DB" w14:textId="77777777" w:rsidR="000F553C" w:rsidRPr="00D87374" w:rsidRDefault="000F553C" w:rsidP="00DE179B">
            <w:pPr>
              <w:spacing w:after="0" w:line="276" w:lineRule="auto"/>
              <w:jc w:val="both"/>
              <w:rPr>
                <w:rFonts w:ascii="Times New Roman" w:hAnsi="Times New Roman"/>
                <w:b/>
                <w:sz w:val="24"/>
                <w:szCs w:val="24"/>
              </w:rPr>
            </w:pPr>
            <w:r w:rsidRPr="00D87374">
              <w:rPr>
                <w:rFonts w:ascii="Times New Roman" w:hAnsi="Times New Roman"/>
                <w:b/>
                <w:sz w:val="24"/>
                <w:szCs w:val="24"/>
              </w:rPr>
              <w:t>D</w:t>
            </w:r>
          </w:p>
        </w:tc>
      </w:tr>
      <w:tr w:rsidR="000F553C" w:rsidRPr="00D87374" w14:paraId="79B60616" w14:textId="77777777" w:rsidTr="00DE179B">
        <w:trPr>
          <w:trHeight w:val="20"/>
        </w:trPr>
        <w:tc>
          <w:tcPr>
            <w:tcW w:w="449" w:type="pct"/>
            <w:vAlign w:val="bottom"/>
          </w:tcPr>
          <w:p w14:paraId="2F28E6D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404" w:type="pct"/>
            <w:vAlign w:val="bottom"/>
          </w:tcPr>
          <w:p w14:paraId="4F2C544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46-20</w:t>
            </w:r>
          </w:p>
        </w:tc>
        <w:tc>
          <w:tcPr>
            <w:tcW w:w="545" w:type="pct"/>
            <w:vAlign w:val="bottom"/>
          </w:tcPr>
          <w:p w14:paraId="72A99B3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w:t>
            </w:r>
          </w:p>
        </w:tc>
        <w:tc>
          <w:tcPr>
            <w:tcW w:w="709" w:type="pct"/>
            <w:vAlign w:val="bottom"/>
          </w:tcPr>
          <w:p w14:paraId="6FB4064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1.69</w:t>
            </w:r>
          </w:p>
        </w:tc>
        <w:tc>
          <w:tcPr>
            <w:tcW w:w="624" w:type="pct"/>
            <w:vAlign w:val="bottom"/>
          </w:tcPr>
          <w:p w14:paraId="6862FE9B"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5.51</w:t>
            </w:r>
          </w:p>
        </w:tc>
        <w:tc>
          <w:tcPr>
            <w:tcW w:w="623" w:type="pct"/>
            <w:vAlign w:val="bottom"/>
          </w:tcPr>
          <w:p w14:paraId="38CE6E87"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2114.73</w:t>
            </w:r>
          </w:p>
        </w:tc>
        <w:tc>
          <w:tcPr>
            <w:tcW w:w="580" w:type="pct"/>
            <w:vAlign w:val="bottom"/>
          </w:tcPr>
          <w:p w14:paraId="6273124C"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188.00</w:t>
            </w:r>
          </w:p>
        </w:tc>
        <w:tc>
          <w:tcPr>
            <w:tcW w:w="547" w:type="pct"/>
            <w:vAlign w:val="bottom"/>
          </w:tcPr>
          <w:p w14:paraId="7391E4F8"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1926.73</w:t>
            </w:r>
          </w:p>
        </w:tc>
        <w:tc>
          <w:tcPr>
            <w:tcW w:w="519" w:type="pct"/>
            <w:vAlign w:val="bottom"/>
          </w:tcPr>
          <w:p w14:paraId="3F09E57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354.27</w:t>
            </w:r>
          </w:p>
        </w:tc>
      </w:tr>
      <w:tr w:rsidR="000F553C" w:rsidRPr="00D87374" w14:paraId="1DB5C63E" w14:textId="77777777" w:rsidTr="00DE179B">
        <w:trPr>
          <w:trHeight w:val="20"/>
        </w:trPr>
        <w:tc>
          <w:tcPr>
            <w:tcW w:w="449" w:type="pct"/>
            <w:vAlign w:val="bottom"/>
          </w:tcPr>
          <w:p w14:paraId="571468BC"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w:t>
            </w:r>
          </w:p>
        </w:tc>
        <w:tc>
          <w:tcPr>
            <w:tcW w:w="404" w:type="pct"/>
            <w:vAlign w:val="bottom"/>
          </w:tcPr>
          <w:p w14:paraId="4502E01E"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46-20</w:t>
            </w:r>
          </w:p>
        </w:tc>
        <w:tc>
          <w:tcPr>
            <w:tcW w:w="545" w:type="pct"/>
            <w:vAlign w:val="bottom"/>
          </w:tcPr>
          <w:p w14:paraId="1A5CC75A"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0</w:t>
            </w:r>
          </w:p>
        </w:tc>
        <w:tc>
          <w:tcPr>
            <w:tcW w:w="709" w:type="pct"/>
            <w:vAlign w:val="bottom"/>
          </w:tcPr>
          <w:p w14:paraId="7458831C"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1.62</w:t>
            </w:r>
          </w:p>
        </w:tc>
        <w:tc>
          <w:tcPr>
            <w:tcW w:w="624" w:type="pct"/>
            <w:vAlign w:val="bottom"/>
          </w:tcPr>
          <w:p w14:paraId="02AACAF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4.45</w:t>
            </w:r>
          </w:p>
        </w:tc>
        <w:tc>
          <w:tcPr>
            <w:tcW w:w="623" w:type="pct"/>
            <w:vAlign w:val="bottom"/>
          </w:tcPr>
          <w:p w14:paraId="6D3896D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1921.27</w:t>
            </w:r>
          </w:p>
        </w:tc>
        <w:tc>
          <w:tcPr>
            <w:tcW w:w="580" w:type="pct"/>
            <w:vAlign w:val="bottom"/>
          </w:tcPr>
          <w:p w14:paraId="2EFF38F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204.36</w:t>
            </w:r>
          </w:p>
        </w:tc>
        <w:tc>
          <w:tcPr>
            <w:tcW w:w="547" w:type="pct"/>
            <w:vAlign w:val="bottom"/>
          </w:tcPr>
          <w:p w14:paraId="1038D5D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1716.91</w:t>
            </w:r>
          </w:p>
        </w:tc>
        <w:tc>
          <w:tcPr>
            <w:tcW w:w="519" w:type="pct"/>
            <w:vAlign w:val="bottom"/>
          </w:tcPr>
          <w:p w14:paraId="6F6F58FD" w14:textId="77777777" w:rsidR="000F553C" w:rsidRPr="00D87374" w:rsidRDefault="000F553C" w:rsidP="00DE179B">
            <w:pPr>
              <w:spacing w:after="0" w:line="276" w:lineRule="auto"/>
              <w:jc w:val="both"/>
              <w:rPr>
                <w:rFonts w:ascii="Times New Roman" w:hAnsi="Times New Roman"/>
                <w:b/>
                <w:sz w:val="24"/>
                <w:szCs w:val="24"/>
              </w:rPr>
            </w:pPr>
            <w:r w:rsidRPr="00D87374">
              <w:rPr>
                <w:rFonts w:ascii="Times New Roman" w:hAnsi="Times New Roman"/>
                <w:b/>
                <w:sz w:val="24"/>
                <w:szCs w:val="24"/>
              </w:rPr>
              <w:t>D</w:t>
            </w:r>
          </w:p>
        </w:tc>
      </w:tr>
      <w:tr w:rsidR="000F553C" w:rsidRPr="00D87374" w14:paraId="5669C613" w14:textId="77777777" w:rsidTr="00DE179B">
        <w:trPr>
          <w:trHeight w:val="20"/>
        </w:trPr>
        <w:tc>
          <w:tcPr>
            <w:tcW w:w="449" w:type="pct"/>
            <w:vAlign w:val="bottom"/>
          </w:tcPr>
          <w:p w14:paraId="6182F46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w:t>
            </w:r>
          </w:p>
        </w:tc>
        <w:tc>
          <w:tcPr>
            <w:tcW w:w="404" w:type="pct"/>
            <w:vAlign w:val="bottom"/>
          </w:tcPr>
          <w:p w14:paraId="77E67F2F"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46-20</w:t>
            </w:r>
          </w:p>
        </w:tc>
        <w:tc>
          <w:tcPr>
            <w:tcW w:w="545" w:type="pct"/>
            <w:vAlign w:val="bottom"/>
          </w:tcPr>
          <w:p w14:paraId="60AA2CA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10</w:t>
            </w:r>
          </w:p>
        </w:tc>
        <w:tc>
          <w:tcPr>
            <w:tcW w:w="709" w:type="pct"/>
            <w:vAlign w:val="bottom"/>
          </w:tcPr>
          <w:p w14:paraId="7B7EEE62"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2.08</w:t>
            </w:r>
          </w:p>
        </w:tc>
        <w:tc>
          <w:tcPr>
            <w:tcW w:w="624" w:type="pct"/>
            <w:vAlign w:val="bottom"/>
          </w:tcPr>
          <w:p w14:paraId="4F8C13E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6.01</w:t>
            </w:r>
          </w:p>
        </w:tc>
        <w:tc>
          <w:tcPr>
            <w:tcW w:w="623" w:type="pct"/>
            <w:vAlign w:val="bottom"/>
          </w:tcPr>
          <w:p w14:paraId="4BE4206B"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2504.55</w:t>
            </w:r>
          </w:p>
        </w:tc>
        <w:tc>
          <w:tcPr>
            <w:tcW w:w="580" w:type="pct"/>
            <w:vAlign w:val="bottom"/>
          </w:tcPr>
          <w:p w14:paraId="09BC75C0"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251.64</w:t>
            </w:r>
          </w:p>
        </w:tc>
        <w:tc>
          <w:tcPr>
            <w:tcW w:w="547" w:type="pct"/>
            <w:vAlign w:val="bottom"/>
          </w:tcPr>
          <w:p w14:paraId="1DFE082A"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2252.91</w:t>
            </w:r>
          </w:p>
        </w:tc>
        <w:tc>
          <w:tcPr>
            <w:tcW w:w="519" w:type="pct"/>
            <w:vAlign w:val="bottom"/>
          </w:tcPr>
          <w:p w14:paraId="358BFCB0" w14:textId="77777777" w:rsidR="000F553C" w:rsidRPr="00D87374" w:rsidRDefault="000F553C" w:rsidP="00DE179B">
            <w:pPr>
              <w:spacing w:after="0" w:line="276" w:lineRule="auto"/>
              <w:jc w:val="both"/>
              <w:rPr>
                <w:rFonts w:ascii="Times New Roman" w:hAnsi="Times New Roman"/>
                <w:b/>
                <w:sz w:val="24"/>
                <w:szCs w:val="24"/>
              </w:rPr>
            </w:pPr>
            <w:r w:rsidRPr="00D87374">
              <w:rPr>
                <w:rFonts w:ascii="Times New Roman" w:hAnsi="Times New Roman"/>
                <w:b/>
                <w:sz w:val="24"/>
                <w:szCs w:val="24"/>
              </w:rPr>
              <w:t>1100.00</w:t>
            </w:r>
          </w:p>
        </w:tc>
      </w:tr>
      <w:tr w:rsidR="000F553C" w:rsidRPr="00D87374" w14:paraId="00B6B27D" w14:textId="77777777" w:rsidTr="00DE179B">
        <w:trPr>
          <w:trHeight w:val="287"/>
        </w:trPr>
        <w:tc>
          <w:tcPr>
            <w:tcW w:w="449" w:type="pct"/>
            <w:tcBorders>
              <w:bottom w:val="single" w:sz="4" w:space="0" w:color="auto"/>
            </w:tcBorders>
            <w:vAlign w:val="bottom"/>
          </w:tcPr>
          <w:p w14:paraId="32E0B473"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w:t>
            </w:r>
          </w:p>
        </w:tc>
        <w:tc>
          <w:tcPr>
            <w:tcW w:w="404" w:type="pct"/>
            <w:tcBorders>
              <w:bottom w:val="single" w:sz="4" w:space="0" w:color="auto"/>
            </w:tcBorders>
            <w:vAlign w:val="bottom"/>
          </w:tcPr>
          <w:p w14:paraId="717768AE"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46-20</w:t>
            </w:r>
          </w:p>
        </w:tc>
        <w:tc>
          <w:tcPr>
            <w:tcW w:w="545" w:type="pct"/>
            <w:tcBorders>
              <w:bottom w:val="single" w:sz="4" w:space="0" w:color="auto"/>
            </w:tcBorders>
            <w:vAlign w:val="bottom"/>
          </w:tcPr>
          <w:p w14:paraId="0CF7D14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15</w:t>
            </w:r>
          </w:p>
        </w:tc>
        <w:tc>
          <w:tcPr>
            <w:tcW w:w="709" w:type="pct"/>
            <w:tcBorders>
              <w:bottom w:val="single" w:sz="4" w:space="0" w:color="auto"/>
            </w:tcBorders>
            <w:vAlign w:val="bottom"/>
          </w:tcPr>
          <w:p w14:paraId="1A2534A4"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1.74</w:t>
            </w:r>
          </w:p>
        </w:tc>
        <w:tc>
          <w:tcPr>
            <w:tcW w:w="624" w:type="pct"/>
            <w:tcBorders>
              <w:bottom w:val="single" w:sz="4" w:space="0" w:color="auto"/>
            </w:tcBorders>
            <w:vAlign w:val="bottom"/>
          </w:tcPr>
          <w:p w14:paraId="20613DD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6.66</w:t>
            </w:r>
          </w:p>
        </w:tc>
        <w:tc>
          <w:tcPr>
            <w:tcW w:w="623" w:type="pct"/>
            <w:tcBorders>
              <w:bottom w:val="single" w:sz="4" w:space="0" w:color="auto"/>
            </w:tcBorders>
            <w:vAlign w:val="bottom"/>
          </w:tcPr>
          <w:p w14:paraId="4D8F094C"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2302.91</w:t>
            </w:r>
          </w:p>
        </w:tc>
        <w:tc>
          <w:tcPr>
            <w:tcW w:w="580" w:type="pct"/>
            <w:tcBorders>
              <w:bottom w:val="single" w:sz="4" w:space="0" w:color="auto"/>
            </w:tcBorders>
            <w:vAlign w:val="bottom"/>
          </w:tcPr>
          <w:p w14:paraId="0364836D"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275.27</w:t>
            </w:r>
          </w:p>
        </w:tc>
        <w:tc>
          <w:tcPr>
            <w:tcW w:w="547" w:type="pct"/>
            <w:tcBorders>
              <w:bottom w:val="single" w:sz="4" w:space="0" w:color="auto"/>
            </w:tcBorders>
            <w:vAlign w:val="bottom"/>
          </w:tcPr>
          <w:p w14:paraId="4212A5C5" w14:textId="77777777" w:rsidR="000F553C" w:rsidRPr="00D87374" w:rsidRDefault="000F553C" w:rsidP="00DE179B">
            <w:pPr>
              <w:spacing w:after="0" w:line="276" w:lineRule="auto"/>
              <w:jc w:val="both"/>
              <w:rPr>
                <w:rFonts w:ascii="Times New Roman" w:hAnsi="Times New Roman"/>
                <w:sz w:val="24"/>
                <w:szCs w:val="24"/>
              </w:rPr>
            </w:pPr>
            <w:r w:rsidRPr="00D87374">
              <w:rPr>
                <w:rFonts w:ascii="Times New Roman" w:hAnsi="Times New Roman"/>
                <w:sz w:val="24"/>
                <w:szCs w:val="24"/>
              </w:rPr>
              <w:t>2027.64</w:t>
            </w:r>
          </w:p>
        </w:tc>
        <w:tc>
          <w:tcPr>
            <w:tcW w:w="519" w:type="pct"/>
            <w:tcBorders>
              <w:bottom w:val="single" w:sz="4" w:space="0" w:color="auto"/>
            </w:tcBorders>
            <w:vAlign w:val="bottom"/>
          </w:tcPr>
          <w:p w14:paraId="606E40BE" w14:textId="77777777" w:rsidR="000F553C" w:rsidRPr="00D87374" w:rsidRDefault="000F553C" w:rsidP="00DE179B">
            <w:pPr>
              <w:spacing w:after="0" w:line="276" w:lineRule="auto"/>
              <w:jc w:val="both"/>
              <w:rPr>
                <w:rFonts w:ascii="Times New Roman" w:hAnsi="Times New Roman"/>
                <w:b/>
                <w:sz w:val="24"/>
                <w:szCs w:val="24"/>
              </w:rPr>
            </w:pPr>
            <w:r w:rsidRPr="00D87374">
              <w:rPr>
                <w:rFonts w:ascii="Times New Roman" w:hAnsi="Times New Roman"/>
                <w:b/>
                <w:sz w:val="24"/>
                <w:szCs w:val="24"/>
              </w:rPr>
              <w:t>D</w:t>
            </w:r>
          </w:p>
        </w:tc>
      </w:tr>
    </w:tbl>
    <w:p w14:paraId="7BEA0361" w14:textId="46277F3B" w:rsidR="000F553C" w:rsidRPr="00D87374" w:rsidRDefault="000F553C" w:rsidP="00C73BB4">
      <w:pPr>
        <w:widowControl w:val="0"/>
        <w:spacing w:after="0" w:line="276" w:lineRule="auto"/>
        <w:jc w:val="both"/>
        <w:rPr>
          <w:rFonts w:ascii="Times New Roman" w:hAnsi="Times New Roman"/>
          <w:b/>
          <w:noProof/>
          <w:sz w:val="24"/>
          <w:szCs w:val="24"/>
        </w:rPr>
      </w:pPr>
      <w:r w:rsidRPr="00D87374">
        <w:rPr>
          <w:rFonts w:ascii="Times New Roman" w:hAnsi="Times New Roman"/>
          <w:b/>
          <w:noProof/>
          <w:sz w:val="24"/>
          <w:szCs w:val="24"/>
        </w:rPr>
        <w:t xml:space="preserve">D: dominated treatment, MRR=marginal rate of return, price (USD/kg) of </w:t>
      </w:r>
      <w:r w:rsidR="00A4360F">
        <w:rPr>
          <w:rFonts w:ascii="Times New Roman" w:hAnsi="Times New Roman"/>
          <w:b/>
          <w:i/>
          <w:noProof/>
          <w:sz w:val="24"/>
          <w:szCs w:val="24"/>
        </w:rPr>
        <w:t>tef</w:t>
      </w:r>
      <w:r w:rsidRPr="00D87374">
        <w:rPr>
          <w:rFonts w:ascii="Times New Roman" w:hAnsi="Times New Roman"/>
          <w:b/>
          <w:noProof/>
          <w:sz w:val="24"/>
          <w:szCs w:val="24"/>
        </w:rPr>
        <w:t xml:space="preserve"> grain yield, straw yield, lime, urea  and DAP were 0.84, 0.13, 0.04, 0.51 and 0.55, respectively. The cost of manure incorporation into the soil was estimated in USD 0.47/100kg. The cost of incorporation of lime into the soil was USD  0.73/100kg, while the cost of transportation and application fertilizer into the soil was estimated in USD 5.82/100 kg. Lbour cost man day</w:t>
      </w:r>
      <w:r w:rsidRPr="00D87374">
        <w:rPr>
          <w:rFonts w:ascii="Times New Roman" w:hAnsi="Times New Roman"/>
          <w:b/>
          <w:noProof/>
          <w:sz w:val="24"/>
          <w:szCs w:val="24"/>
          <w:vertAlign w:val="superscript"/>
        </w:rPr>
        <w:t xml:space="preserve">-1 </w:t>
      </w:r>
      <w:r w:rsidRPr="00D87374">
        <w:rPr>
          <w:rFonts w:ascii="Times New Roman" w:hAnsi="Times New Roman"/>
          <w:b/>
          <w:noProof/>
          <w:sz w:val="24"/>
          <w:szCs w:val="24"/>
        </w:rPr>
        <w:t>was 2.91 USD.</w:t>
      </w:r>
    </w:p>
    <w:p w14:paraId="5B909341" w14:textId="77777777" w:rsidR="000F553C" w:rsidRPr="00D87374" w:rsidRDefault="000F553C" w:rsidP="00C73BB4">
      <w:pPr>
        <w:widowControl w:val="0"/>
        <w:spacing w:after="0" w:line="276" w:lineRule="auto"/>
        <w:jc w:val="both"/>
        <w:rPr>
          <w:rFonts w:ascii="Times New Roman" w:hAnsi="Times New Roman"/>
          <w:b/>
          <w:noProof/>
          <w:sz w:val="24"/>
          <w:szCs w:val="24"/>
        </w:rPr>
        <w:sectPr w:rsidR="000F553C" w:rsidRPr="00D87374" w:rsidSect="00C24426">
          <w:type w:val="continuous"/>
          <w:pgSz w:w="15840" w:h="12240" w:orient="landscape"/>
          <w:pgMar w:top="1440" w:right="1440" w:bottom="1440" w:left="1728" w:header="720" w:footer="720" w:gutter="0"/>
          <w:pgNumType w:start="74"/>
          <w:cols w:space="720"/>
          <w:docGrid w:linePitch="360"/>
        </w:sectPr>
      </w:pPr>
    </w:p>
    <w:p w14:paraId="546E0319" w14:textId="77777777" w:rsidR="000F553C" w:rsidRPr="00D87374" w:rsidRDefault="00A132A3" w:rsidP="00EE04CC">
      <w:pPr>
        <w:pStyle w:val="Heading2"/>
        <w:spacing w:line="360" w:lineRule="auto"/>
        <w:rPr>
          <w:rFonts w:ascii="Times New Roman" w:hAnsi="Times New Roman"/>
          <w:b/>
          <w:noProof/>
          <w:color w:val="auto"/>
          <w:sz w:val="24"/>
          <w:szCs w:val="24"/>
        </w:rPr>
      </w:pPr>
      <w:bookmarkStart w:id="127" w:name="_Toc109623084"/>
      <w:r w:rsidRPr="00D87374">
        <w:rPr>
          <w:rFonts w:ascii="Times New Roman" w:hAnsi="Times New Roman"/>
          <w:b/>
          <w:noProof/>
          <w:color w:val="auto"/>
          <w:sz w:val="24"/>
          <w:szCs w:val="24"/>
        </w:rPr>
        <w:lastRenderedPageBreak/>
        <w:t>4</w:t>
      </w:r>
      <w:r w:rsidR="000F553C" w:rsidRPr="00D87374">
        <w:rPr>
          <w:rFonts w:ascii="Times New Roman" w:hAnsi="Times New Roman"/>
          <w:b/>
          <w:noProof/>
          <w:color w:val="auto"/>
          <w:sz w:val="24"/>
          <w:szCs w:val="24"/>
        </w:rPr>
        <w:t>.4. Conclusion</w:t>
      </w:r>
      <w:bookmarkEnd w:id="127"/>
    </w:p>
    <w:p w14:paraId="1B79B1CC" w14:textId="77777777" w:rsidR="000F553C" w:rsidRPr="00D87374" w:rsidRDefault="000F553C" w:rsidP="00EE04CC">
      <w:pPr>
        <w:spacing w:line="360" w:lineRule="auto"/>
        <w:rPr>
          <w:rFonts w:ascii="Times New Roman" w:hAnsi="Times New Roman"/>
          <w:sz w:val="24"/>
          <w:szCs w:val="24"/>
        </w:rPr>
      </w:pPr>
    </w:p>
    <w:p w14:paraId="26A69F2D" w14:textId="5C58DCD6" w:rsidR="000F553C" w:rsidRPr="00D87374" w:rsidRDefault="000F553C" w:rsidP="00EE04CC">
      <w:pPr>
        <w:spacing w:line="360" w:lineRule="auto"/>
        <w:jc w:val="both"/>
        <w:rPr>
          <w:rFonts w:ascii="Times New Roman" w:hAnsi="Times New Roman"/>
          <w:sz w:val="24"/>
          <w:szCs w:val="24"/>
        </w:rPr>
      </w:pPr>
      <w:r w:rsidRPr="00D87374">
        <w:rPr>
          <w:rFonts w:ascii="Times New Roman" w:hAnsi="Times New Roman"/>
          <w:sz w:val="24"/>
          <w:szCs w:val="24"/>
          <w:shd w:val="clear" w:color="auto" w:fill="FFFFFF"/>
        </w:rPr>
        <w:t xml:space="preserve">The results showed that applying cattle manure in combination with NP fertilizer and lime significantly improved soil chemical properties compared to the control.  Growth parameters, yield components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significantly affected by the interaction effects of cattle manure and NP fertilizers. The combined application of lime, NP fertilizer and cattle manure significantly affected grain, straw and biomass yield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The combined</w:t>
      </w:r>
      <w:r w:rsidRPr="00D87374">
        <w:rPr>
          <w:rFonts w:ascii="Times New Roman" w:hAnsi="Times New Roman"/>
          <w:sz w:val="24"/>
          <w:szCs w:val="24"/>
          <w:lang w:eastAsia="en-GB"/>
        </w:rPr>
        <w:t xml:space="preserve"> application of </w:t>
      </w:r>
      <w:r w:rsidRPr="00D87374">
        <w:rPr>
          <w:rFonts w:ascii="Times New Roman" w:hAnsi="Times New Roman"/>
          <w:sz w:val="24"/>
          <w:szCs w:val="24"/>
          <w:shd w:val="clear" w:color="auto" w:fill="FFFFFF"/>
        </w:rPr>
        <w:t>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N-P fertilizers and 15t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w:t>
      </w:r>
      <w:r w:rsidRPr="00D87374">
        <w:rPr>
          <w:rFonts w:ascii="Times New Roman" w:hAnsi="Times New Roman"/>
          <w:sz w:val="24"/>
          <w:szCs w:val="24"/>
          <w:lang w:eastAsia="en-GB"/>
        </w:rPr>
        <w:t xml:space="preserve"> increased organic carbon, total nitrogen and CEC by 89, 109, and 34 %, respectively, relative to the control. Similarly, </w:t>
      </w:r>
      <w:r w:rsidRPr="00D87374">
        <w:rPr>
          <w:rFonts w:ascii="Times New Roman" w:hAnsi="Times New Roman"/>
          <w:sz w:val="24"/>
          <w:szCs w:val="24"/>
          <w:shd w:val="clear" w:color="auto" w:fill="FFFFFF"/>
        </w:rPr>
        <w:t>the combined application of 15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 and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lime increased </w:t>
      </w:r>
      <w:r w:rsidRPr="00D87374">
        <w:rPr>
          <w:rFonts w:ascii="Times New Roman" w:hAnsi="Times New Roman"/>
          <w:sz w:val="24"/>
          <w:szCs w:val="24"/>
          <w:lang w:eastAsia="en-GB"/>
        </w:rPr>
        <w:t xml:space="preserve">organic carbon, soil pH, available phosphorus by 58, 14, and 62 %, respectively, relative to the control. </w:t>
      </w:r>
      <w:r w:rsidRPr="00D87374">
        <w:rPr>
          <w:rFonts w:ascii="Times New Roman" w:hAnsi="Times New Roman"/>
          <w:sz w:val="24"/>
          <w:szCs w:val="24"/>
          <w:shd w:val="clear" w:color="auto" w:fill="FFFFFF"/>
        </w:rPr>
        <w:t>Furthermore, the combined application of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N-P fertilizers and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w:t>
      </w:r>
      <w:r w:rsidRPr="00D87374">
        <w:rPr>
          <w:rFonts w:ascii="Times New Roman" w:hAnsi="Times New Roman"/>
          <w:sz w:val="24"/>
          <w:szCs w:val="24"/>
          <w:lang w:eastAsia="en-GB"/>
        </w:rPr>
        <w:t xml:space="preserve"> increased panicle length, effective tillers and thousand seed weight of </w:t>
      </w:r>
      <w:r w:rsidR="00A4360F">
        <w:rPr>
          <w:rFonts w:ascii="Times New Roman" w:hAnsi="Times New Roman"/>
          <w:i/>
          <w:sz w:val="24"/>
          <w:szCs w:val="24"/>
          <w:lang w:eastAsia="en-GB"/>
        </w:rPr>
        <w:t>tef</w:t>
      </w:r>
      <w:r w:rsidRPr="00D87374">
        <w:rPr>
          <w:rFonts w:ascii="Times New Roman" w:hAnsi="Times New Roman"/>
          <w:sz w:val="24"/>
          <w:szCs w:val="24"/>
          <w:lang w:eastAsia="en-GB"/>
        </w:rPr>
        <w:t xml:space="preserve"> by 10, 15 and 9 % respectively, relative to the sole application of NP fertilizers. </w:t>
      </w:r>
      <w:r w:rsidRPr="00D87374">
        <w:rPr>
          <w:rFonts w:ascii="Times New Roman" w:hAnsi="Times New Roman"/>
          <w:sz w:val="24"/>
          <w:szCs w:val="24"/>
          <w:shd w:val="clear" w:color="auto" w:fill="FFFFFF"/>
        </w:rPr>
        <w:t>The combined application of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N-P fertilizers, and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lime resulted in the highest grain yield of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(2.31 t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net return (2252.91 USD ha</w:t>
      </w:r>
      <w:r w:rsidRPr="00D87374">
        <w:rPr>
          <w:rFonts w:ascii="Times New Roman" w:hAnsi="Times New Roman"/>
          <w:sz w:val="24"/>
          <w:szCs w:val="24"/>
          <w:shd w:val="clear" w:color="auto" w:fill="FFFFFF"/>
          <w:vertAlign w:val="superscript"/>
        </w:rPr>
        <w:t>-1</w:t>
      </w:r>
      <w:r w:rsidRPr="00D87374">
        <w:rPr>
          <w:rFonts w:ascii="Times New Roman" w:hAnsi="Times New Roman"/>
          <w:sz w:val="24"/>
          <w:szCs w:val="24"/>
          <w:shd w:val="clear" w:color="auto" w:fill="FFFFFF"/>
        </w:rPr>
        <w:t>) and MRR (1100 %). T</w:t>
      </w:r>
      <w:r w:rsidRPr="00D87374">
        <w:rPr>
          <w:rFonts w:ascii="Times New Roman" w:hAnsi="Times New Roman"/>
          <w:sz w:val="24"/>
          <w:szCs w:val="24"/>
        </w:rPr>
        <w:t xml:space="preserve">his treatment increased the </w:t>
      </w:r>
      <w:r w:rsidR="00A4360F">
        <w:rPr>
          <w:rFonts w:ascii="Times New Roman" w:hAnsi="Times New Roman"/>
          <w:i/>
          <w:sz w:val="24"/>
          <w:szCs w:val="24"/>
        </w:rPr>
        <w:t>tef</w:t>
      </w:r>
      <w:r w:rsidRPr="00D87374">
        <w:rPr>
          <w:rFonts w:ascii="Times New Roman" w:hAnsi="Times New Roman"/>
          <w:sz w:val="24"/>
          <w:szCs w:val="24"/>
        </w:rPr>
        <w:t xml:space="preserve"> grain </w:t>
      </w:r>
      <w:r w:rsidR="00501685">
        <w:rPr>
          <w:rFonts w:ascii="Times New Roman" w:hAnsi="Times New Roman"/>
          <w:sz w:val="24"/>
          <w:szCs w:val="24"/>
        </w:rPr>
        <w:t>yield</w:t>
      </w:r>
      <w:r w:rsidR="00501685" w:rsidRPr="00D87374">
        <w:rPr>
          <w:rFonts w:ascii="Times New Roman" w:hAnsi="Times New Roman"/>
          <w:sz w:val="24"/>
          <w:szCs w:val="24"/>
        </w:rPr>
        <w:t xml:space="preserve"> </w:t>
      </w:r>
      <w:r w:rsidRPr="00D87374">
        <w:rPr>
          <w:rFonts w:ascii="Times New Roman" w:hAnsi="Times New Roman"/>
          <w:sz w:val="24"/>
          <w:szCs w:val="24"/>
        </w:rPr>
        <w:t>by 35</w:t>
      </w:r>
      <w:r w:rsidRPr="00D87374">
        <w:rPr>
          <w:rFonts w:ascii="Times New Roman" w:hAnsi="Times New Roman"/>
          <w:i/>
          <w:sz w:val="24"/>
          <w:szCs w:val="24"/>
        </w:rPr>
        <w:t xml:space="preserve"> </w:t>
      </w:r>
      <w:r w:rsidRPr="00D87374">
        <w:rPr>
          <w:rFonts w:ascii="Times New Roman" w:hAnsi="Times New Roman"/>
          <w:sz w:val="24"/>
          <w:szCs w:val="24"/>
          <w:shd w:val="clear" w:color="auto" w:fill="FFFFFF"/>
        </w:rPr>
        <w:t>and 266 % compared to the recommended rates of NP fertilizers</w:t>
      </w:r>
      <w:r w:rsidRPr="00D87374">
        <w:rPr>
          <w:rFonts w:ascii="Times New Roman" w:hAnsi="Times New Roman"/>
          <w:i/>
          <w:sz w:val="24"/>
          <w:szCs w:val="24"/>
        </w:rPr>
        <w:t xml:space="preserve"> </w:t>
      </w:r>
      <w:r w:rsidRPr="00D87374">
        <w:rPr>
          <w:rFonts w:ascii="Times New Roman" w:hAnsi="Times New Roman"/>
          <w:sz w:val="24"/>
          <w:szCs w:val="24"/>
          <w:shd w:val="clear" w:color="auto" w:fill="FFFFFF"/>
        </w:rPr>
        <w:t>and the control, respectively. In northwest Ethiopian highlands, a combination of 10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cattle manure, 46-20 kg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N-P fertilizers, and 2 t ha</w:t>
      </w:r>
      <w:r w:rsidRPr="00D87374">
        <w:rPr>
          <w:rFonts w:ascii="Times New Roman" w:hAnsi="Times New Roman"/>
          <w:sz w:val="24"/>
          <w:szCs w:val="24"/>
          <w:shd w:val="clear" w:color="auto" w:fill="FFFFFF"/>
          <w:vertAlign w:val="superscript"/>
        </w:rPr>
        <w:t xml:space="preserve">-1 </w:t>
      </w:r>
      <w:r w:rsidRPr="00D87374">
        <w:rPr>
          <w:rFonts w:ascii="Times New Roman" w:hAnsi="Times New Roman"/>
          <w:sz w:val="24"/>
          <w:szCs w:val="24"/>
          <w:shd w:val="clear" w:color="auto" w:fill="FFFFFF"/>
        </w:rPr>
        <w:t xml:space="preserve">lime is recommended as an effective soil amendment to improve soil fertility and </w:t>
      </w:r>
      <w:r w:rsidR="00A4360F">
        <w:rPr>
          <w:rFonts w:ascii="Times New Roman" w:hAnsi="Times New Roman"/>
          <w:i/>
          <w:sz w:val="24"/>
          <w:szCs w:val="24"/>
          <w:shd w:val="clear" w:color="auto" w:fill="FFFFFF"/>
        </w:rPr>
        <w:t>tef</w:t>
      </w:r>
      <w:r w:rsidRPr="00D87374">
        <w:rPr>
          <w:rFonts w:ascii="Times New Roman" w:hAnsi="Times New Roman"/>
          <w:sz w:val="24"/>
          <w:szCs w:val="24"/>
          <w:shd w:val="clear" w:color="auto" w:fill="FFFFFF"/>
        </w:rPr>
        <w:t xml:space="preserve"> productivity. </w:t>
      </w:r>
    </w:p>
    <w:bookmarkEnd w:id="126"/>
    <w:p w14:paraId="61354070" w14:textId="77777777" w:rsidR="000F553C" w:rsidRPr="00D87374" w:rsidRDefault="000F553C" w:rsidP="00EE04CC">
      <w:pPr>
        <w:spacing w:line="360" w:lineRule="auto"/>
        <w:jc w:val="both"/>
        <w:rPr>
          <w:rFonts w:ascii="Times New Roman" w:hAnsi="Times New Roman"/>
          <w:b/>
          <w:bCs/>
          <w:sz w:val="24"/>
          <w:szCs w:val="24"/>
        </w:rPr>
      </w:pPr>
    </w:p>
    <w:p w14:paraId="52F5E047" w14:textId="77777777" w:rsidR="000F553C" w:rsidRPr="00D87374" w:rsidRDefault="000F553C" w:rsidP="00EE04CC">
      <w:pPr>
        <w:spacing w:line="360" w:lineRule="auto"/>
        <w:jc w:val="both"/>
        <w:rPr>
          <w:rFonts w:ascii="Times New Roman" w:hAnsi="Times New Roman"/>
          <w:b/>
          <w:bCs/>
          <w:sz w:val="24"/>
          <w:szCs w:val="24"/>
        </w:rPr>
      </w:pPr>
    </w:p>
    <w:p w14:paraId="3DA9EA98" w14:textId="77777777" w:rsidR="000F553C" w:rsidRPr="00D87374" w:rsidRDefault="000F553C" w:rsidP="00EE04CC">
      <w:pPr>
        <w:spacing w:line="360" w:lineRule="auto"/>
        <w:rPr>
          <w:rFonts w:ascii="Times New Roman" w:hAnsi="Times New Roman"/>
          <w:sz w:val="24"/>
          <w:szCs w:val="24"/>
        </w:rPr>
      </w:pPr>
    </w:p>
    <w:p w14:paraId="3A99AB27" w14:textId="77777777" w:rsidR="000F553C" w:rsidRPr="00D87374" w:rsidRDefault="000F553C" w:rsidP="00EE04CC">
      <w:pPr>
        <w:spacing w:line="360" w:lineRule="auto"/>
        <w:rPr>
          <w:rFonts w:ascii="Times New Roman" w:hAnsi="Times New Roman"/>
          <w:sz w:val="24"/>
          <w:szCs w:val="24"/>
        </w:rPr>
      </w:pPr>
    </w:p>
    <w:p w14:paraId="3447BA28" w14:textId="77777777" w:rsidR="000F553C" w:rsidRPr="00D87374" w:rsidRDefault="000F553C" w:rsidP="00EE04CC">
      <w:pPr>
        <w:spacing w:line="360" w:lineRule="auto"/>
        <w:rPr>
          <w:rFonts w:ascii="Times New Roman" w:hAnsi="Times New Roman"/>
          <w:sz w:val="24"/>
          <w:szCs w:val="24"/>
        </w:rPr>
      </w:pPr>
    </w:p>
    <w:p w14:paraId="3EBD52D8" w14:textId="77777777" w:rsidR="000F553C" w:rsidRPr="00D87374" w:rsidRDefault="000F553C" w:rsidP="00EE04CC">
      <w:pPr>
        <w:spacing w:line="360" w:lineRule="auto"/>
        <w:rPr>
          <w:rFonts w:ascii="Times New Roman" w:hAnsi="Times New Roman"/>
          <w:sz w:val="24"/>
          <w:szCs w:val="24"/>
        </w:rPr>
      </w:pPr>
    </w:p>
    <w:p w14:paraId="001FF8CC" w14:textId="77777777" w:rsidR="000F553C" w:rsidRPr="00D87374" w:rsidRDefault="000F553C" w:rsidP="00EE04CC">
      <w:pPr>
        <w:spacing w:line="360" w:lineRule="auto"/>
        <w:rPr>
          <w:rFonts w:ascii="Times New Roman" w:hAnsi="Times New Roman"/>
          <w:sz w:val="24"/>
          <w:szCs w:val="24"/>
        </w:rPr>
      </w:pPr>
    </w:p>
    <w:p w14:paraId="659852CB" w14:textId="77777777" w:rsidR="0092781B" w:rsidRDefault="00AB5C93" w:rsidP="00EE04CC">
      <w:pPr>
        <w:pStyle w:val="Heading1"/>
        <w:spacing w:line="360" w:lineRule="auto"/>
        <w:jc w:val="both"/>
        <w:rPr>
          <w:rFonts w:ascii="Times New Roman" w:hAnsi="Times New Roman"/>
          <w:b/>
          <w:bCs/>
          <w:color w:val="auto"/>
          <w:sz w:val="24"/>
          <w:szCs w:val="24"/>
        </w:rPr>
      </w:pPr>
      <w:bookmarkStart w:id="128" w:name="_Toc109623085"/>
      <w:bookmarkStart w:id="129" w:name="_Hlk72870682"/>
      <w:bookmarkEnd w:id="40"/>
      <w:r w:rsidRPr="00D87374">
        <w:rPr>
          <w:rFonts w:ascii="Times New Roman" w:hAnsi="Times New Roman"/>
          <w:b/>
          <w:bCs/>
          <w:color w:val="auto"/>
          <w:sz w:val="24"/>
          <w:szCs w:val="24"/>
        </w:rPr>
        <w:lastRenderedPageBreak/>
        <w:t>CHAPTER  5. GENERAL SYNTHESIS AND RECOMMENDATIONS</w:t>
      </w:r>
      <w:bookmarkEnd w:id="128"/>
      <w:r w:rsidRPr="00D87374">
        <w:rPr>
          <w:rFonts w:ascii="Times New Roman" w:hAnsi="Times New Roman"/>
          <w:b/>
          <w:bCs/>
          <w:color w:val="auto"/>
          <w:sz w:val="24"/>
          <w:szCs w:val="24"/>
        </w:rPr>
        <w:t xml:space="preserve"> </w:t>
      </w:r>
    </w:p>
    <w:p w14:paraId="1FAD27CA" w14:textId="77777777" w:rsidR="0092781B" w:rsidRDefault="0092781B" w:rsidP="00EE04CC">
      <w:pPr>
        <w:spacing w:line="360" w:lineRule="auto"/>
        <w:rPr>
          <w:rFonts w:ascii="Times New Roman" w:hAnsi="Times New Roman"/>
          <w:b/>
          <w:sz w:val="24"/>
          <w:szCs w:val="24"/>
        </w:rPr>
      </w:pPr>
    </w:p>
    <w:p w14:paraId="50DC43C7" w14:textId="77777777" w:rsidR="00AB5C93" w:rsidRPr="0092781B" w:rsidRDefault="0092781B" w:rsidP="00EE04CC">
      <w:pPr>
        <w:pStyle w:val="Heading2"/>
        <w:spacing w:line="360" w:lineRule="auto"/>
        <w:rPr>
          <w:rFonts w:ascii="Times New Roman" w:hAnsi="Times New Roman"/>
          <w:b/>
          <w:color w:val="auto"/>
          <w:sz w:val="24"/>
          <w:szCs w:val="24"/>
        </w:rPr>
      </w:pPr>
      <w:bookmarkStart w:id="130" w:name="_Toc109623086"/>
      <w:r w:rsidRPr="0092781B">
        <w:rPr>
          <w:rFonts w:ascii="Times New Roman" w:hAnsi="Times New Roman"/>
          <w:b/>
          <w:color w:val="auto"/>
          <w:sz w:val="24"/>
          <w:szCs w:val="24"/>
        </w:rPr>
        <w:t>5.1 Synthesis</w:t>
      </w:r>
      <w:bookmarkEnd w:id="130"/>
    </w:p>
    <w:p w14:paraId="2D210981" w14:textId="77777777" w:rsidR="0092781B" w:rsidRPr="0092781B" w:rsidRDefault="0092781B" w:rsidP="00EE04CC">
      <w:pPr>
        <w:spacing w:line="360" w:lineRule="auto"/>
      </w:pPr>
    </w:p>
    <w:p w14:paraId="41CF4547" w14:textId="68A8D3FA" w:rsidR="00AB5C93" w:rsidRPr="00D87374" w:rsidRDefault="00AB5C93" w:rsidP="00EE04CC">
      <w:pPr>
        <w:pStyle w:val="root-block-node"/>
        <w:spacing w:before="0" w:beforeAutospacing="0" w:after="0" w:afterAutospacing="0" w:line="360" w:lineRule="auto"/>
        <w:jc w:val="both"/>
      </w:pPr>
      <w:r w:rsidRPr="00D87374">
        <w:t xml:space="preserve">The Ethiopian highlands have a lot of potential for crop production. However, soil deterioration has a significant impact on </w:t>
      </w:r>
      <w:r w:rsidR="00481618">
        <w:t xml:space="preserve">most of these areas' potential. </w:t>
      </w:r>
      <w:r w:rsidRPr="00D87374">
        <w:t>Soil degradation is a serious issue that requires immediate treatment throughout most of Ethiopia's highlands because of its impact on crop production and productivity. Most acidic soils have poor chemical and biological properties. Soil acidity is expanding in scope and magnitude in Ethiopia, severely limiting crop production.</w:t>
      </w:r>
    </w:p>
    <w:p w14:paraId="47A17C80" w14:textId="77777777" w:rsidR="00AB5C93" w:rsidRPr="00D87374" w:rsidRDefault="00AB5C93" w:rsidP="00EE04CC">
      <w:pPr>
        <w:pStyle w:val="root-block-node"/>
        <w:spacing w:before="0" w:beforeAutospacing="0" w:after="0" w:afterAutospacing="0" w:line="360" w:lineRule="auto"/>
        <w:jc w:val="both"/>
      </w:pPr>
    </w:p>
    <w:p w14:paraId="30787A2A" w14:textId="4BAE66E5" w:rsidR="00481618" w:rsidRPr="00D87374" w:rsidRDefault="00AB5C93" w:rsidP="00481618">
      <w:pPr>
        <w:pStyle w:val="root-block-node"/>
        <w:spacing w:before="0" w:beforeAutospacing="0" w:after="0" w:afterAutospacing="0" w:line="360" w:lineRule="auto"/>
        <w:jc w:val="both"/>
      </w:pPr>
      <w:r w:rsidRPr="00D87374">
        <w:t xml:space="preserve">On the other hand, population growth is outpacing agricultural food production in Ethiopia. This has resulted in a scarcity of farmland in Ethiopia's highlands. Ethiopian farmers also don't have enough area to grow both cereals and pulse crops in a sole cropping system. </w:t>
      </w:r>
      <w:r w:rsidR="00481618">
        <w:t xml:space="preserve"> </w:t>
      </w:r>
      <w:r w:rsidRPr="00D87374">
        <w:t>Farmers in the east Goj</w:t>
      </w:r>
      <w:r w:rsidR="00430BC7">
        <w:t>j</w:t>
      </w:r>
      <w:r w:rsidRPr="00D87374">
        <w:t>am highlands are generally hampered by small farm sizes due to the high population density. Furthermore, due to land constraints, producing lupine as a mon</w:t>
      </w:r>
      <w:r w:rsidR="00481618">
        <w:t xml:space="preserve">o cropping system is difficult. </w:t>
      </w:r>
      <w:r w:rsidRPr="00D87374">
        <w:t>Therefore,</w:t>
      </w:r>
      <w:r w:rsidR="00481618" w:rsidRPr="00481618">
        <w:t xml:space="preserve"> </w:t>
      </w:r>
      <w:r w:rsidR="00481618">
        <w:t>a</w:t>
      </w:r>
      <w:r w:rsidR="00481618" w:rsidRPr="00D87374">
        <w:t xml:space="preserve"> field experiment was carried out to determine the effects of soil amendments and lupine intercropping with </w:t>
      </w:r>
      <w:r w:rsidR="00481618">
        <w:rPr>
          <w:i/>
        </w:rPr>
        <w:t>tef</w:t>
      </w:r>
      <w:r w:rsidR="00481618" w:rsidRPr="00D87374">
        <w:t xml:space="preserve"> on soil fertility and productivity in </w:t>
      </w:r>
      <w:r w:rsidR="00481618">
        <w:rPr>
          <w:i/>
        </w:rPr>
        <w:t>tef</w:t>
      </w:r>
      <w:r w:rsidR="00481618" w:rsidRPr="00D87374">
        <w:t xml:space="preserve"> fields.</w:t>
      </w:r>
      <w:r w:rsidRPr="00D87374">
        <w:t xml:space="preserve"> </w:t>
      </w:r>
      <w:r w:rsidR="00481618">
        <w:t xml:space="preserve">Our research findings showed that </w:t>
      </w:r>
      <w:r w:rsidRPr="00D87374">
        <w:t xml:space="preserve">the productivity of </w:t>
      </w:r>
      <w:r w:rsidR="00A4360F">
        <w:rPr>
          <w:i/>
        </w:rPr>
        <w:t>tef</w:t>
      </w:r>
      <w:r w:rsidRPr="00D87374">
        <w:t xml:space="preserve"> fields </w:t>
      </w:r>
      <w:r w:rsidR="00481618">
        <w:t>was intensified</w:t>
      </w:r>
      <w:r w:rsidRPr="00D87374">
        <w:t xml:space="preserve"> </w:t>
      </w:r>
      <w:r w:rsidR="00481618" w:rsidRPr="00D87374">
        <w:t xml:space="preserve">practically through intercropping or relay cropping of </w:t>
      </w:r>
      <w:r w:rsidR="00481618">
        <w:rPr>
          <w:i/>
        </w:rPr>
        <w:t>tef</w:t>
      </w:r>
      <w:r w:rsidR="00481618" w:rsidRPr="00D87374">
        <w:t xml:space="preserve"> with lupine</w:t>
      </w:r>
      <w:r w:rsidR="00481618">
        <w:t xml:space="preserve"> and soil amendments</w:t>
      </w:r>
      <w:r w:rsidR="00A032DF">
        <w:t>.</w:t>
      </w:r>
    </w:p>
    <w:p w14:paraId="470CD08F" w14:textId="3FE0DC84" w:rsidR="00AB5C93" w:rsidRPr="00D87374" w:rsidRDefault="00AB5C93" w:rsidP="00EE04CC">
      <w:pPr>
        <w:pStyle w:val="root-block-node"/>
        <w:spacing w:before="0" w:beforeAutospacing="0" w:after="0" w:afterAutospacing="0" w:line="360" w:lineRule="auto"/>
        <w:jc w:val="both"/>
      </w:pPr>
    </w:p>
    <w:p w14:paraId="51A9D132" w14:textId="77777777" w:rsidR="00AB5C93" w:rsidRPr="00D87374" w:rsidRDefault="00AB5C93" w:rsidP="00EE04CC">
      <w:pPr>
        <w:autoSpaceDE w:val="0"/>
        <w:autoSpaceDN w:val="0"/>
        <w:adjustRightInd w:val="0"/>
        <w:spacing w:after="0" w:line="360" w:lineRule="auto"/>
        <w:jc w:val="both"/>
        <w:rPr>
          <w:rFonts w:ascii="Times New Roman" w:hAnsi="Times New Roman"/>
          <w:sz w:val="24"/>
          <w:szCs w:val="24"/>
        </w:rPr>
      </w:pPr>
    </w:p>
    <w:p w14:paraId="6200B618" w14:textId="77777777" w:rsidR="00AB5C93" w:rsidRPr="0092781B" w:rsidRDefault="0092781B" w:rsidP="00EE04CC">
      <w:pPr>
        <w:pStyle w:val="Heading2"/>
        <w:spacing w:line="360" w:lineRule="auto"/>
        <w:rPr>
          <w:rFonts w:ascii="Times New Roman" w:hAnsi="Times New Roman"/>
          <w:b/>
          <w:color w:val="auto"/>
          <w:sz w:val="24"/>
          <w:szCs w:val="24"/>
        </w:rPr>
      </w:pPr>
      <w:bookmarkStart w:id="131" w:name="_Toc109623087"/>
      <w:bookmarkStart w:id="132" w:name="_Hlk108527611"/>
      <w:r w:rsidRPr="0092781B">
        <w:rPr>
          <w:rFonts w:ascii="Times New Roman" w:hAnsi="Times New Roman"/>
          <w:b/>
          <w:color w:val="auto"/>
          <w:sz w:val="24"/>
          <w:szCs w:val="24"/>
        </w:rPr>
        <w:t xml:space="preserve">5.2 </w:t>
      </w:r>
      <w:r w:rsidR="00AB5C93" w:rsidRPr="0092781B">
        <w:rPr>
          <w:rFonts w:ascii="Times New Roman" w:hAnsi="Times New Roman"/>
          <w:b/>
          <w:color w:val="auto"/>
          <w:sz w:val="24"/>
          <w:szCs w:val="24"/>
        </w:rPr>
        <w:t>Recommendations</w:t>
      </w:r>
      <w:bookmarkEnd w:id="131"/>
    </w:p>
    <w:bookmarkEnd w:id="132"/>
    <w:p w14:paraId="5056B0C7" w14:textId="77777777" w:rsidR="0092781B" w:rsidRPr="0092781B" w:rsidRDefault="0092781B" w:rsidP="00EE04CC">
      <w:pPr>
        <w:spacing w:line="360" w:lineRule="auto"/>
      </w:pPr>
    </w:p>
    <w:p w14:paraId="2880D276" w14:textId="66570503" w:rsidR="000508C9" w:rsidRDefault="00AB5C93" w:rsidP="00041FED">
      <w:pPr>
        <w:pStyle w:val="ListParagraph"/>
        <w:numPr>
          <w:ilvl w:val="0"/>
          <w:numId w:val="2"/>
        </w:numPr>
        <w:spacing w:line="360" w:lineRule="auto"/>
        <w:jc w:val="both"/>
        <w:rPr>
          <w:rFonts w:ascii="Times New Roman" w:hAnsi="Times New Roman"/>
          <w:sz w:val="24"/>
          <w:szCs w:val="24"/>
        </w:rPr>
      </w:pPr>
      <w:r w:rsidRPr="00041FED">
        <w:rPr>
          <w:rFonts w:ascii="Times New Roman" w:eastAsia="Times New Roman" w:hAnsi="Times New Roman"/>
          <w:sz w:val="24"/>
          <w:szCs w:val="24"/>
        </w:rPr>
        <w:t>The combined application of lime, NP fertilizer, and cattle manure improved soil chemical characteristics much more than either mineral NP or cattle manure alone. In the northwest Ethiopian highlands, a combination of 10 t ha-1 of cattle manure, 46–20 kg ha</w:t>
      </w:r>
      <w:r w:rsidRPr="00041FED">
        <w:rPr>
          <w:rFonts w:ascii="Times New Roman" w:eastAsia="Times New Roman" w:hAnsi="Times New Roman"/>
          <w:sz w:val="24"/>
          <w:szCs w:val="24"/>
          <w:vertAlign w:val="superscript"/>
        </w:rPr>
        <w:t xml:space="preserve">-1 </w:t>
      </w:r>
      <w:r w:rsidRPr="00041FED">
        <w:rPr>
          <w:rFonts w:ascii="Times New Roman" w:eastAsia="Times New Roman" w:hAnsi="Times New Roman"/>
          <w:sz w:val="24"/>
          <w:szCs w:val="24"/>
        </w:rPr>
        <w:t>N-P fertilizers, and 2 t ha</w:t>
      </w:r>
      <w:r w:rsidRPr="00041FED">
        <w:rPr>
          <w:rFonts w:ascii="Times New Roman" w:eastAsia="Times New Roman" w:hAnsi="Times New Roman"/>
          <w:sz w:val="24"/>
          <w:szCs w:val="24"/>
          <w:vertAlign w:val="superscript"/>
        </w:rPr>
        <w:t xml:space="preserve">-1 </w:t>
      </w:r>
      <w:r w:rsidRPr="00041FED">
        <w:rPr>
          <w:rFonts w:ascii="Times New Roman" w:eastAsia="Times New Roman" w:hAnsi="Times New Roman"/>
          <w:sz w:val="24"/>
          <w:szCs w:val="24"/>
        </w:rPr>
        <w:t xml:space="preserve">lime is recommended as an effective soil amendment to improve soil fertility and tillage productivity. </w:t>
      </w:r>
      <w:r w:rsidR="000508C9" w:rsidRPr="00041FED">
        <w:rPr>
          <w:rFonts w:ascii="Times New Roman" w:hAnsi="Times New Roman"/>
          <w:sz w:val="24"/>
          <w:szCs w:val="24"/>
        </w:rPr>
        <w:t xml:space="preserve">Only cattle manure and </w:t>
      </w:r>
      <w:r w:rsidR="000508C9" w:rsidRPr="00041FED">
        <w:rPr>
          <w:rFonts w:ascii="Times New Roman" w:hAnsi="Times New Roman"/>
          <w:sz w:val="24"/>
          <w:szCs w:val="24"/>
        </w:rPr>
        <w:lastRenderedPageBreak/>
        <w:t>NP fertilizers were used in this study. As a result, a similar experiment will be carried out using different types of manure and micronutrients.</w:t>
      </w:r>
    </w:p>
    <w:p w14:paraId="4E3D5F0C" w14:textId="6454E923" w:rsidR="000508C9" w:rsidRPr="00041FED" w:rsidRDefault="000508C9" w:rsidP="00041FED">
      <w:pPr>
        <w:pStyle w:val="ListParagraph"/>
        <w:numPr>
          <w:ilvl w:val="0"/>
          <w:numId w:val="2"/>
        </w:numPr>
        <w:spacing w:line="360" w:lineRule="auto"/>
        <w:rPr>
          <w:rFonts w:ascii="Times New Roman" w:hAnsi="Times New Roman"/>
          <w:sz w:val="24"/>
          <w:szCs w:val="24"/>
        </w:rPr>
      </w:pPr>
      <w:r w:rsidRPr="00041FED">
        <w:rPr>
          <w:rFonts w:ascii="Times New Roman" w:hAnsi="Times New Roman"/>
          <w:sz w:val="24"/>
          <w:szCs w:val="24"/>
        </w:rPr>
        <w:t>According to our findings, tef can be intercropped with lupine in an additive design with an inter- and intra-row spacing of 40 and 15 cm, respectively. However, the inter-row spacing was between 20 and 40 cm; one or more inter-row spacings greater than 40 cm should be tested to improve the result.</w:t>
      </w:r>
    </w:p>
    <w:p w14:paraId="23742F32" w14:textId="68A63FAD" w:rsidR="000508C9" w:rsidRPr="000508C9" w:rsidRDefault="000508C9" w:rsidP="000508C9">
      <w:pPr>
        <w:pStyle w:val="root-block-node"/>
        <w:numPr>
          <w:ilvl w:val="0"/>
          <w:numId w:val="2"/>
        </w:numPr>
        <w:spacing w:line="360" w:lineRule="auto"/>
        <w:jc w:val="both"/>
      </w:pPr>
      <w:r w:rsidRPr="000508C9">
        <w:rPr>
          <w:shd w:val="clear" w:color="auto" w:fill="FFFFFF"/>
        </w:rPr>
        <w:t>Intercropping lupine in between two rows of tef two weeks after tef planting is a successful intercropping strategy for farmers in the northwest Ethiopian highlands. The experiment should be repeated by extending the time between lupine intercropping and tef planting.</w:t>
      </w:r>
    </w:p>
    <w:p w14:paraId="597055A6" w14:textId="4592B3B8" w:rsidR="003F4756" w:rsidRPr="002F6A94" w:rsidRDefault="003F4756" w:rsidP="003F4756">
      <w:pPr>
        <w:spacing w:line="360" w:lineRule="auto"/>
        <w:jc w:val="both"/>
        <w:rPr>
          <w:rFonts w:ascii="Times New Roman" w:hAnsi="Times New Roman"/>
          <w:sz w:val="24"/>
          <w:szCs w:val="24"/>
        </w:rPr>
      </w:pPr>
      <w:r w:rsidRPr="002F6A94">
        <w:rPr>
          <w:rFonts w:ascii="Times New Roman" w:hAnsi="Times New Roman"/>
          <w:sz w:val="24"/>
          <w:szCs w:val="24"/>
        </w:rPr>
        <w:t>In general, these experiments provide valuable information about the use of integrated soil amendment practices and tef-lupine intercropping in soil fertility and crop productivity. These findings may persuade farmers to use integrated soil amendments rather than inorganic NP fertilizers. More research with more levels of treatments, including different types of manure, macro and micronutrients, and different types of legumes, is needed to maximize the yield of tef fields.</w:t>
      </w:r>
    </w:p>
    <w:p w14:paraId="7B9F2F3C" w14:textId="75D02C38" w:rsidR="00556F17" w:rsidRDefault="00556F17" w:rsidP="003F4756">
      <w:pPr>
        <w:spacing w:after="0" w:line="360" w:lineRule="auto"/>
        <w:ind w:left="720"/>
        <w:rPr>
          <w:rFonts w:ascii="Times New Roman" w:hAnsi="Times New Roman"/>
          <w:sz w:val="24"/>
          <w:szCs w:val="24"/>
        </w:rPr>
      </w:pPr>
    </w:p>
    <w:p w14:paraId="280581B2" w14:textId="77777777" w:rsidR="003F4756" w:rsidRDefault="003F4756" w:rsidP="003F4756">
      <w:pPr>
        <w:spacing w:after="0" w:line="360" w:lineRule="auto"/>
        <w:ind w:left="720"/>
        <w:rPr>
          <w:rFonts w:ascii="Times New Roman" w:hAnsi="Times New Roman"/>
          <w:sz w:val="24"/>
          <w:szCs w:val="24"/>
        </w:rPr>
      </w:pPr>
    </w:p>
    <w:p w14:paraId="764D5A0F" w14:textId="77777777" w:rsidR="003F4756" w:rsidRDefault="003F4756" w:rsidP="003F4756">
      <w:pPr>
        <w:spacing w:after="0" w:line="360" w:lineRule="auto"/>
        <w:ind w:left="720"/>
        <w:rPr>
          <w:rFonts w:ascii="Times New Roman" w:hAnsi="Times New Roman"/>
          <w:sz w:val="24"/>
          <w:szCs w:val="24"/>
        </w:rPr>
      </w:pPr>
    </w:p>
    <w:p w14:paraId="1084EDD5" w14:textId="77777777" w:rsidR="003F4756" w:rsidRDefault="003F4756" w:rsidP="003F4756">
      <w:pPr>
        <w:spacing w:after="0" w:line="360" w:lineRule="auto"/>
        <w:ind w:left="720"/>
        <w:rPr>
          <w:rFonts w:ascii="Times New Roman" w:hAnsi="Times New Roman"/>
          <w:sz w:val="24"/>
          <w:szCs w:val="24"/>
        </w:rPr>
      </w:pPr>
    </w:p>
    <w:p w14:paraId="56A4CBEF" w14:textId="77777777" w:rsidR="003F4756" w:rsidRDefault="003F4756" w:rsidP="003F4756">
      <w:pPr>
        <w:spacing w:after="0" w:line="360" w:lineRule="auto"/>
        <w:ind w:left="720"/>
        <w:rPr>
          <w:rFonts w:ascii="Times New Roman" w:hAnsi="Times New Roman"/>
          <w:sz w:val="24"/>
          <w:szCs w:val="24"/>
        </w:rPr>
      </w:pPr>
    </w:p>
    <w:p w14:paraId="0B307B93" w14:textId="77777777" w:rsidR="003F4756" w:rsidRDefault="003F4756" w:rsidP="003F4756">
      <w:pPr>
        <w:spacing w:after="0" w:line="360" w:lineRule="auto"/>
        <w:ind w:left="720"/>
        <w:rPr>
          <w:rFonts w:ascii="Times New Roman" w:hAnsi="Times New Roman"/>
          <w:sz w:val="24"/>
          <w:szCs w:val="24"/>
        </w:rPr>
      </w:pPr>
    </w:p>
    <w:p w14:paraId="5E017185" w14:textId="77777777" w:rsidR="003F4756" w:rsidRDefault="003F4756" w:rsidP="003F4756">
      <w:pPr>
        <w:spacing w:after="0" w:line="360" w:lineRule="auto"/>
        <w:ind w:left="720"/>
        <w:rPr>
          <w:rFonts w:ascii="Times New Roman" w:hAnsi="Times New Roman"/>
          <w:sz w:val="24"/>
          <w:szCs w:val="24"/>
        </w:rPr>
      </w:pPr>
    </w:p>
    <w:p w14:paraId="786CE137" w14:textId="77777777" w:rsidR="003F4756" w:rsidRDefault="003F4756" w:rsidP="003F4756">
      <w:pPr>
        <w:spacing w:after="0" w:line="360" w:lineRule="auto"/>
        <w:ind w:left="720"/>
        <w:rPr>
          <w:rFonts w:ascii="Times New Roman" w:hAnsi="Times New Roman"/>
          <w:sz w:val="24"/>
          <w:szCs w:val="24"/>
        </w:rPr>
      </w:pPr>
    </w:p>
    <w:p w14:paraId="0408FC63" w14:textId="77777777" w:rsidR="003F4756" w:rsidRDefault="003F4756" w:rsidP="003F4756">
      <w:pPr>
        <w:spacing w:after="0" w:line="360" w:lineRule="auto"/>
        <w:ind w:left="720"/>
        <w:rPr>
          <w:rFonts w:ascii="Times New Roman" w:hAnsi="Times New Roman"/>
          <w:sz w:val="24"/>
          <w:szCs w:val="24"/>
        </w:rPr>
      </w:pPr>
    </w:p>
    <w:p w14:paraId="67C709C0" w14:textId="77777777" w:rsidR="003F4756" w:rsidRDefault="003F4756" w:rsidP="003F4756">
      <w:pPr>
        <w:spacing w:after="0" w:line="360" w:lineRule="auto"/>
        <w:ind w:left="720"/>
        <w:rPr>
          <w:rFonts w:ascii="Times New Roman" w:hAnsi="Times New Roman"/>
          <w:sz w:val="24"/>
          <w:szCs w:val="24"/>
        </w:rPr>
      </w:pPr>
    </w:p>
    <w:p w14:paraId="59CDF5E5" w14:textId="77777777" w:rsidR="003F4756" w:rsidRDefault="003F4756" w:rsidP="003F4756">
      <w:pPr>
        <w:spacing w:after="0" w:line="360" w:lineRule="auto"/>
        <w:ind w:left="720"/>
        <w:rPr>
          <w:rFonts w:ascii="Times New Roman" w:hAnsi="Times New Roman"/>
          <w:sz w:val="24"/>
          <w:szCs w:val="24"/>
        </w:rPr>
      </w:pPr>
    </w:p>
    <w:p w14:paraId="4D5F48A7" w14:textId="77777777" w:rsidR="003F4756" w:rsidRDefault="003F4756" w:rsidP="003F4756">
      <w:pPr>
        <w:spacing w:after="0" w:line="360" w:lineRule="auto"/>
        <w:ind w:left="720"/>
        <w:rPr>
          <w:rFonts w:ascii="Times New Roman" w:hAnsi="Times New Roman"/>
          <w:sz w:val="24"/>
          <w:szCs w:val="24"/>
        </w:rPr>
      </w:pPr>
    </w:p>
    <w:p w14:paraId="5B730F2D" w14:textId="77777777" w:rsidR="003F4756" w:rsidRPr="00D87374" w:rsidRDefault="003F4756" w:rsidP="003F4756">
      <w:pPr>
        <w:spacing w:after="0" w:line="360" w:lineRule="auto"/>
        <w:ind w:left="720"/>
        <w:rPr>
          <w:rFonts w:ascii="Times New Roman" w:hAnsi="Times New Roman"/>
          <w:sz w:val="24"/>
          <w:szCs w:val="24"/>
        </w:rPr>
      </w:pPr>
    </w:p>
    <w:p w14:paraId="24E3F893" w14:textId="77777777" w:rsidR="00CC64F4" w:rsidRPr="00D636EA" w:rsidRDefault="00CC64F4" w:rsidP="00D636EA">
      <w:pPr>
        <w:pStyle w:val="Heading1"/>
        <w:spacing w:line="360" w:lineRule="auto"/>
        <w:jc w:val="both"/>
        <w:rPr>
          <w:rFonts w:ascii="Times New Roman" w:hAnsi="Times New Roman"/>
          <w:b/>
          <w:color w:val="auto"/>
          <w:sz w:val="24"/>
          <w:szCs w:val="24"/>
        </w:rPr>
      </w:pPr>
      <w:bookmarkStart w:id="133" w:name="_Toc109623088"/>
      <w:r w:rsidRPr="00D636EA">
        <w:rPr>
          <w:rFonts w:ascii="Times New Roman" w:hAnsi="Times New Roman"/>
          <w:b/>
          <w:color w:val="auto"/>
          <w:sz w:val="24"/>
          <w:szCs w:val="24"/>
        </w:rPr>
        <w:lastRenderedPageBreak/>
        <w:t>References</w:t>
      </w:r>
      <w:bookmarkEnd w:id="133"/>
    </w:p>
    <w:p w14:paraId="58C3E8E8" w14:textId="77777777" w:rsidR="00CC64F4" w:rsidRPr="00D636EA" w:rsidRDefault="00CC64F4" w:rsidP="00D636EA">
      <w:pPr>
        <w:spacing w:after="0" w:line="360" w:lineRule="auto"/>
        <w:ind w:left="900" w:hanging="900"/>
        <w:jc w:val="both"/>
        <w:rPr>
          <w:rFonts w:ascii="Times New Roman" w:eastAsia="Times New Roman" w:hAnsi="Times New Roman"/>
          <w:b/>
          <w:sz w:val="24"/>
          <w:szCs w:val="24"/>
        </w:rPr>
      </w:pPr>
    </w:p>
    <w:p w14:paraId="6ECAED63" w14:textId="2F6BCC94"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Aasim M., Umer  E. M. and Karim A. 2008.  Yield and competition indices of intercropping cotton (</w:t>
      </w:r>
      <w:r w:rsidRPr="00D636EA">
        <w:rPr>
          <w:rFonts w:ascii="Times New Roman" w:eastAsia="Times New Roman" w:hAnsi="Times New Roman"/>
          <w:i/>
          <w:iCs/>
          <w:sz w:val="24"/>
          <w:szCs w:val="24"/>
        </w:rPr>
        <w:t>Gossypium hirsutum</w:t>
      </w:r>
      <w:r w:rsidRPr="00D636EA">
        <w:rPr>
          <w:rFonts w:ascii="Times New Roman" w:eastAsia="Times New Roman" w:hAnsi="Times New Roman"/>
          <w:sz w:val="24"/>
          <w:szCs w:val="24"/>
        </w:rPr>
        <w:t xml:space="preserve"> L.) using different planting patterns. </w:t>
      </w:r>
      <w:r w:rsidRPr="00D636EA">
        <w:rPr>
          <w:rFonts w:ascii="Times New Roman" w:eastAsia="Times New Roman" w:hAnsi="Times New Roman"/>
          <w:iCs/>
          <w:sz w:val="24"/>
          <w:szCs w:val="24"/>
        </w:rPr>
        <w:t>Tarim Bilimleri Dergisi</w:t>
      </w:r>
      <w:r w:rsidRPr="00D636EA">
        <w:rPr>
          <w:rFonts w:ascii="Times New Roman" w:eastAsia="Times New Roman" w:hAnsi="Times New Roman"/>
          <w:sz w:val="24"/>
          <w:szCs w:val="24"/>
        </w:rPr>
        <w:t>,14(4), 32617. https://doi.org/10.1501/Tarimbil_0000001048 [Crossref], [Google Scholar].</w:t>
      </w:r>
    </w:p>
    <w:p w14:paraId="7A01D86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Abdissa Bekele, Kibebew Kibret, Bobe Bedadi, Markku Yli-Halla, and Tesfaye Balemi. 2018. Effects of lime, vermicompost and chemical P fertilizer  on selected properties of acid soils of Ebantu District, Western Highlands of Ethiopia. Applied and  Environmental Soil Science, 1-13.</w:t>
      </w:r>
    </w:p>
    <w:p w14:paraId="33D73DA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Abebe Zerihun, Tolera Abera. 2014. Yield response of faba bean to fertilizer rate, rhizobium inoculation and lime rate at Gedo highland, western Ethiopia. Global Journal of Crop. Soil Science and Plant Breeding, 2: 134-139.</w:t>
      </w:r>
    </w:p>
    <w:p w14:paraId="3F2A2C86" w14:textId="7249BBBC" w:rsidR="006F229C" w:rsidRPr="00D636EA" w:rsidRDefault="008B635D" w:rsidP="00D636EA">
      <w:pPr>
        <w:spacing w:line="360" w:lineRule="auto"/>
        <w:ind w:left="851" w:hanging="851"/>
        <w:jc w:val="both"/>
        <w:rPr>
          <w:rFonts w:ascii="Times New Roman" w:hAnsi="Times New Roman"/>
          <w:sz w:val="24"/>
          <w:szCs w:val="24"/>
        </w:rPr>
      </w:pPr>
      <w:r w:rsidRPr="00D636EA">
        <w:rPr>
          <w:rFonts w:ascii="Times New Roman" w:hAnsi="Times New Roman"/>
          <w:sz w:val="24"/>
          <w:szCs w:val="24"/>
        </w:rPr>
        <w:t>Abdenna, D., Negassa, C.W. and Tilahun, G. 2007. Inventory of Soil Acidity Status in</w:t>
      </w:r>
      <w:r w:rsidRPr="00D636EA">
        <w:rPr>
          <w:rFonts w:ascii="Times New Roman" w:hAnsi="Times New Roman"/>
          <w:sz w:val="24"/>
          <w:szCs w:val="24"/>
        </w:rPr>
        <w:br/>
        <w:t>Crop Lands of Central and Western Ethiopia. “Utilisation of diversity in land use</w:t>
      </w:r>
      <w:r w:rsidRPr="00D636EA">
        <w:rPr>
          <w:rFonts w:ascii="Times New Roman" w:hAnsi="Times New Roman"/>
          <w:sz w:val="24"/>
          <w:szCs w:val="24"/>
        </w:rPr>
        <w:br/>
        <w:t>systems: Sustainable and organic approaches to meet human needs” Tropentag,</w:t>
      </w:r>
      <w:r w:rsidRPr="00D636EA">
        <w:rPr>
          <w:rFonts w:ascii="Times New Roman" w:hAnsi="Times New Roman"/>
          <w:sz w:val="24"/>
          <w:szCs w:val="24"/>
        </w:rPr>
        <w:br/>
        <w:t>October 9-11, 2007, Witzenhausen.</w:t>
      </w:r>
    </w:p>
    <w:p w14:paraId="23B7CC75" w14:textId="648632A5" w:rsidR="008B635D" w:rsidRPr="00D636EA" w:rsidRDefault="006A37A4" w:rsidP="00D636EA">
      <w:pPr>
        <w:spacing w:line="360" w:lineRule="auto"/>
        <w:ind w:left="990" w:hanging="990"/>
        <w:jc w:val="both"/>
        <w:rPr>
          <w:rFonts w:ascii="Times New Roman" w:hAnsi="Times New Roman"/>
          <w:sz w:val="24"/>
          <w:szCs w:val="24"/>
        </w:rPr>
      </w:pPr>
      <w:r w:rsidRPr="00D636EA">
        <w:rPr>
          <w:rFonts w:ascii="Times New Roman" w:hAnsi="Times New Roman"/>
          <w:sz w:val="24"/>
          <w:szCs w:val="24"/>
        </w:rPr>
        <w:t>Abdenna, D., Negassa, C.W. and Tilahun, G. 2007. Inventory of Soil Acidity Status in</w:t>
      </w:r>
      <w:r w:rsidRPr="00D636EA">
        <w:rPr>
          <w:rFonts w:ascii="Times New Roman" w:hAnsi="Times New Roman"/>
          <w:sz w:val="24"/>
          <w:szCs w:val="24"/>
        </w:rPr>
        <w:br/>
        <w:t>Crop Lands of Central and Western Ethiopia. “Utilisation of diversity in land use</w:t>
      </w:r>
      <w:r w:rsidRPr="00D636EA">
        <w:rPr>
          <w:rFonts w:ascii="Times New Roman" w:hAnsi="Times New Roman"/>
          <w:sz w:val="24"/>
          <w:szCs w:val="24"/>
        </w:rPr>
        <w:br/>
        <w:t>systems: Sustainable and organic approaches to meet human needs” Tropentag,</w:t>
      </w:r>
      <w:r w:rsidRPr="00D636EA">
        <w:rPr>
          <w:rFonts w:ascii="Times New Roman" w:hAnsi="Times New Roman"/>
          <w:sz w:val="24"/>
          <w:szCs w:val="24"/>
        </w:rPr>
        <w:br/>
        <w:t>October 9-11, 2007, Witzenhausen.</w:t>
      </w:r>
    </w:p>
    <w:p w14:paraId="636635D1"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Abreha  Kidanemariam, Heluf Gebrekidan, Tekalign Mamo, and Kindie Tesfaye Fantaye. 2013. Wheat crop response to liming materials and N and P fertilizers in acidic soils of Tsegedie highlands, northern Ethiopia. Agric. For. Fish, 2(3): 126-135.</w:t>
      </w:r>
    </w:p>
    <w:p w14:paraId="632B8B8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Abyotu Golla Sissay. 2019.  Soil acidity and its management options in Ethiopia: A review. International Journal of Scientific Research and Management, 7(11): 1429-1440.</w:t>
      </w:r>
    </w:p>
    <w:p w14:paraId="27FA4C62" w14:textId="77777777" w:rsidR="006F229C" w:rsidRPr="00D636EA" w:rsidRDefault="006F229C" w:rsidP="00D636EA">
      <w:pPr>
        <w:spacing w:after="0" w:line="360" w:lineRule="auto"/>
        <w:ind w:left="990" w:hanging="990"/>
        <w:jc w:val="both"/>
        <w:rPr>
          <w:rFonts w:ascii="Times New Roman" w:eastAsia="Times New Roman" w:hAnsi="Times New Roman"/>
          <w:sz w:val="24"/>
          <w:szCs w:val="24"/>
        </w:rPr>
      </w:pPr>
      <w:r w:rsidRPr="00D636EA">
        <w:rPr>
          <w:rFonts w:ascii="Times New Roman" w:eastAsia="Times New Roman" w:hAnsi="Times New Roman"/>
          <w:sz w:val="24"/>
          <w:szCs w:val="24"/>
        </w:rPr>
        <w:t>Adipala, E., Ocaya, C. and Osiru, D.  2002. Effect of time of planting cowpea (</w:t>
      </w:r>
      <w:r w:rsidRPr="00D636EA">
        <w:rPr>
          <w:rFonts w:ascii="Times New Roman" w:eastAsia="Times New Roman" w:hAnsi="Times New Roman"/>
          <w:i/>
          <w:iCs/>
          <w:sz w:val="24"/>
          <w:szCs w:val="24"/>
        </w:rPr>
        <w:t xml:space="preserve">Vigna unguiculata </w:t>
      </w:r>
      <w:r w:rsidRPr="00D636EA">
        <w:rPr>
          <w:rFonts w:ascii="Times New Roman" w:eastAsia="Times New Roman" w:hAnsi="Times New Roman"/>
          <w:sz w:val="24"/>
          <w:szCs w:val="24"/>
        </w:rPr>
        <w:t>( relative to maize (</w:t>
      </w:r>
      <w:r w:rsidRPr="00D636EA">
        <w:rPr>
          <w:rFonts w:ascii="Times New Roman" w:eastAsia="Times New Roman" w:hAnsi="Times New Roman"/>
          <w:i/>
          <w:iCs/>
          <w:sz w:val="24"/>
          <w:szCs w:val="24"/>
        </w:rPr>
        <w:t xml:space="preserve">Zea mays </w:t>
      </w:r>
      <w:r w:rsidRPr="00D636EA">
        <w:rPr>
          <w:rFonts w:ascii="Times New Roman" w:eastAsia="Times New Roman" w:hAnsi="Times New Roman"/>
          <w:sz w:val="24"/>
          <w:szCs w:val="24"/>
        </w:rPr>
        <w:t>l.) on growth and yield of cowpea.</w:t>
      </w:r>
      <w:r w:rsidRPr="00D636EA">
        <w:rPr>
          <w:rFonts w:ascii="Times New Roman" w:eastAsia="Times New Roman" w:hAnsi="Times New Roman"/>
          <w:i/>
          <w:iCs/>
          <w:sz w:val="24"/>
          <w:szCs w:val="24"/>
        </w:rPr>
        <w:t xml:space="preserve"> </w:t>
      </w:r>
      <w:r w:rsidRPr="00D636EA">
        <w:rPr>
          <w:rFonts w:ascii="Times New Roman" w:eastAsia="Times New Roman" w:hAnsi="Times New Roman"/>
          <w:sz w:val="24"/>
          <w:szCs w:val="24"/>
        </w:rPr>
        <w:t>Tropicultura, 20 (2):49-57.</w:t>
      </w:r>
    </w:p>
    <w:p w14:paraId="6011DA8D" w14:textId="77777777" w:rsidR="006F229C" w:rsidRPr="00D636EA" w:rsidRDefault="006F229C" w:rsidP="00D636EA">
      <w:pPr>
        <w:spacing w:after="0" w:line="360" w:lineRule="auto"/>
        <w:ind w:left="900" w:hanging="900"/>
        <w:jc w:val="both"/>
        <w:rPr>
          <w:rFonts w:ascii="Times New Roman" w:eastAsia="Times New Roman" w:hAnsi="Times New Roman"/>
          <w:sz w:val="24"/>
          <w:szCs w:val="24"/>
        </w:rPr>
      </w:pPr>
    </w:p>
    <w:p w14:paraId="1895D7BA" w14:textId="559421CE" w:rsidR="00E73AB6" w:rsidRPr="00D636EA" w:rsidRDefault="00E73AB6" w:rsidP="00D636EA">
      <w:pPr>
        <w:spacing w:after="0" w:line="360" w:lineRule="auto"/>
        <w:ind w:left="630" w:hanging="630"/>
        <w:jc w:val="both"/>
        <w:rPr>
          <w:rFonts w:ascii="Times New Roman" w:eastAsia="Times New Roman" w:hAnsi="Times New Roman"/>
          <w:b/>
          <w:bCs/>
          <w:sz w:val="24"/>
          <w:szCs w:val="24"/>
        </w:rPr>
      </w:pPr>
      <w:r w:rsidRPr="00D636EA">
        <w:rPr>
          <w:rFonts w:ascii="Times New Roman" w:eastAsia="Times New Roman" w:hAnsi="Times New Roman"/>
          <w:sz w:val="24"/>
          <w:szCs w:val="24"/>
        </w:rPr>
        <w:lastRenderedPageBreak/>
        <w:t>Adugna Fekadu. (2019. Landlessness, land access modalities and poverty in rural areas of Oromia national regional state, Ethiopia. </w:t>
      </w:r>
      <w:r w:rsidRPr="00D636EA">
        <w:rPr>
          <w:rFonts w:ascii="Times New Roman" w:eastAsia="Times New Roman" w:hAnsi="Times New Roman"/>
          <w:i/>
          <w:iCs/>
          <w:sz w:val="24"/>
          <w:szCs w:val="24"/>
        </w:rPr>
        <w:t>Ethiopian Journal of Development Research</w:t>
      </w:r>
      <w:r w:rsidRPr="00D636EA">
        <w:rPr>
          <w:rFonts w:ascii="Times New Roman" w:eastAsia="Times New Roman" w:hAnsi="Times New Roman"/>
          <w:sz w:val="24"/>
          <w:szCs w:val="24"/>
        </w:rPr>
        <w:t>, 40(1), 59-123. </w:t>
      </w:r>
      <w:hyperlink r:id="rId20" w:tgtFrame="_blank" w:history="1">
        <w:r w:rsidRPr="00D636EA">
          <w:rPr>
            <w:rFonts w:ascii="Times New Roman" w:eastAsia="Times New Roman" w:hAnsi="Times New Roman"/>
            <w:sz w:val="24"/>
            <w:szCs w:val="24"/>
          </w:rPr>
          <w:t>https://www.ajol.info/index.php/ejdr/article/view/185316</w:t>
        </w:r>
      </w:hyperlink>
      <w:r w:rsidRPr="00D636EA">
        <w:rPr>
          <w:rFonts w:ascii="Times New Roman" w:eastAsia="Times New Roman" w:hAnsi="Times New Roman"/>
          <w:sz w:val="24"/>
          <w:szCs w:val="24"/>
        </w:rPr>
        <w:t> </w:t>
      </w:r>
      <w:hyperlink r:id="rId21" w:tgtFrame="_blank" w:history="1">
        <w:r w:rsidRPr="00D636EA">
          <w:rPr>
            <w:rFonts w:ascii="Times New Roman" w:eastAsia="Times New Roman" w:hAnsi="Times New Roman"/>
            <w:sz w:val="24"/>
            <w:szCs w:val="24"/>
          </w:rPr>
          <w:t>[Google Scholar].</w:t>
        </w:r>
      </w:hyperlink>
    </w:p>
    <w:p w14:paraId="4781A7D4" w14:textId="2EE1C616"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Adu-Gyamfi J.J., Myaka F. A., Sakala W. D., Odgaard R., Vesterager J. M. and Høgh-Jensen H. 2007.  Biological nitrogen fixation and nitrogen and phosphorus budgets in farmer-managed intercrops of maize pigeonpea in semi-arid southern and Eastern Africa. </w:t>
      </w:r>
      <w:r w:rsidRPr="00D636EA">
        <w:rPr>
          <w:rFonts w:ascii="Times New Roman" w:eastAsia="Times New Roman" w:hAnsi="Times New Roman"/>
          <w:iCs/>
          <w:sz w:val="24"/>
          <w:szCs w:val="24"/>
        </w:rPr>
        <w:t>Plant Soil</w:t>
      </w:r>
      <w:r w:rsidRPr="00D636EA">
        <w:rPr>
          <w:rFonts w:ascii="Times New Roman" w:eastAsia="Times New Roman" w:hAnsi="Times New Roman"/>
          <w:sz w:val="24"/>
          <w:szCs w:val="24"/>
        </w:rPr>
        <w:t>, 295(1–2), 127–136. https://doi.org/10.1007/s11104-007-9270-0 [Crossref], [Web of Science ®], [Google Scholar].</w:t>
      </w:r>
    </w:p>
    <w:p w14:paraId="54103EC4"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Alemayehu Demsie, Shumi Deresa and Afeta Tekalign. 2018. Effect of Variety and Time of Intercropping of Common Bean (</w:t>
      </w:r>
      <w:r w:rsidRPr="00D636EA">
        <w:rPr>
          <w:rFonts w:ascii="Times New Roman" w:eastAsia="Times New Roman" w:hAnsi="Times New Roman"/>
          <w:iCs/>
          <w:sz w:val="24"/>
          <w:szCs w:val="24"/>
        </w:rPr>
        <w:t xml:space="preserve">Phaseolus vulgaris </w:t>
      </w:r>
      <w:r w:rsidRPr="00D636EA">
        <w:rPr>
          <w:rFonts w:ascii="Times New Roman" w:eastAsia="Times New Roman" w:hAnsi="Times New Roman"/>
          <w:sz w:val="24"/>
          <w:szCs w:val="24"/>
        </w:rPr>
        <w:t>L.) With Maize (</w:t>
      </w:r>
      <w:r w:rsidRPr="00D636EA">
        <w:rPr>
          <w:rFonts w:ascii="Times New Roman" w:eastAsia="Times New Roman" w:hAnsi="Times New Roman"/>
          <w:iCs/>
          <w:sz w:val="24"/>
          <w:szCs w:val="24"/>
        </w:rPr>
        <w:t xml:space="preserve">Zea mays </w:t>
      </w:r>
      <w:r w:rsidRPr="00D636EA">
        <w:rPr>
          <w:rFonts w:ascii="Times New Roman" w:eastAsia="Times New Roman" w:hAnsi="Times New Roman"/>
          <w:sz w:val="24"/>
          <w:szCs w:val="24"/>
        </w:rPr>
        <w:t xml:space="preserve">L.) on Yield Components and Yields of Associated Crops and Productivity of the System at Mid-Land of Guji, Southern Ethiopia. Adv Crop Sci Tech.  6 (1): 1-9. </w:t>
      </w:r>
    </w:p>
    <w:p w14:paraId="0E44BB60" w14:textId="26790333"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Alemayehu Assefa, Tamado Tana, Nigusie, Dechassa, Yigzaw Dessalegn., Kinde Tesfaye. and Wortmann C. S. 2016.  Maize-common bean-lupine intercrops productivity and profitability in maize-based cropping system of Northwestern Ethiopia. </w:t>
      </w:r>
      <w:r w:rsidRPr="00D636EA">
        <w:rPr>
          <w:rFonts w:ascii="Times New Roman" w:eastAsia="Times New Roman" w:hAnsi="Times New Roman"/>
          <w:iCs/>
          <w:sz w:val="24"/>
          <w:szCs w:val="24"/>
        </w:rPr>
        <w:t>Ethiopian Journal of Science and Technology</w:t>
      </w:r>
      <w:r w:rsidRPr="00D636EA">
        <w:rPr>
          <w:rFonts w:ascii="Times New Roman" w:eastAsia="Times New Roman" w:hAnsi="Times New Roman"/>
          <w:sz w:val="24"/>
          <w:szCs w:val="24"/>
        </w:rPr>
        <w:t>, 9(2), 69–85. https://doi.org/10.4314/ejst.v9i2.1 [Crossref], [Google Scholar].</w:t>
      </w:r>
    </w:p>
    <w:p w14:paraId="7DD50100" w14:textId="24787C72"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Alemu Assefa, Tamado Tana and Jemal Abdulahi. 2018. Effects of Compost and Inorganic NP Rates on Growth, Yield and Yield Components of </w:t>
      </w:r>
      <w:r w:rsidR="00A4360F" w:rsidRPr="00D636EA">
        <w:rPr>
          <w:rFonts w:ascii="Times New Roman" w:eastAsia="Times New Roman" w:hAnsi="Times New Roman"/>
          <w:i/>
          <w:sz w:val="24"/>
          <w:szCs w:val="24"/>
        </w:rPr>
        <w:t>tef</w:t>
      </w:r>
      <w:r w:rsidRPr="00D636EA">
        <w:rPr>
          <w:rFonts w:ascii="Times New Roman" w:eastAsia="Times New Roman" w:hAnsi="Times New Roman"/>
          <w:sz w:val="24"/>
          <w:szCs w:val="24"/>
        </w:rPr>
        <w:t xml:space="preserve"> (Eragrotis </w:t>
      </w:r>
      <w:r w:rsidR="00A4360F" w:rsidRPr="00D636EA">
        <w:rPr>
          <w:rFonts w:ascii="Times New Roman" w:eastAsia="Times New Roman" w:hAnsi="Times New Roman"/>
          <w:i/>
          <w:sz w:val="24"/>
          <w:szCs w:val="24"/>
        </w:rPr>
        <w:t>tef</w:t>
      </w:r>
      <w:r w:rsidRPr="00D636EA">
        <w:rPr>
          <w:rFonts w:ascii="Times New Roman" w:eastAsia="Times New Roman" w:hAnsi="Times New Roman"/>
          <w:sz w:val="24"/>
          <w:szCs w:val="24"/>
        </w:rPr>
        <w:t xml:space="preserve"> (Zucc.) Trotter) in Girar Jarso District, Central Highland of Ethiopia. </w:t>
      </w:r>
      <w:r w:rsidRPr="00D636EA">
        <w:rPr>
          <w:rFonts w:ascii="Times New Roman" w:eastAsia="Times New Roman" w:hAnsi="Times New Roman"/>
          <w:iCs/>
          <w:sz w:val="24"/>
          <w:szCs w:val="24"/>
        </w:rPr>
        <w:t>J Fertil Pestic</w:t>
      </w:r>
      <w:r w:rsidRPr="00D636EA">
        <w:rPr>
          <w:rFonts w:ascii="Times New Roman" w:eastAsia="Times New Roman" w:hAnsi="Times New Roman"/>
          <w:sz w:val="24"/>
          <w:szCs w:val="24"/>
        </w:rPr>
        <w:t>, 1-8.</w:t>
      </w:r>
    </w:p>
    <w:p w14:paraId="6F9466DE"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noProof/>
          <w:sz w:val="24"/>
          <w:szCs w:val="24"/>
        </w:rPr>
      </w:pPr>
      <w:r w:rsidRPr="00D636EA">
        <w:rPr>
          <w:rFonts w:ascii="Times New Roman" w:hAnsi="Times New Roman"/>
          <w:noProof/>
          <w:sz w:val="24"/>
          <w:szCs w:val="24"/>
        </w:rPr>
        <w:t>Alem Redda and Fetien Abay. 2015. Agronomic Performance of Integrated Use of Organic and Inorganic Fertilizers on Rice (Oryza sativa L.) in Tselemti District of North-Western Tigray, Ethiopia. Journal of Environment and Earth Science, 5(9):30-41.</w:t>
      </w:r>
    </w:p>
    <w:p w14:paraId="5836F7A4"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Amba A.A., Agbo E.B., Voncir N. and Oyawoye M.O. 2011. “Effect of phosphorus fertilizer on some soil chemical properties and nitrogen fixation of legumes at Bauchi,” Continental Journal of Agricultural Science, 5 (1):39–44.</w:t>
      </w:r>
    </w:p>
    <w:p w14:paraId="21838D05" w14:textId="77777777" w:rsidR="00A30797" w:rsidRPr="00D636EA" w:rsidRDefault="00A30797" w:rsidP="00D636EA">
      <w:pPr>
        <w:autoSpaceDE w:val="0"/>
        <w:autoSpaceDN w:val="0"/>
        <w:adjustRightInd w:val="0"/>
        <w:spacing w:line="360" w:lineRule="auto"/>
        <w:ind w:left="990" w:hanging="990"/>
        <w:jc w:val="both"/>
        <w:rPr>
          <w:rFonts w:ascii="Times New Roman" w:hAnsi="Times New Roman"/>
          <w:sz w:val="24"/>
          <w:szCs w:val="24"/>
        </w:rPr>
      </w:pPr>
      <w:r w:rsidRPr="00D636EA">
        <w:rPr>
          <w:rFonts w:ascii="Times New Roman" w:hAnsi="Times New Roman"/>
          <w:sz w:val="24"/>
          <w:szCs w:val="24"/>
        </w:rPr>
        <w:t>Anteneh Abewa1, Birru Yitaferu1, Yihenew G.Selassie and Tadele Amare. The Role of Biochar on Acid Soil Reclamation and Yield of Teff (</w:t>
      </w:r>
      <w:r w:rsidRPr="00D636EA">
        <w:rPr>
          <w:rFonts w:ascii="Times New Roman" w:hAnsi="Times New Roman"/>
          <w:i/>
          <w:iCs/>
          <w:sz w:val="24"/>
          <w:szCs w:val="24"/>
        </w:rPr>
        <w:t xml:space="preserve">Eragrostis tef </w:t>
      </w:r>
      <w:r w:rsidRPr="00D636EA">
        <w:rPr>
          <w:rFonts w:ascii="Times New Roman" w:hAnsi="Times New Roman"/>
          <w:sz w:val="24"/>
          <w:szCs w:val="24"/>
        </w:rPr>
        <w:t xml:space="preserve">[Zucc] Trotter) in Northwestern Ethiopia. </w:t>
      </w:r>
      <w:r w:rsidRPr="00D636EA">
        <w:rPr>
          <w:rFonts w:ascii="Times New Roman" w:hAnsi="Times New Roman"/>
          <w:i/>
          <w:sz w:val="24"/>
          <w:szCs w:val="24"/>
        </w:rPr>
        <w:t>Journal of Agricultural Science</w:t>
      </w:r>
      <w:r w:rsidRPr="00D636EA">
        <w:rPr>
          <w:rFonts w:ascii="Times New Roman" w:hAnsi="Times New Roman"/>
          <w:sz w:val="24"/>
          <w:szCs w:val="24"/>
        </w:rPr>
        <w:t xml:space="preserve">. 2014; 6(1): 1-12. </w:t>
      </w:r>
    </w:p>
    <w:p w14:paraId="774B5EDF" w14:textId="77777777" w:rsidR="00A30797" w:rsidRPr="00D636EA" w:rsidRDefault="00A30797" w:rsidP="00D636EA">
      <w:pPr>
        <w:spacing w:after="0" w:line="360" w:lineRule="auto"/>
        <w:ind w:left="900" w:hanging="900"/>
        <w:jc w:val="both"/>
        <w:rPr>
          <w:rFonts w:ascii="Times New Roman" w:eastAsia="Times New Roman" w:hAnsi="Times New Roman"/>
          <w:sz w:val="24"/>
          <w:szCs w:val="24"/>
        </w:rPr>
      </w:pPr>
    </w:p>
    <w:p w14:paraId="2A547548"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Arif M., Tasneem M., Bashir F. and Yaseen G. 2014. Effect of integrated use of organic manures and inorganic fertilizers on yield and yield components of rice. Integrated use of organic manures and inorganic fertilizers J. Agric. Res., 52(2:197-206.</w:t>
      </w:r>
    </w:p>
    <w:p w14:paraId="3DCFE455" w14:textId="11B3FE6E" w:rsidR="006A37A4"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Asaye Birhanu, Yismaw Degenet, and Zeyinu Tahir. 2020. Yield and agronomic</w:t>
      </w:r>
      <w:r w:rsidRPr="00D636EA">
        <w:rPr>
          <w:rFonts w:ascii="Times New Roman" w:eastAsia="Times New Roman" w:hAnsi="Times New Roman"/>
          <w:b/>
          <w:bCs/>
          <w:sz w:val="24"/>
          <w:szCs w:val="24"/>
        </w:rPr>
        <w:t xml:space="preserve"> </w:t>
      </w:r>
      <w:r w:rsidRPr="00D636EA">
        <w:rPr>
          <w:rFonts w:ascii="Times New Roman" w:eastAsia="Times New Roman" w:hAnsi="Times New Roman"/>
          <w:sz w:val="24"/>
          <w:szCs w:val="24"/>
        </w:rPr>
        <w:t xml:space="preserve">performance of released </w:t>
      </w:r>
      <w:r w:rsidR="00A4360F" w:rsidRPr="00D636EA">
        <w:rPr>
          <w:rFonts w:ascii="Times New Roman" w:eastAsia="Times New Roman" w:hAnsi="Times New Roman"/>
          <w:i/>
          <w:sz w:val="24"/>
          <w:szCs w:val="24"/>
        </w:rPr>
        <w:t>tef</w:t>
      </w:r>
      <w:r w:rsidRPr="00D636EA">
        <w:rPr>
          <w:rFonts w:ascii="Times New Roman" w:eastAsia="Times New Roman" w:hAnsi="Times New Roman"/>
          <w:sz w:val="24"/>
          <w:szCs w:val="24"/>
        </w:rPr>
        <w:t xml:space="preserve"> [</w:t>
      </w:r>
      <w:r w:rsidRPr="00D636EA">
        <w:rPr>
          <w:rFonts w:ascii="Times New Roman" w:eastAsia="Times New Roman" w:hAnsi="Times New Roman"/>
          <w:iCs/>
          <w:sz w:val="24"/>
          <w:szCs w:val="24"/>
        </w:rPr>
        <w:t>Eragrostis</w:t>
      </w:r>
      <w:r w:rsidR="00754B77" w:rsidRPr="00D636EA">
        <w:rPr>
          <w:rFonts w:ascii="Times New Roman" w:eastAsia="Times New Roman" w:hAnsi="Times New Roman"/>
          <w:i/>
          <w:iCs/>
          <w:sz w:val="24"/>
          <w:szCs w:val="24"/>
        </w:rPr>
        <w:t>Tef</w:t>
      </w:r>
      <w:r w:rsidRPr="00D636EA">
        <w:rPr>
          <w:rFonts w:ascii="Times New Roman" w:eastAsia="Times New Roman" w:hAnsi="Times New Roman"/>
          <w:b/>
          <w:bCs/>
          <w:sz w:val="24"/>
          <w:szCs w:val="24"/>
        </w:rPr>
        <w:t xml:space="preserve"> </w:t>
      </w:r>
      <w:r w:rsidRPr="00D636EA">
        <w:rPr>
          <w:rFonts w:ascii="Times New Roman" w:eastAsia="Times New Roman" w:hAnsi="Times New Roman"/>
          <w:sz w:val="24"/>
          <w:szCs w:val="24"/>
        </w:rPr>
        <w:t>(Zucc.) Trotter] varieties under irrigation at Dembia,</w:t>
      </w:r>
      <w:r w:rsidRPr="00D636EA">
        <w:rPr>
          <w:rFonts w:ascii="Times New Roman" w:eastAsia="Times New Roman" w:hAnsi="Times New Roman"/>
          <w:b/>
          <w:bCs/>
          <w:sz w:val="24"/>
          <w:szCs w:val="24"/>
        </w:rPr>
        <w:t xml:space="preserve"> </w:t>
      </w:r>
      <w:r w:rsidRPr="00D636EA">
        <w:rPr>
          <w:rFonts w:ascii="Times New Roman" w:eastAsia="Times New Roman" w:hAnsi="Times New Roman"/>
          <w:sz w:val="24"/>
          <w:szCs w:val="24"/>
        </w:rPr>
        <w:t>Northweastrn, Ethiopia. Cogent Food &amp; Agriculture, 6:1-12.https://.doi.org/https://doi.org/10.1080/23311932.2020.1762979 [Google Scholar].</w:t>
      </w:r>
    </w:p>
    <w:p w14:paraId="532B44A8"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Ashenafi Nigussie. 2002. Estimation of Yield Advantage and Competitiveness of Onion-Rosemary Intercropping over Sole Cropping at Wondo Genet, Southern Ethiopia. </w:t>
      </w:r>
      <w:r w:rsidRPr="00D636EA">
        <w:rPr>
          <w:rFonts w:ascii="Times New Roman" w:eastAsia="Times New Roman" w:hAnsi="Times New Roman"/>
          <w:iCs/>
          <w:sz w:val="24"/>
          <w:szCs w:val="24"/>
        </w:rPr>
        <w:t>American Journal of Agricultural Research</w:t>
      </w:r>
      <w:r w:rsidRPr="00D636EA">
        <w:rPr>
          <w:rFonts w:ascii="Times New Roman" w:eastAsia="Times New Roman" w:hAnsi="Times New Roman"/>
          <w:sz w:val="24"/>
          <w:szCs w:val="24"/>
        </w:rPr>
        <w:t xml:space="preserve"> 5(73): 1-11.</w:t>
      </w:r>
    </w:p>
    <w:p w14:paraId="3DF5CE34"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22" w:tgtFrame="_blank" w:history="1">
        <w:r w:rsidR="00E73AB6" w:rsidRPr="00D636EA">
          <w:rPr>
            <w:rFonts w:ascii="Times New Roman" w:eastAsia="Times New Roman" w:hAnsi="Times New Roman"/>
            <w:sz w:val="24"/>
            <w:szCs w:val="24"/>
          </w:rPr>
          <w:t>Ashenafi Nigussie. 2016.  Advantages of maize-haricot bean intercropping over sole cropping through competition indices at west Badewacho woreda, Hadiya Zone. Agricultural Science and Research, 4(1), 1–8. [Google Scholar].</w:t>
        </w:r>
      </w:hyperlink>
    </w:p>
    <w:p w14:paraId="3D9ED13C" w14:textId="165606AC" w:rsidR="006A37A4" w:rsidRPr="00D636EA" w:rsidRDefault="006A37A4" w:rsidP="00D636EA">
      <w:pPr>
        <w:autoSpaceDE w:val="0"/>
        <w:autoSpaceDN w:val="0"/>
        <w:adjustRightInd w:val="0"/>
        <w:spacing w:line="360" w:lineRule="auto"/>
        <w:ind w:left="990" w:hanging="990"/>
        <w:jc w:val="both"/>
        <w:rPr>
          <w:rFonts w:ascii="Times New Roman" w:hAnsi="Times New Roman"/>
          <w:sz w:val="24"/>
          <w:szCs w:val="24"/>
          <w:shd w:val="clear" w:color="auto" w:fill="FFFFFF"/>
        </w:rPr>
      </w:pPr>
      <w:r w:rsidRPr="00D636EA">
        <w:rPr>
          <w:rFonts w:ascii="Times New Roman" w:hAnsi="Times New Roman"/>
          <w:sz w:val="24"/>
          <w:szCs w:val="24"/>
          <w:shd w:val="clear" w:color="auto" w:fill="FFFFFF"/>
        </w:rPr>
        <w:t>Assefa  Alemu, Tamado Tana, and Jemal Abdulahi. 2016.  "Effects of compost and inorganic np rates on growth, yield and yield components of teff (Eragrotis teff (Zucc.) Trotter) in Girar Jarso district, Central Highland of Ethiopia." </w:t>
      </w:r>
      <w:r w:rsidRPr="00D636EA">
        <w:rPr>
          <w:rFonts w:ascii="Times New Roman" w:hAnsi="Times New Roman"/>
          <w:i/>
          <w:iCs/>
          <w:sz w:val="24"/>
          <w:szCs w:val="24"/>
          <w:shd w:val="clear" w:color="auto" w:fill="FFFFFF"/>
        </w:rPr>
        <w:t>Journal of Fertilizer and Pesticides</w:t>
      </w:r>
      <w:r w:rsidRPr="00D636EA">
        <w:rPr>
          <w:rFonts w:ascii="Times New Roman" w:hAnsi="Times New Roman"/>
          <w:sz w:val="24"/>
          <w:szCs w:val="24"/>
          <w:shd w:val="clear" w:color="auto" w:fill="FFFFFF"/>
        </w:rPr>
        <w:t> 7 : 166-</w:t>
      </w:r>
      <w:r w:rsidR="006C56B7" w:rsidRPr="00D636EA">
        <w:rPr>
          <w:rFonts w:ascii="Times New Roman" w:hAnsi="Times New Roman"/>
          <w:sz w:val="24"/>
          <w:szCs w:val="24"/>
          <w:shd w:val="clear" w:color="auto" w:fill="FFFFFF"/>
        </w:rPr>
        <w:t>174.</w:t>
      </w:r>
    </w:p>
    <w:p w14:paraId="5112A0C1" w14:textId="2E5E2B16" w:rsidR="00E73AB6" w:rsidRPr="00D636EA" w:rsidRDefault="00E73AB6" w:rsidP="00D636EA">
      <w:pPr>
        <w:spacing w:after="0" w:line="360" w:lineRule="auto"/>
        <w:ind w:left="900" w:hanging="900"/>
        <w:jc w:val="both"/>
        <w:rPr>
          <w:rFonts w:ascii="Times New Roman" w:hAnsi="Times New Roman"/>
          <w:sz w:val="24"/>
          <w:szCs w:val="24"/>
        </w:rPr>
      </w:pPr>
      <w:r w:rsidRPr="00D636EA">
        <w:rPr>
          <w:rFonts w:ascii="Times New Roman" w:eastAsia="Times New Roman" w:hAnsi="Times New Roman"/>
          <w:sz w:val="24"/>
          <w:szCs w:val="24"/>
        </w:rPr>
        <w:t xml:space="preserve">Awal  M.A.,  Pramanik M.H.R. and  Hossen M.A. 2007. Interspecies Competition, Growth and Yield in Barley-Peanut Intercropping. </w:t>
      </w:r>
      <w:r w:rsidRPr="00D636EA">
        <w:rPr>
          <w:rFonts w:ascii="Times New Roman" w:eastAsia="Times New Roman" w:hAnsi="Times New Roman"/>
          <w:iCs/>
          <w:sz w:val="24"/>
          <w:szCs w:val="24"/>
        </w:rPr>
        <w:t>Asian Journal of Plant Sciences, 6: 577-</w:t>
      </w:r>
    </w:p>
    <w:p w14:paraId="48B72751"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Banik P., Sasmal T., Ghosal P.K. and Bagchi D.K. 2000. Evaluation of Mustard (Brassica        campestris var. Toria) and Legume in 1:1 and 2:1 Replacement Series System. Journal of Agronomy and Crop Science, 185, 9-14.</w:t>
      </w:r>
    </w:p>
    <w:p w14:paraId="356C1FE0"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Banik P., MidyaA., Sarkar B. K. and Ghosh. S. S. 2006.  Wheat and chickpea intercropping systems in an additive series experiment: Advantages and weed smothering. </w:t>
      </w:r>
      <w:r w:rsidRPr="00D636EA">
        <w:rPr>
          <w:rFonts w:ascii="Times New Roman" w:eastAsia="Times New Roman" w:hAnsi="Times New Roman"/>
          <w:iCs/>
          <w:sz w:val="24"/>
          <w:szCs w:val="24"/>
        </w:rPr>
        <w:t>European Journal of Agronomy</w:t>
      </w:r>
      <w:r w:rsidRPr="00D636EA">
        <w:rPr>
          <w:rFonts w:ascii="Times New Roman" w:eastAsia="Times New Roman" w:hAnsi="Times New Roman"/>
          <w:sz w:val="24"/>
          <w:szCs w:val="24"/>
        </w:rPr>
        <w:t>, 24(4), 325–332. https://doi.org/10.1016/j.eja.2005.10.010 [Crossref], [Web of Science ®], [Google Scholar].</w:t>
      </w:r>
    </w:p>
    <w:p w14:paraId="100F98D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Baye Kaleab, Claire MR, Christèle IV, Isabelle R, Jean-Pierre G. 2012. Influence of flour blend composition on fermentation kinetics and phytate hydrolysis of sourdough used to make injera. Journal of food chemistry, 138(1):430-436.</w:t>
      </w:r>
    </w:p>
    <w:p w14:paraId="41680A8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Bedoussac L., Journet, E.P., Hauggaard-Nielsen H., Naudin C., Corre-Hellou G., Jensen, E. S., Prieur L. and Justes E. 2015.  Ecological principles underlying the increase of productivity achieved by cereal-grain legume intercrops in organic farming: A review. </w:t>
      </w:r>
      <w:r w:rsidRPr="00D636EA">
        <w:rPr>
          <w:rFonts w:ascii="Times New Roman" w:eastAsia="Times New Roman" w:hAnsi="Times New Roman"/>
          <w:iCs/>
          <w:sz w:val="24"/>
          <w:szCs w:val="24"/>
        </w:rPr>
        <w:t>Agronomy for Sustainable Development</w:t>
      </w:r>
      <w:r w:rsidRPr="00D636EA">
        <w:rPr>
          <w:rFonts w:ascii="Times New Roman" w:eastAsia="Times New Roman" w:hAnsi="Times New Roman"/>
          <w:sz w:val="24"/>
          <w:szCs w:val="24"/>
        </w:rPr>
        <w:t>, 35(3), 911–935. https://doi.org/10.1007/s13593-014-0277-7 [Crossref], [Web of Science ®], [Google Scholar].</w:t>
      </w:r>
    </w:p>
    <w:p w14:paraId="4F680E38"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23" w:tgtFrame="_blank" w:history="1">
        <w:r w:rsidR="00E73AB6" w:rsidRPr="00D636EA">
          <w:rPr>
            <w:rFonts w:ascii="Times New Roman" w:eastAsia="Times New Roman" w:hAnsi="Times New Roman"/>
            <w:sz w:val="24"/>
            <w:szCs w:val="24"/>
          </w:rPr>
          <w:t>Beets W. C. 1982.  multiple cropping and tropical farming systems. [Google Scholar].</w:t>
        </w:r>
      </w:hyperlink>
    </w:p>
    <w:p w14:paraId="3589E670"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065A2597" w14:textId="20090272" w:rsidR="00E73AB6" w:rsidRPr="00D636EA" w:rsidRDefault="00E73AB6" w:rsidP="00D636EA">
      <w:pPr>
        <w:spacing w:after="0" w:line="360" w:lineRule="auto"/>
        <w:ind w:left="630" w:hanging="630"/>
        <w:jc w:val="both"/>
        <w:rPr>
          <w:rFonts w:ascii="Times New Roman" w:eastAsia="Times New Roman" w:hAnsi="Times New Roman"/>
          <w:b/>
          <w:bCs/>
          <w:sz w:val="24"/>
          <w:szCs w:val="24"/>
        </w:rPr>
      </w:pPr>
      <w:r w:rsidRPr="00D636EA">
        <w:rPr>
          <w:rFonts w:ascii="Times New Roman" w:eastAsia="Times New Roman" w:hAnsi="Times New Roman"/>
          <w:sz w:val="24"/>
          <w:szCs w:val="24"/>
        </w:rPr>
        <w:t>Belay Mehretie, Abegaz, A.,  and  Bewket, W. 201</w:t>
      </w:r>
      <w:r w:rsidR="00AA4F12" w:rsidRPr="00D636EA">
        <w:rPr>
          <w:rFonts w:ascii="Times New Roman" w:eastAsia="Times New Roman" w:hAnsi="Times New Roman"/>
          <w:sz w:val="24"/>
          <w:szCs w:val="24"/>
        </w:rPr>
        <w:t>7</w:t>
      </w:r>
      <w:r w:rsidRPr="00D636EA">
        <w:rPr>
          <w:rFonts w:ascii="Times New Roman" w:eastAsia="Times New Roman" w:hAnsi="Times New Roman"/>
          <w:sz w:val="24"/>
          <w:szCs w:val="24"/>
        </w:rPr>
        <w:t>. Livelihood options of landless households and land contracts in north-west Ethiopia. </w:t>
      </w:r>
      <w:r w:rsidRPr="00D636EA">
        <w:rPr>
          <w:rFonts w:ascii="Times New Roman" w:eastAsia="Times New Roman" w:hAnsi="Times New Roman"/>
          <w:i/>
          <w:iCs/>
          <w:sz w:val="24"/>
          <w:szCs w:val="24"/>
        </w:rPr>
        <w:t>Environ Dev Sustain</w:t>
      </w:r>
      <w:r w:rsidRPr="00D636EA">
        <w:rPr>
          <w:rFonts w:ascii="Times New Roman" w:eastAsia="Times New Roman" w:hAnsi="Times New Roman"/>
          <w:sz w:val="24"/>
          <w:szCs w:val="24"/>
        </w:rPr>
        <w:t>, 19(141), 164. </w:t>
      </w:r>
      <w:hyperlink r:id="rId24" w:history="1">
        <w:r w:rsidRPr="00D636EA">
          <w:rPr>
            <w:rFonts w:ascii="Times New Roman" w:eastAsia="Times New Roman" w:hAnsi="Times New Roman"/>
            <w:sz w:val="24"/>
            <w:szCs w:val="24"/>
          </w:rPr>
          <w:t>https://doi.org/10.1007/s10668-015-9727-x</w:t>
        </w:r>
      </w:hyperlink>
      <w:r w:rsidRPr="00D636EA">
        <w:rPr>
          <w:rFonts w:ascii="Times New Roman" w:eastAsia="Times New Roman" w:hAnsi="Times New Roman"/>
          <w:sz w:val="24"/>
          <w:szCs w:val="24"/>
        </w:rPr>
        <w:t> </w:t>
      </w:r>
      <w:hyperlink r:id="rId25" w:tgtFrame="_blank" w:history="1">
        <w:r w:rsidRPr="00D636EA">
          <w:rPr>
            <w:rFonts w:ascii="Times New Roman" w:eastAsia="Times New Roman" w:hAnsi="Times New Roman"/>
            <w:sz w:val="24"/>
            <w:szCs w:val="24"/>
          </w:rPr>
          <w:t>[Google Scholar].</w:t>
        </w:r>
      </w:hyperlink>
    </w:p>
    <w:p w14:paraId="4B60CF99"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5C08EDD5" w14:textId="1B6D65C2"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Benvindo V, Benjamin D, Jayne M. </w:t>
      </w:r>
      <w:r w:rsidR="00DE0142" w:rsidRPr="00D636EA">
        <w:rPr>
          <w:rFonts w:ascii="Times New Roman" w:eastAsia="Times New Roman" w:hAnsi="Times New Roman"/>
          <w:sz w:val="24"/>
          <w:szCs w:val="24"/>
        </w:rPr>
        <w:t>2018</w:t>
      </w:r>
      <w:r w:rsidRPr="00D636EA">
        <w:rPr>
          <w:rFonts w:ascii="Times New Roman" w:eastAsia="Times New Roman" w:hAnsi="Times New Roman"/>
          <w:sz w:val="24"/>
          <w:szCs w:val="24"/>
        </w:rPr>
        <w:t>.  Influence of manure, phosphate fertilizer and lime on soil available NPK and uptake of NP by soybean in Embu county, Kenya.Kenyatta University (KU). Agricultural Resource Management Department, 138(1):430-436, Nairobi, Kenya.</w:t>
      </w:r>
    </w:p>
    <w:p w14:paraId="41F744B7" w14:textId="053AE733" w:rsidR="006F229C" w:rsidRPr="00D636EA" w:rsidRDefault="006F229C" w:rsidP="00D636EA">
      <w:pPr>
        <w:autoSpaceDE w:val="0"/>
        <w:autoSpaceDN w:val="0"/>
        <w:adjustRightInd w:val="0"/>
        <w:spacing w:after="0" w:line="360" w:lineRule="auto"/>
        <w:ind w:left="990" w:hanging="990"/>
        <w:jc w:val="both"/>
        <w:rPr>
          <w:rFonts w:ascii="Times New Roman" w:hAnsi="Times New Roman"/>
          <w:sz w:val="24"/>
          <w:szCs w:val="24"/>
        </w:rPr>
      </w:pPr>
      <w:r w:rsidRPr="00D636EA">
        <w:rPr>
          <w:rFonts w:ascii="Times New Roman" w:hAnsi="Times New Roman"/>
          <w:sz w:val="24"/>
          <w:szCs w:val="24"/>
          <w:shd w:val="clear" w:color="auto" w:fill="FFFFFF"/>
        </w:rPr>
        <w:t>Berhane, Guush, Zelekawork Paulos, Kibrom Tafere, and Seneshaw Tamru</w:t>
      </w:r>
      <w:r w:rsidRPr="00D636EA">
        <w:rPr>
          <w:rFonts w:ascii="Times New Roman" w:hAnsi="Times New Roman"/>
          <w:sz w:val="24"/>
          <w:szCs w:val="24"/>
        </w:rPr>
        <w:t>. 2011. Foodgrain Consumption and Calorie Intake Patterns in Ethiopia. ESSP II Working Paper 23. International Food Policy Research Institute (IFPRI). Addis Ababa, Ethiopia.</w:t>
      </w:r>
    </w:p>
    <w:p w14:paraId="5D98E8A2"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Berhane Sibhatu. 2016.  Evaluation of cowpea plant density and nitrogen fertilizer for productivity of sorghum/cowpea intercrops at Abergelle, Northern Ethiopia. </w:t>
      </w:r>
      <w:r w:rsidRPr="00D636EA">
        <w:rPr>
          <w:rFonts w:ascii="Times New Roman" w:eastAsia="Times New Roman" w:hAnsi="Times New Roman"/>
          <w:iCs/>
          <w:sz w:val="24"/>
          <w:szCs w:val="24"/>
        </w:rPr>
        <w:t>Journal of Natural Sciences Research</w:t>
      </w:r>
      <w:r w:rsidRPr="00D636EA">
        <w:rPr>
          <w:rFonts w:ascii="Times New Roman" w:eastAsia="Times New Roman" w:hAnsi="Times New Roman"/>
          <w:sz w:val="24"/>
          <w:szCs w:val="24"/>
        </w:rPr>
        <w:t>, 6(3), 1–12 . https://doi.org/10.1201/9780429036491 [Google Scholar].</w:t>
      </w:r>
    </w:p>
    <w:p w14:paraId="4E216A0A"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Berntsen J., Hauggaard-Nielsen H., Olesen, J. E., Petersen B. M., Jensen E. S. and Thomsen A. 2003.  Modeling dry matter production and resource use in intercrops of pea and barley. </w:t>
      </w:r>
      <w:r w:rsidRPr="00D636EA">
        <w:rPr>
          <w:rFonts w:ascii="Times New Roman" w:eastAsia="Times New Roman" w:hAnsi="Times New Roman"/>
          <w:iCs/>
          <w:sz w:val="24"/>
          <w:szCs w:val="24"/>
        </w:rPr>
        <w:t>Field Crops Research</w:t>
      </w:r>
      <w:r w:rsidRPr="00D636EA">
        <w:rPr>
          <w:rFonts w:ascii="Times New Roman" w:eastAsia="Times New Roman" w:hAnsi="Times New Roman"/>
          <w:sz w:val="24"/>
          <w:szCs w:val="24"/>
        </w:rPr>
        <w:t>, 88(1), 69–83. https://doi.org/10.1016/j.fcr.2003.11.012 [Crossref], [Web of Science ®], [Google Scholar].</w:t>
      </w:r>
    </w:p>
    <w:p w14:paraId="72EDDDA4" w14:textId="4FEAA6AC" w:rsidR="00E73AB6" w:rsidRPr="00D636EA" w:rsidRDefault="00E73AB6" w:rsidP="00D636EA">
      <w:pPr>
        <w:autoSpaceDE w:val="0"/>
        <w:autoSpaceDN w:val="0"/>
        <w:adjustRightInd w:val="0"/>
        <w:spacing w:after="0" w:line="360" w:lineRule="auto"/>
        <w:jc w:val="both"/>
        <w:rPr>
          <w:rFonts w:ascii="Times New Roman" w:eastAsiaTheme="minorHAnsi" w:hAnsi="Times New Roman"/>
          <w:sz w:val="24"/>
          <w:szCs w:val="24"/>
        </w:rPr>
      </w:pPr>
      <w:r w:rsidRPr="00D636EA">
        <w:rPr>
          <w:rFonts w:ascii="Times New Roman" w:eastAsiaTheme="minorHAnsi" w:hAnsi="Times New Roman"/>
          <w:sz w:val="24"/>
          <w:szCs w:val="24"/>
        </w:rPr>
        <w:t xml:space="preserve">Bezuayehu </w:t>
      </w:r>
      <w:r w:rsidR="00754B77" w:rsidRPr="00D636EA">
        <w:rPr>
          <w:rFonts w:ascii="Times New Roman" w:eastAsiaTheme="minorHAnsi" w:hAnsi="Times New Roman"/>
          <w:i/>
          <w:sz w:val="24"/>
          <w:szCs w:val="24"/>
        </w:rPr>
        <w:t>Tef</w:t>
      </w:r>
      <w:r w:rsidRPr="00D636EA">
        <w:rPr>
          <w:rFonts w:ascii="Times New Roman" w:eastAsiaTheme="minorHAnsi" w:hAnsi="Times New Roman"/>
          <w:sz w:val="24"/>
          <w:szCs w:val="24"/>
        </w:rPr>
        <w:t>era, Gezahegn Ayele, Yigezu Atnafe, Mala A. and Poid D. 2003. Nature and</w:t>
      </w:r>
    </w:p>
    <w:p w14:paraId="2A5CDEE1" w14:textId="77777777" w:rsidR="00E73AB6" w:rsidRPr="00D636EA" w:rsidRDefault="00E73AB6" w:rsidP="00D636EA">
      <w:pPr>
        <w:autoSpaceDE w:val="0"/>
        <w:autoSpaceDN w:val="0"/>
        <w:adjustRightInd w:val="0"/>
        <w:spacing w:after="0" w:line="360" w:lineRule="auto"/>
        <w:jc w:val="both"/>
        <w:rPr>
          <w:rFonts w:ascii="Times New Roman" w:eastAsiaTheme="minorHAnsi" w:hAnsi="Times New Roman"/>
          <w:sz w:val="24"/>
          <w:szCs w:val="24"/>
        </w:rPr>
      </w:pPr>
      <w:r w:rsidRPr="00D636EA">
        <w:rPr>
          <w:rFonts w:ascii="Times New Roman" w:eastAsiaTheme="minorHAnsi" w:hAnsi="Times New Roman"/>
          <w:sz w:val="24"/>
          <w:szCs w:val="24"/>
        </w:rPr>
        <w:t xml:space="preserve">          causes of land degradation in the Oromiya Region : A review Nature and causes of land</w:t>
      </w:r>
    </w:p>
    <w:p w14:paraId="47DF32C8" w14:textId="77777777" w:rsidR="00E73AB6" w:rsidRPr="00D636EA" w:rsidRDefault="00E73AB6" w:rsidP="00D636EA">
      <w:pPr>
        <w:autoSpaceDE w:val="0"/>
        <w:autoSpaceDN w:val="0"/>
        <w:adjustRightInd w:val="0"/>
        <w:spacing w:after="0" w:line="360" w:lineRule="auto"/>
        <w:jc w:val="both"/>
        <w:rPr>
          <w:rFonts w:ascii="Times New Roman" w:hAnsi="Times New Roman"/>
          <w:sz w:val="24"/>
          <w:szCs w:val="24"/>
        </w:rPr>
      </w:pPr>
      <w:r w:rsidRPr="00D636EA">
        <w:rPr>
          <w:rFonts w:ascii="Times New Roman" w:eastAsiaTheme="minorHAnsi" w:hAnsi="Times New Roman"/>
          <w:sz w:val="24"/>
          <w:szCs w:val="24"/>
        </w:rPr>
        <w:t xml:space="preserve">         degradation in the Oromiya Region: A review, Nairobi, Kenya :24-27.</w:t>
      </w:r>
    </w:p>
    <w:p w14:paraId="67F8C543" w14:textId="77777777" w:rsidR="006F229C" w:rsidRPr="00D636EA" w:rsidRDefault="006F229C" w:rsidP="00D636EA">
      <w:pPr>
        <w:pStyle w:val="Default"/>
        <w:spacing w:line="360" w:lineRule="auto"/>
        <w:ind w:left="990" w:hanging="990"/>
        <w:jc w:val="both"/>
        <w:rPr>
          <w:rFonts w:ascii="Times New Roman" w:hAnsi="Times New Roman" w:cs="Times New Roman"/>
          <w:color w:val="auto"/>
        </w:rPr>
      </w:pPr>
    </w:p>
    <w:p w14:paraId="4DB49BD7" w14:textId="77777777" w:rsidR="006F229C" w:rsidRPr="00D636EA" w:rsidRDefault="006F229C" w:rsidP="00D636EA">
      <w:pPr>
        <w:spacing w:after="0" w:line="360" w:lineRule="auto"/>
        <w:ind w:left="990" w:hanging="990"/>
        <w:jc w:val="both"/>
        <w:rPr>
          <w:rFonts w:ascii="Times New Roman" w:hAnsi="Times New Roman"/>
          <w:sz w:val="24"/>
          <w:szCs w:val="24"/>
        </w:rPr>
      </w:pPr>
      <w:r w:rsidRPr="00D636EA">
        <w:rPr>
          <w:rFonts w:ascii="Times New Roman" w:hAnsi="Times New Roman"/>
          <w:sz w:val="24"/>
          <w:szCs w:val="24"/>
        </w:rPr>
        <w:t xml:space="preserve">Biruk Teshome, Tamado Tana, Nigussie Dechassa  and Singh, T.N. 2017. “Effect of compost, lime and P on selected properties of acidic soils of Asosa,” </w:t>
      </w:r>
      <w:r w:rsidRPr="00D636EA">
        <w:rPr>
          <w:rFonts w:ascii="Times New Roman" w:hAnsi="Times New Roman"/>
          <w:iCs/>
          <w:sz w:val="24"/>
          <w:szCs w:val="24"/>
        </w:rPr>
        <w:t>Journal of Biology, Agriculture</w:t>
      </w:r>
      <w:r w:rsidRPr="00D636EA">
        <w:rPr>
          <w:rFonts w:ascii="Times New Roman" w:hAnsi="Times New Roman"/>
          <w:sz w:val="24"/>
          <w:szCs w:val="24"/>
        </w:rPr>
        <w:t xml:space="preserve"> </w:t>
      </w:r>
      <w:r w:rsidRPr="00D636EA">
        <w:rPr>
          <w:rFonts w:ascii="Times New Roman" w:hAnsi="Times New Roman"/>
          <w:iCs/>
          <w:sz w:val="24"/>
          <w:szCs w:val="24"/>
        </w:rPr>
        <w:t>and Healthcare,</w:t>
      </w:r>
      <w:r w:rsidRPr="00D636EA">
        <w:rPr>
          <w:rFonts w:ascii="Times New Roman" w:hAnsi="Times New Roman"/>
          <w:sz w:val="24"/>
          <w:szCs w:val="24"/>
        </w:rPr>
        <w:t xml:space="preserve"> 7(5): 34–44. </w:t>
      </w:r>
    </w:p>
    <w:p w14:paraId="58AC02B7" w14:textId="77777777" w:rsidR="00E73AB6" w:rsidRPr="00D636EA" w:rsidRDefault="00E73AB6" w:rsidP="00D636EA">
      <w:pPr>
        <w:spacing w:after="0" w:line="360" w:lineRule="auto"/>
        <w:jc w:val="both"/>
        <w:rPr>
          <w:rFonts w:ascii="Times New Roman" w:eastAsia="Times New Roman" w:hAnsi="Times New Roman"/>
          <w:sz w:val="24"/>
          <w:szCs w:val="24"/>
        </w:rPr>
      </w:pPr>
    </w:p>
    <w:p w14:paraId="59F0FB1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Bhatti I.H., Ahmad R., Jabbar A.,  Nazir  M.S. and  Mahmood T. 2006. Competitive behavior of component crops in different sesame-legume intercropping systems. </w:t>
      </w:r>
      <w:r w:rsidRPr="00D636EA">
        <w:rPr>
          <w:rFonts w:ascii="Times New Roman" w:eastAsia="Times New Roman" w:hAnsi="Times New Roman"/>
          <w:iCs/>
          <w:sz w:val="24"/>
          <w:szCs w:val="24"/>
        </w:rPr>
        <w:t>Int. J. Agric. and Biol</w:t>
      </w:r>
      <w:r w:rsidRPr="00D636EA">
        <w:rPr>
          <w:rFonts w:ascii="Times New Roman" w:eastAsia="Times New Roman" w:hAnsi="Times New Roman"/>
          <w:sz w:val="24"/>
          <w:szCs w:val="24"/>
        </w:rPr>
        <w:t>, 8(2):165-167.</w:t>
      </w:r>
    </w:p>
    <w:p w14:paraId="0CDCE484" w14:textId="77777777" w:rsidR="00E73AB6" w:rsidRPr="00D636EA" w:rsidRDefault="00E73AB6" w:rsidP="00D636EA">
      <w:pPr>
        <w:spacing w:after="0" w:line="360" w:lineRule="auto"/>
        <w:ind w:left="630" w:hanging="630"/>
        <w:jc w:val="both"/>
        <w:rPr>
          <w:rFonts w:ascii="Times New Roman" w:hAnsi="Times New Roman"/>
          <w:sz w:val="24"/>
          <w:szCs w:val="24"/>
        </w:rPr>
      </w:pPr>
      <w:r w:rsidRPr="00D636EA">
        <w:rPr>
          <w:rFonts w:ascii="Times New Roman" w:hAnsi="Times New Roman"/>
          <w:sz w:val="24"/>
          <w:szCs w:val="24"/>
        </w:rPr>
        <w:t xml:space="preserve">Biruk Teshome, Tamado Tana, Nigussie Dechassa  and Singh, T.N. 2017. “Effect of compost, lime and P on selected properties of acidic soils of Asosa,” </w:t>
      </w:r>
      <w:r w:rsidRPr="00D636EA">
        <w:rPr>
          <w:rFonts w:ascii="Times New Roman" w:hAnsi="Times New Roman"/>
          <w:iCs/>
          <w:sz w:val="24"/>
          <w:szCs w:val="24"/>
        </w:rPr>
        <w:t>Journal of Biology, Agriculture</w:t>
      </w:r>
      <w:r w:rsidRPr="00D636EA">
        <w:rPr>
          <w:rFonts w:ascii="Times New Roman" w:hAnsi="Times New Roman"/>
          <w:sz w:val="24"/>
          <w:szCs w:val="24"/>
        </w:rPr>
        <w:t xml:space="preserve"> </w:t>
      </w:r>
      <w:r w:rsidRPr="00D636EA">
        <w:rPr>
          <w:rFonts w:ascii="Times New Roman" w:hAnsi="Times New Roman"/>
          <w:iCs/>
          <w:sz w:val="24"/>
          <w:szCs w:val="24"/>
        </w:rPr>
        <w:t>and Healthcare,</w:t>
      </w:r>
      <w:r w:rsidRPr="00D636EA">
        <w:rPr>
          <w:rFonts w:ascii="Times New Roman" w:hAnsi="Times New Roman"/>
          <w:sz w:val="24"/>
          <w:szCs w:val="24"/>
        </w:rPr>
        <w:t xml:space="preserve"> 7(5): 34–44. </w:t>
      </w:r>
    </w:p>
    <w:p w14:paraId="113762EA"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14DA5F0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Bouyoucos G. J. 1951.  A recalibration of the hydrometer method for making mechanical analysis of soils 1. </w:t>
      </w:r>
      <w:r w:rsidRPr="00D636EA">
        <w:rPr>
          <w:rFonts w:ascii="Times New Roman" w:eastAsia="Times New Roman" w:hAnsi="Times New Roman"/>
          <w:iCs/>
          <w:sz w:val="24"/>
          <w:szCs w:val="24"/>
        </w:rPr>
        <w:t>Agronomy Journal</w:t>
      </w:r>
      <w:r w:rsidRPr="00D636EA">
        <w:rPr>
          <w:rFonts w:ascii="Times New Roman" w:eastAsia="Times New Roman" w:hAnsi="Times New Roman"/>
          <w:sz w:val="24"/>
          <w:szCs w:val="24"/>
        </w:rPr>
        <w:t>, 43(9), 434–438. https://doi.org/10.2134/agronj1951.00021962004300090005x [Crossref], [Web of Science ®], [Google Scholar].</w:t>
      </w:r>
    </w:p>
    <w:p w14:paraId="187BABD1" w14:textId="77777777" w:rsidR="00E73AB6" w:rsidRPr="00D636EA" w:rsidRDefault="00E73AB6" w:rsidP="00D636EA">
      <w:pPr>
        <w:tabs>
          <w:tab w:val="left" w:pos="0"/>
        </w:tabs>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Brady N. C. and Weil R.R. 2002. The Nature and Properties of Soils. 13th ed. Person</w:t>
      </w:r>
    </w:p>
    <w:p w14:paraId="5B7B2D77" w14:textId="77777777" w:rsidR="00E73AB6" w:rsidRPr="00D636EA" w:rsidRDefault="00E73AB6" w:rsidP="00D636EA">
      <w:pPr>
        <w:tabs>
          <w:tab w:val="left" w:pos="630"/>
        </w:tabs>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 xml:space="preserve">         Education Ltd, USA.621p.</w:t>
      </w:r>
    </w:p>
    <w:p w14:paraId="1F8C2572" w14:textId="77777777" w:rsidR="00E73AB6" w:rsidRPr="00D636EA" w:rsidRDefault="00E73AB6" w:rsidP="00D636EA">
      <w:pPr>
        <w:tabs>
          <w:tab w:val="left" w:pos="630"/>
        </w:tabs>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eastAsia="Times New Roman" w:hAnsi="Times New Roman"/>
          <w:sz w:val="24"/>
          <w:szCs w:val="24"/>
        </w:rPr>
        <w:t>Campbell, P. 2011. The Future Prospects for Global Arable Land. </w:t>
      </w:r>
      <w:r w:rsidRPr="00D636EA">
        <w:rPr>
          <w:rFonts w:ascii="Times New Roman" w:eastAsia="Times New Roman" w:hAnsi="Times New Roman"/>
          <w:i/>
          <w:iCs/>
          <w:sz w:val="24"/>
          <w:szCs w:val="24"/>
        </w:rPr>
        <w:t>Global Food and Water Crises Research Programme</w:t>
      </w:r>
      <w:r w:rsidRPr="00D636EA">
        <w:rPr>
          <w:rFonts w:ascii="Times New Roman" w:eastAsia="Times New Roman" w:hAnsi="Times New Roman"/>
          <w:sz w:val="24"/>
          <w:szCs w:val="24"/>
        </w:rPr>
        <w:t>. </w:t>
      </w:r>
      <w:r w:rsidRPr="00D636EA">
        <w:rPr>
          <w:rFonts w:ascii="Times New Roman" w:eastAsia="Times New Roman" w:hAnsi="Times New Roman"/>
          <w:i/>
          <w:iCs/>
          <w:sz w:val="24"/>
          <w:szCs w:val="24"/>
        </w:rPr>
        <w:t>Strategic analysis paper</w:t>
      </w:r>
      <w:r w:rsidRPr="00D636EA">
        <w:rPr>
          <w:rFonts w:ascii="Times New Roman" w:eastAsia="Times New Roman" w:hAnsi="Times New Roman"/>
          <w:sz w:val="24"/>
          <w:szCs w:val="24"/>
        </w:rPr>
        <w:t>. Future directions international. </w:t>
      </w:r>
      <w:r w:rsidRPr="00D636EA">
        <w:rPr>
          <w:rFonts w:ascii="Times New Roman" w:eastAsia="Times New Roman" w:hAnsi="Times New Roman"/>
          <w:i/>
          <w:iCs/>
          <w:sz w:val="24"/>
          <w:szCs w:val="24"/>
        </w:rPr>
        <w:t>Pp</w:t>
      </w:r>
      <w:r w:rsidRPr="00D636EA">
        <w:rPr>
          <w:rFonts w:ascii="Times New Roman" w:eastAsia="Times New Roman" w:hAnsi="Times New Roman"/>
          <w:sz w:val="24"/>
          <w:szCs w:val="24"/>
        </w:rPr>
        <w:t>. 2-6.</w:t>
      </w:r>
    </w:p>
    <w:p w14:paraId="5E85398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37FC5226"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Chandra A., Kandari L.S., Negi V.S., Maikhuri  P.K. and  Rao, K.S. 2013. Role of Intercropping on Production and Land Use Efficiency in the Central Himalaya, Environ. India.  </w:t>
      </w:r>
      <w:r w:rsidRPr="00D636EA">
        <w:rPr>
          <w:rFonts w:ascii="Times New Roman" w:eastAsia="Times New Roman" w:hAnsi="Times New Roman"/>
          <w:iCs/>
          <w:sz w:val="24"/>
          <w:szCs w:val="24"/>
        </w:rPr>
        <w:t>We Int. J. Sci. Tech</w:t>
      </w:r>
      <w:r w:rsidRPr="00D636EA">
        <w:rPr>
          <w:rFonts w:ascii="Times New Roman" w:eastAsia="Times New Roman" w:hAnsi="Times New Roman"/>
          <w:sz w:val="24"/>
          <w:szCs w:val="24"/>
        </w:rPr>
        <w:t>, 8: 105-113.</w:t>
      </w:r>
    </w:p>
    <w:p w14:paraId="65E8436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Chen C., Westcott M., Neill K., Wichmann D. and Knox M. 2004.  Row configuration and nitrogen application for barley-pea intercropping in Montana. </w:t>
      </w:r>
      <w:r w:rsidRPr="00D636EA">
        <w:rPr>
          <w:rFonts w:ascii="Times New Roman" w:eastAsia="Times New Roman" w:hAnsi="Times New Roman"/>
          <w:iCs/>
          <w:sz w:val="24"/>
          <w:szCs w:val="24"/>
        </w:rPr>
        <w:t>Agronomy Journal</w:t>
      </w:r>
      <w:r w:rsidRPr="00D636EA">
        <w:rPr>
          <w:rFonts w:ascii="Times New Roman" w:eastAsia="Times New Roman" w:hAnsi="Times New Roman"/>
          <w:sz w:val="24"/>
          <w:szCs w:val="24"/>
        </w:rPr>
        <w:t>, 96(6), 1730–1738. https://doi.org/10.2134/agronj2004.1730 [Crossref], [Web of Science ®], [Google Scholar].</w:t>
      </w:r>
    </w:p>
    <w:p w14:paraId="1A6FEC0B"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Chu G. X., Shen Q. R. and Cao J. L. 2004.  Nitrogen fixation and N transfer from peanut to rice cultivated in aerobic soil in intercropping system. </w:t>
      </w:r>
      <w:r w:rsidRPr="00D636EA">
        <w:rPr>
          <w:rFonts w:ascii="Times New Roman" w:eastAsia="Times New Roman" w:hAnsi="Times New Roman"/>
          <w:iCs/>
          <w:sz w:val="24"/>
          <w:szCs w:val="24"/>
        </w:rPr>
        <w:t>Plant and Soil</w:t>
      </w:r>
      <w:r w:rsidRPr="00D636EA">
        <w:rPr>
          <w:rFonts w:ascii="Times New Roman" w:eastAsia="Times New Roman" w:hAnsi="Times New Roman"/>
          <w:sz w:val="24"/>
          <w:szCs w:val="24"/>
        </w:rPr>
        <w:t>, 263(1), 7–</w:t>
      </w:r>
      <w:r w:rsidRPr="00D636EA">
        <w:rPr>
          <w:rFonts w:ascii="Times New Roman" w:eastAsia="Times New Roman" w:hAnsi="Times New Roman"/>
          <w:sz w:val="24"/>
          <w:szCs w:val="24"/>
        </w:rPr>
        <w:lastRenderedPageBreak/>
        <w:t>12. https://doi.org/10.1023/B:PLSO.0000047722.49160.9e [Crossref], [Web of Science ®], [Google Scholar].</w:t>
      </w:r>
    </w:p>
    <w:p w14:paraId="52BF18FE"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26" w:tgtFrame="_blank" w:history="1">
        <w:r w:rsidR="00E73AB6" w:rsidRPr="00D636EA">
          <w:rPr>
            <w:rFonts w:ascii="Times New Roman" w:eastAsia="Times New Roman" w:hAnsi="Times New Roman"/>
            <w:sz w:val="24"/>
            <w:szCs w:val="24"/>
          </w:rPr>
          <w:t>CIMMYT (International Maize and Wheat improvement center.  1988.  An economic training manual: From agronomic data to farmers recommendations. CYMMT. Pp79. [Google Scholar].</w:t>
        </w:r>
      </w:hyperlink>
    </w:p>
    <w:p w14:paraId="082EAE8E"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Crawford T.W., Singh J. U. and Breman H. 2008. Solving problems related to soil acidity in Central Africa’s Great Lakes Region,</w:t>
      </w:r>
      <w:r w:rsidRPr="00D636EA">
        <w:rPr>
          <w:rFonts w:ascii="Times New Roman" w:hAnsi="Times New Roman"/>
          <w:bCs/>
          <w:sz w:val="24"/>
          <w:szCs w:val="24"/>
        </w:rPr>
        <w:t xml:space="preserve"> pp142.</w:t>
      </w:r>
    </w:p>
    <w:p w14:paraId="01EB2EBE" w14:textId="4EE593F3"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27" w:tgtFrame="_blank" w:history="1">
        <w:r w:rsidR="00E73AB6" w:rsidRPr="00D636EA">
          <w:rPr>
            <w:rFonts w:ascii="Times New Roman" w:eastAsia="Times New Roman" w:hAnsi="Times New Roman"/>
            <w:sz w:val="24"/>
            <w:szCs w:val="24"/>
          </w:rPr>
          <w:t>CSA (Central Statistics Agency.  20</w:t>
        </w:r>
        <w:r w:rsidR="0036646F" w:rsidRPr="00D636EA">
          <w:rPr>
            <w:rFonts w:ascii="Times New Roman" w:eastAsia="Times New Roman" w:hAnsi="Times New Roman"/>
            <w:sz w:val="24"/>
            <w:szCs w:val="24"/>
          </w:rPr>
          <w:t>21</w:t>
        </w:r>
        <w:r w:rsidR="00E73AB6" w:rsidRPr="00D636EA">
          <w:rPr>
            <w:rFonts w:ascii="Times New Roman" w:eastAsia="Times New Roman" w:hAnsi="Times New Roman"/>
            <w:sz w:val="24"/>
            <w:szCs w:val="24"/>
          </w:rPr>
          <w:t>. Agricultural Sample survey: Report on area and production of crops (private peasant holdings, meher season.  Addis Ababa. [Google Scholar].</w:t>
        </w:r>
      </w:hyperlink>
    </w:p>
    <w:p w14:paraId="366CE87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Cui L., Yang F. and Wang X. 2017. The Competitive Ability of Intercropped Soybean in Two Row Ratios of Maize-Soybean Relay Strip Intercropping </w:t>
      </w:r>
      <w:r w:rsidRPr="00D636EA">
        <w:rPr>
          <w:rFonts w:ascii="Times New Roman" w:eastAsia="Times New Roman" w:hAnsi="Times New Roman"/>
          <w:iCs/>
          <w:sz w:val="24"/>
          <w:szCs w:val="24"/>
        </w:rPr>
        <w:t>Asian Journal of Plant Science and Research</w:t>
      </w:r>
      <w:r w:rsidRPr="00D636EA">
        <w:rPr>
          <w:rFonts w:ascii="Times New Roman" w:eastAsia="Times New Roman" w:hAnsi="Times New Roman"/>
          <w:sz w:val="24"/>
          <w:szCs w:val="24"/>
        </w:rPr>
        <w:t xml:space="preserve"> 7(3):1-10.</w:t>
      </w:r>
    </w:p>
    <w:p w14:paraId="0B200FD5"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Dapaah H.K., Asafu-Agyei J.N., Ennin S.A. and Yamoah C. 2003.  Yield stability of cassava, maize, soya bean and cowpea intercrops. The Journal of Agricultural Science, 140(01), pp.73-82. </w:t>
      </w:r>
    </w:p>
    <w:p w14:paraId="680C11A1"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Dastmozd G.R., Ebrahimi H.R. and Haghighi B.J. 2015. Combined Application of Vermicompost and NPK Fertilizers on Wheat Production in Marvdasht. </w:t>
      </w:r>
      <w:r w:rsidRPr="00D636EA">
        <w:rPr>
          <w:rFonts w:ascii="Times New Roman" w:eastAsia="Times New Roman" w:hAnsi="Times New Roman"/>
          <w:iCs/>
          <w:sz w:val="24"/>
          <w:szCs w:val="24"/>
        </w:rPr>
        <w:t>Research journal of fisheries and hydrobiology</w:t>
      </w:r>
      <w:r w:rsidRPr="00D636EA">
        <w:rPr>
          <w:rFonts w:ascii="Times New Roman" w:eastAsia="Times New Roman" w:hAnsi="Times New Roman"/>
          <w:sz w:val="24"/>
          <w:szCs w:val="24"/>
        </w:rPr>
        <w:t>, 10(10):153-156.</w:t>
      </w:r>
    </w:p>
    <w:p w14:paraId="320D309F" w14:textId="6DFA6E60" w:rsidR="00E73AB6" w:rsidRPr="00D636EA" w:rsidRDefault="00E73AB6" w:rsidP="00D636EA">
      <w:pPr>
        <w:autoSpaceDE w:val="0"/>
        <w:autoSpaceDN w:val="0"/>
        <w:adjustRightInd w:val="0"/>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t xml:space="preserve">Dejene Kassahun, Dereje Asefa and Daniel G/Kidan. 2010. Synergistic Effect of A Combined Application of Organic And Inorganic Fertilizers on Yield and Yield Components of </w:t>
      </w:r>
      <w:r w:rsidR="00A4360F" w:rsidRPr="00D636EA">
        <w:rPr>
          <w:rFonts w:ascii="Times New Roman" w:hAnsi="Times New Roman"/>
          <w:i/>
          <w:noProof/>
          <w:sz w:val="24"/>
          <w:szCs w:val="24"/>
        </w:rPr>
        <w:t>tef</w:t>
      </w:r>
      <w:r w:rsidRPr="00D636EA">
        <w:rPr>
          <w:rFonts w:ascii="Times New Roman" w:hAnsi="Times New Roman"/>
          <w:noProof/>
          <w:sz w:val="24"/>
          <w:szCs w:val="24"/>
        </w:rPr>
        <w:t xml:space="preserve"> (</w:t>
      </w:r>
      <w:r w:rsidR="008A52EA" w:rsidRPr="00D636EA">
        <w:rPr>
          <w:rFonts w:ascii="Times New Roman" w:hAnsi="Times New Roman"/>
          <w:i/>
          <w:noProof/>
          <w:sz w:val="24"/>
          <w:szCs w:val="24"/>
        </w:rPr>
        <w:t xml:space="preserve">Eragrostis </w:t>
      </w:r>
      <w:r w:rsidR="00A4360F" w:rsidRPr="00D636EA">
        <w:rPr>
          <w:rFonts w:ascii="Times New Roman" w:hAnsi="Times New Roman"/>
          <w:i/>
          <w:noProof/>
          <w:sz w:val="24"/>
          <w:szCs w:val="24"/>
        </w:rPr>
        <w:t>tef</w:t>
      </w:r>
      <w:r w:rsidR="006A5ADC" w:rsidRPr="00D636EA">
        <w:rPr>
          <w:rFonts w:ascii="Times New Roman" w:hAnsi="Times New Roman"/>
          <w:i/>
          <w:noProof/>
          <w:sz w:val="24"/>
          <w:szCs w:val="24"/>
        </w:rPr>
        <w:t xml:space="preserve"> </w:t>
      </w:r>
      <w:r w:rsidRPr="00D636EA">
        <w:rPr>
          <w:rFonts w:ascii="Times New Roman" w:hAnsi="Times New Roman"/>
          <w:noProof/>
          <w:sz w:val="24"/>
          <w:szCs w:val="24"/>
        </w:rPr>
        <w:t xml:space="preserve"> (Zucc.) Trotter) Under Terminal Drought at Adiha, Northern Ethiopia. Journal of the Drylands 3(1): 158-164.</w:t>
      </w:r>
    </w:p>
    <w:p w14:paraId="3F0F032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0A5B796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Derek H., Mekdim D. and Alemayehu S. T. 2014.  Land constraints and agricultural intensification in Ethiopia: A village-level analysis of high-potential areas. </w:t>
      </w:r>
      <w:r w:rsidRPr="00D636EA">
        <w:rPr>
          <w:rFonts w:ascii="Times New Roman" w:eastAsia="Times New Roman" w:hAnsi="Times New Roman"/>
          <w:iCs/>
          <w:sz w:val="24"/>
          <w:szCs w:val="24"/>
        </w:rPr>
        <w:t>Food Policy</w:t>
      </w:r>
      <w:r w:rsidRPr="00D636EA">
        <w:rPr>
          <w:rFonts w:ascii="Times New Roman" w:eastAsia="Times New Roman" w:hAnsi="Times New Roman"/>
          <w:sz w:val="24"/>
          <w:szCs w:val="24"/>
        </w:rPr>
        <w:t>, 48, 129–141. https://doi.org/10.1016/j.foodpol.2014.01.008 [Crossref], [Web of Science ®], [Google Scholar].</w:t>
      </w:r>
    </w:p>
    <w:p w14:paraId="724C880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Dhima K. V., Lithourgidis A. S. and Dordas C. A. 2006.  Competition indices of common vetch and cereal intercrops in two seeding ratio. </w:t>
      </w:r>
      <w:r w:rsidRPr="00D636EA">
        <w:rPr>
          <w:rFonts w:ascii="Times New Roman" w:eastAsia="Times New Roman" w:hAnsi="Times New Roman"/>
          <w:iCs/>
          <w:sz w:val="24"/>
          <w:szCs w:val="24"/>
        </w:rPr>
        <w:t>Field Crops Research</w:t>
      </w:r>
      <w:r w:rsidRPr="00D636EA">
        <w:rPr>
          <w:rFonts w:ascii="Times New Roman" w:eastAsia="Times New Roman" w:hAnsi="Times New Roman"/>
          <w:sz w:val="24"/>
          <w:szCs w:val="24"/>
        </w:rPr>
        <w:t>, 100(2–</w:t>
      </w:r>
      <w:r w:rsidRPr="00D636EA">
        <w:rPr>
          <w:rFonts w:ascii="Times New Roman" w:eastAsia="Times New Roman" w:hAnsi="Times New Roman"/>
          <w:sz w:val="24"/>
          <w:szCs w:val="24"/>
        </w:rPr>
        <w:lastRenderedPageBreak/>
        <w:t>3), 249–256. https://doi.org/10.1016/j.fcr.2006.07.008 [Crossref], [Web of Science ®], [Google Scholar].</w:t>
      </w:r>
    </w:p>
    <w:p w14:paraId="7D0B762A"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Dietrich J. P., Schmitz C., Lotze-Campen H., Popp A. and Müller C. 2014.  Forecasting technological change in agriculture – An endogenous implementation in a global land use model. </w:t>
      </w:r>
      <w:r w:rsidRPr="00D636EA">
        <w:rPr>
          <w:rFonts w:ascii="Times New Roman" w:eastAsia="Times New Roman" w:hAnsi="Times New Roman"/>
          <w:iCs/>
          <w:sz w:val="24"/>
          <w:szCs w:val="24"/>
        </w:rPr>
        <w:t>Technological Forecasting and Social Change</w:t>
      </w:r>
      <w:r w:rsidRPr="00D636EA">
        <w:rPr>
          <w:rFonts w:ascii="Times New Roman" w:eastAsia="Times New Roman" w:hAnsi="Times New Roman"/>
          <w:sz w:val="24"/>
          <w:szCs w:val="24"/>
        </w:rPr>
        <w:t>, 81, 236–249. https://doi.org/10.1016/j.techfore.2013.02.003 [Crossref], [Web of Science ®], [Google Scholar].</w:t>
      </w:r>
    </w:p>
    <w:p w14:paraId="48C0B037" w14:textId="66DA7748" w:rsidR="00CD0767" w:rsidRPr="00D636EA" w:rsidRDefault="00CD0767" w:rsidP="00D636EA">
      <w:pPr>
        <w:spacing w:line="360" w:lineRule="auto"/>
        <w:ind w:left="720" w:hanging="720"/>
        <w:jc w:val="both"/>
        <w:rPr>
          <w:rFonts w:ascii="Times New Roman" w:hAnsi="Times New Roman"/>
          <w:sz w:val="24"/>
          <w:szCs w:val="24"/>
        </w:rPr>
      </w:pPr>
      <w:r w:rsidRPr="00D636EA">
        <w:rPr>
          <w:rFonts w:ascii="Times New Roman" w:eastAsia="Times New Roman" w:hAnsi="Times New Roman"/>
          <w:bCs/>
          <w:sz w:val="24"/>
          <w:szCs w:val="24"/>
        </w:rPr>
        <w:t xml:space="preserve">Diriba Getachew. 2020. </w:t>
      </w:r>
      <w:r w:rsidR="0064159E" w:rsidRPr="00D636EA">
        <w:rPr>
          <w:rFonts w:ascii="Times New Roman" w:eastAsia="Times New Roman" w:hAnsi="Times New Roman"/>
          <w:bCs/>
          <w:sz w:val="24"/>
          <w:szCs w:val="24"/>
        </w:rPr>
        <w:t xml:space="preserve"> </w:t>
      </w:r>
      <w:r w:rsidRPr="00D636EA">
        <w:rPr>
          <w:rFonts w:ascii="Times New Roman" w:eastAsia="Times New Roman" w:hAnsi="Times New Roman"/>
          <w:bCs/>
          <w:sz w:val="24"/>
          <w:szCs w:val="24"/>
        </w:rPr>
        <w:t>Agricultural and Ru</w:t>
      </w:r>
      <w:r w:rsidR="0064159E" w:rsidRPr="00D636EA">
        <w:rPr>
          <w:rFonts w:ascii="Times New Roman" w:eastAsia="Times New Roman" w:hAnsi="Times New Roman"/>
          <w:bCs/>
          <w:sz w:val="24"/>
          <w:szCs w:val="24"/>
        </w:rPr>
        <w:t xml:space="preserve">ral Transformation in Ethiopia. </w:t>
      </w:r>
      <w:r w:rsidR="0064159E" w:rsidRPr="00D636EA">
        <w:rPr>
          <w:rFonts w:ascii="Times New Roman" w:hAnsi="Times New Roman"/>
          <w:sz w:val="24"/>
          <w:szCs w:val="24"/>
          <w:shd w:val="clear" w:color="auto" w:fill="FFFFFF"/>
        </w:rPr>
        <w:t> </w:t>
      </w:r>
      <w:r w:rsidR="0064159E" w:rsidRPr="00D636EA">
        <w:rPr>
          <w:rFonts w:ascii="Times New Roman" w:hAnsi="Times New Roman"/>
          <w:i/>
          <w:iCs/>
          <w:sz w:val="24"/>
          <w:szCs w:val="24"/>
          <w:shd w:val="clear" w:color="auto" w:fill="FFFFFF"/>
        </w:rPr>
        <w:t>Ethiopian Journal of Economics,</w:t>
      </w:r>
      <w:r w:rsidR="0064159E" w:rsidRPr="00D636EA">
        <w:rPr>
          <w:rFonts w:ascii="Times New Roman" w:hAnsi="Times New Roman"/>
          <w:sz w:val="24"/>
          <w:szCs w:val="24"/>
          <w:shd w:val="clear" w:color="auto" w:fill="FFFFFF"/>
        </w:rPr>
        <w:t> 27, no. 2: 51-110.</w:t>
      </w:r>
    </w:p>
    <w:p w14:paraId="7DC4D59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Dinka Tariku, Tolera Abera, and Haile E. H. 2018. Effect of Integrated Nutrient Management on Growth and Yield of Food Barley (Hordeum vulgare) Variety in Toke Kutaye District, West Showa Zone, Ethiopia. </w:t>
      </w:r>
      <w:r w:rsidRPr="00D636EA">
        <w:rPr>
          <w:rFonts w:ascii="Times New Roman" w:eastAsia="Times New Roman" w:hAnsi="Times New Roman"/>
          <w:iCs/>
          <w:sz w:val="24"/>
          <w:szCs w:val="24"/>
        </w:rPr>
        <w:t>Adv Crop Sci Tech</w:t>
      </w:r>
      <w:r w:rsidRPr="00D636EA">
        <w:rPr>
          <w:rFonts w:ascii="Times New Roman" w:eastAsia="Times New Roman" w:hAnsi="Times New Roman"/>
          <w:sz w:val="24"/>
          <w:szCs w:val="24"/>
        </w:rPr>
        <w:t>.,  6(3):1-8.</w:t>
      </w:r>
    </w:p>
    <w:p w14:paraId="6EA29B13" w14:textId="746BC5F1" w:rsidR="006A37A4" w:rsidRPr="00D636EA" w:rsidRDefault="006A37A4" w:rsidP="00D636EA">
      <w:pPr>
        <w:spacing w:line="360" w:lineRule="auto"/>
        <w:ind w:left="990" w:hanging="990"/>
        <w:jc w:val="both"/>
        <w:rPr>
          <w:rFonts w:ascii="Times New Roman" w:hAnsi="Times New Roman"/>
          <w:sz w:val="24"/>
          <w:szCs w:val="24"/>
        </w:rPr>
      </w:pPr>
      <w:r w:rsidRPr="00D636EA">
        <w:rPr>
          <w:rFonts w:ascii="Times New Roman" w:hAnsi="Times New Roman"/>
          <w:sz w:val="24"/>
          <w:szCs w:val="24"/>
        </w:rPr>
        <w:t>Doris,  M.S and Piccinnin, R.D. 2010. More about Ethiopian food: Tef. Department of nutrition and food service.</w:t>
      </w:r>
    </w:p>
    <w:p w14:paraId="60D45EA2" w14:textId="71A3AB20" w:rsidR="006A37A4" w:rsidRPr="00D636EA" w:rsidRDefault="006A37A4" w:rsidP="00D636EA">
      <w:pPr>
        <w:pStyle w:val="Default"/>
        <w:spacing w:line="360" w:lineRule="auto"/>
        <w:ind w:left="990" w:hanging="990"/>
        <w:jc w:val="both"/>
        <w:rPr>
          <w:rFonts w:ascii="Times New Roman" w:hAnsi="Times New Roman" w:cs="Times New Roman"/>
          <w:noProof/>
          <w:color w:val="auto"/>
          <w:lang w:eastAsia="en-GB"/>
        </w:rPr>
      </w:pPr>
      <w:r w:rsidRPr="00D636EA">
        <w:rPr>
          <w:rFonts w:ascii="Times New Roman" w:hAnsi="Times New Roman" w:cs="Times New Roman"/>
          <w:noProof/>
          <w:color w:val="auto"/>
          <w:lang w:eastAsia="en-GB"/>
        </w:rPr>
        <w:t xml:space="preserve">East Gojjam zone agriculture office. 2021. </w:t>
      </w:r>
      <w:r w:rsidRPr="00D636EA">
        <w:rPr>
          <w:rFonts w:ascii="Times New Roman" w:hAnsi="Times New Roman" w:cs="Times New Roman"/>
          <w:color w:val="auto"/>
        </w:rPr>
        <w:t xml:space="preserve">Annual crop performance report for 2020/2021 cropping season. Agricultural Office . </w:t>
      </w:r>
      <w:r w:rsidRPr="00D636EA">
        <w:rPr>
          <w:rFonts w:ascii="Times New Roman" w:hAnsi="Times New Roman" w:cs="Times New Roman"/>
          <w:noProof/>
          <w:color w:val="auto"/>
          <w:lang w:eastAsia="en-GB"/>
        </w:rPr>
        <w:t>2021; 35.</w:t>
      </w:r>
    </w:p>
    <w:p w14:paraId="034262D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East Gojjam zone agriculture office. 2017. Annual crop performance report for 2016/2017 cropping season. Agricultural Office .PP 35.</w:t>
      </w:r>
    </w:p>
    <w:p w14:paraId="24D67E1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53B003BC"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28" w:tgtFrame="_blank" w:history="1">
        <w:r w:rsidR="00E73AB6" w:rsidRPr="00D636EA">
          <w:rPr>
            <w:rFonts w:ascii="Times New Roman" w:eastAsia="Times New Roman" w:hAnsi="Times New Roman"/>
            <w:sz w:val="24"/>
            <w:szCs w:val="24"/>
          </w:rPr>
          <w:t>Egbe O. 2010.  Effects of plant density of intercropped soybean with tall sorghum on competitive ability of soybean and economic yield at Otobi. Benue State, Nigeria. Journal of Cereals and Oilseeds, 1(1), 1-10. [Google Scholar].</w:t>
        </w:r>
      </w:hyperlink>
    </w:p>
    <w:p w14:paraId="228C29CD" w14:textId="77777777" w:rsidR="00E73AB6" w:rsidRPr="00D636EA" w:rsidRDefault="00E73AB6" w:rsidP="00D636EA">
      <w:pPr>
        <w:autoSpaceDE w:val="0"/>
        <w:autoSpaceDN w:val="0"/>
        <w:adjustRightInd w:val="0"/>
        <w:spacing w:after="0" w:line="360" w:lineRule="auto"/>
        <w:ind w:left="540" w:hanging="540"/>
        <w:jc w:val="both"/>
        <w:rPr>
          <w:rFonts w:ascii="Times New Roman" w:eastAsiaTheme="minorHAnsi" w:hAnsi="Times New Roman"/>
          <w:sz w:val="24"/>
          <w:szCs w:val="24"/>
        </w:rPr>
      </w:pPr>
      <w:r w:rsidRPr="00D636EA">
        <w:rPr>
          <w:rFonts w:ascii="Times New Roman" w:eastAsiaTheme="minorHAnsi" w:hAnsi="Times New Roman"/>
          <w:sz w:val="24"/>
          <w:szCs w:val="24"/>
        </w:rPr>
        <w:t xml:space="preserve">Elias Eyasu. 2002. Farmers’ perceptions of soil fertility change and management. ISD and SOS Sahel International. EDM Printing Press. Addis Ababa, Ethiopia. </w:t>
      </w:r>
    </w:p>
    <w:p w14:paraId="762C638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1FF32BE1"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Escobar M. E. and Hue N.V. 2008. Temporal changes of selected chemical properties in three manure-amended soils of Hawaii. </w:t>
      </w:r>
      <w:r w:rsidRPr="00D636EA">
        <w:rPr>
          <w:rFonts w:ascii="Times New Roman" w:eastAsia="Times New Roman" w:hAnsi="Times New Roman"/>
          <w:iCs/>
          <w:sz w:val="24"/>
          <w:szCs w:val="24"/>
        </w:rPr>
        <w:t>Bioresource Technology</w:t>
      </w:r>
      <w:r w:rsidRPr="00D636EA">
        <w:rPr>
          <w:rFonts w:ascii="Times New Roman" w:eastAsia="Times New Roman" w:hAnsi="Times New Roman"/>
          <w:sz w:val="24"/>
          <w:szCs w:val="24"/>
        </w:rPr>
        <w:t>, 99: 8649 – 8654.</w:t>
      </w:r>
    </w:p>
    <w:p w14:paraId="4EE717B3" w14:textId="7AC0AB9D" w:rsidR="00E73AB6" w:rsidRPr="00D636EA" w:rsidRDefault="002B5C83" w:rsidP="00D636EA">
      <w:pPr>
        <w:spacing w:line="360" w:lineRule="auto"/>
        <w:ind w:left="990" w:hanging="1080"/>
        <w:jc w:val="both"/>
        <w:rPr>
          <w:rFonts w:ascii="Times New Roman" w:hAnsi="Times New Roman"/>
          <w:sz w:val="24"/>
          <w:szCs w:val="24"/>
        </w:rPr>
      </w:pPr>
      <w:r w:rsidRPr="00D636EA">
        <w:rPr>
          <w:rFonts w:ascii="Times New Roman" w:hAnsi="Times New Roman"/>
          <w:sz w:val="24"/>
          <w:szCs w:val="24"/>
          <w:shd w:val="clear" w:color="auto" w:fill="FFFFFF"/>
        </w:rPr>
        <w:t>Esubalew Tadele, and Tewabe Hibistu. 2022. "Empirical review on the use dynamics and economics of teff in Ethiopia." </w:t>
      </w:r>
      <w:r w:rsidRPr="00D636EA">
        <w:rPr>
          <w:rFonts w:ascii="Times New Roman" w:hAnsi="Times New Roman"/>
          <w:i/>
          <w:iCs/>
          <w:sz w:val="24"/>
          <w:szCs w:val="24"/>
          <w:shd w:val="clear" w:color="auto" w:fill="FFFFFF"/>
        </w:rPr>
        <w:t>Agriculture &amp; Food Security</w:t>
      </w:r>
      <w:r w:rsidRPr="00D636EA">
        <w:rPr>
          <w:rFonts w:ascii="Times New Roman" w:hAnsi="Times New Roman"/>
          <w:sz w:val="24"/>
          <w:szCs w:val="24"/>
          <w:shd w:val="clear" w:color="auto" w:fill="FFFFFF"/>
        </w:rPr>
        <w:t> ,10 (1): 1-13.</w:t>
      </w:r>
    </w:p>
    <w:p w14:paraId="31A8CB2C" w14:textId="4F3877BA"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29" w:tgtFrame="_blank" w:history="1">
        <w:r w:rsidR="00E73AB6" w:rsidRPr="00D636EA">
          <w:rPr>
            <w:rFonts w:ascii="Times New Roman" w:eastAsia="Times New Roman" w:hAnsi="Times New Roman"/>
            <w:sz w:val="24"/>
            <w:szCs w:val="24"/>
          </w:rPr>
          <w:t xml:space="preserve">FAO. </w:t>
        </w:r>
        <w:r w:rsidR="008978A0" w:rsidRPr="00D636EA">
          <w:rPr>
            <w:rFonts w:ascii="Times New Roman" w:eastAsia="Times New Roman" w:hAnsi="Times New Roman"/>
            <w:sz w:val="24"/>
            <w:szCs w:val="24"/>
          </w:rPr>
          <w:t>(Food and Agriculture Organization of the United Nations</w:t>
        </w:r>
        <w:r w:rsidR="008978A0" w:rsidRPr="00D636EA" w:rsidDel="00585028">
          <w:rPr>
            <w:rFonts w:ascii="Times New Roman" w:eastAsia="Times New Roman" w:hAnsi="Times New Roman"/>
            <w:sz w:val="24"/>
            <w:szCs w:val="24"/>
          </w:rPr>
          <w:t xml:space="preserve"> </w:t>
        </w:r>
        <w:r w:rsidR="008978A0" w:rsidRPr="00D636EA">
          <w:rPr>
            <w:rFonts w:ascii="Times New Roman" w:eastAsia="Times New Roman" w:hAnsi="Times New Roman"/>
            <w:sz w:val="24"/>
            <w:szCs w:val="24"/>
          </w:rPr>
          <w:t xml:space="preserve">). </w:t>
        </w:r>
        <w:r w:rsidR="00E73AB6" w:rsidRPr="00D636EA">
          <w:rPr>
            <w:rFonts w:ascii="Times New Roman" w:eastAsia="Times New Roman" w:hAnsi="Times New Roman"/>
            <w:sz w:val="24"/>
            <w:szCs w:val="24"/>
          </w:rPr>
          <w:t xml:space="preserve">2018.  Analysis of price incentives for </w:t>
        </w:r>
        <w:r w:rsidR="00A4360F" w:rsidRPr="00D636EA">
          <w:rPr>
            <w:rFonts w:ascii="Times New Roman" w:eastAsia="Times New Roman" w:hAnsi="Times New Roman"/>
            <w:i/>
            <w:sz w:val="24"/>
            <w:szCs w:val="24"/>
          </w:rPr>
          <w:t>tef</w:t>
        </w:r>
        <w:r w:rsidR="00E73AB6" w:rsidRPr="00D636EA">
          <w:rPr>
            <w:rFonts w:ascii="Times New Roman" w:eastAsia="Times New Roman" w:hAnsi="Times New Roman"/>
            <w:sz w:val="24"/>
            <w:szCs w:val="24"/>
          </w:rPr>
          <w:t xml:space="preserve"> in Ethiopia technical notes series. Rome, Itally. [Google Scholar].</w:t>
        </w:r>
      </w:hyperlink>
    </w:p>
    <w:p w14:paraId="33873505" w14:textId="661B4D84" w:rsidR="00E73AB6" w:rsidRPr="00D636EA" w:rsidRDefault="00E73AB6" w:rsidP="00D636EA">
      <w:pPr>
        <w:spacing w:after="0" w:line="360" w:lineRule="auto"/>
        <w:ind w:left="630" w:hanging="630"/>
        <w:jc w:val="both"/>
        <w:rPr>
          <w:rFonts w:ascii="Times New Roman" w:eastAsia="Times New Roman" w:hAnsi="Times New Roman"/>
          <w:sz w:val="24"/>
          <w:szCs w:val="24"/>
        </w:rPr>
      </w:pPr>
      <w:r w:rsidRPr="00D636EA">
        <w:rPr>
          <w:rFonts w:ascii="Times New Roman" w:eastAsia="Times New Roman" w:hAnsi="Times New Roman"/>
          <w:sz w:val="24"/>
          <w:szCs w:val="24"/>
        </w:rPr>
        <w:t>FAO.</w:t>
      </w:r>
      <w:r w:rsidR="008978A0" w:rsidRPr="00D636EA">
        <w:rPr>
          <w:rFonts w:ascii="Times New Roman" w:eastAsia="Times New Roman" w:hAnsi="Times New Roman"/>
          <w:sz w:val="24"/>
          <w:szCs w:val="24"/>
        </w:rPr>
        <w:t xml:space="preserve"> (Food and Agriculture Organization of the United Nations</w:t>
      </w:r>
      <w:r w:rsidR="008978A0" w:rsidRPr="00D636EA" w:rsidDel="00585028">
        <w:rPr>
          <w:rFonts w:ascii="Times New Roman" w:eastAsia="Times New Roman" w:hAnsi="Times New Roman"/>
          <w:sz w:val="24"/>
          <w:szCs w:val="24"/>
        </w:rPr>
        <w:t xml:space="preserve"> </w:t>
      </w:r>
      <w:r w:rsidR="008978A0" w:rsidRPr="00D636EA">
        <w:rPr>
          <w:rFonts w:ascii="Times New Roman" w:eastAsia="Times New Roman" w:hAnsi="Times New Roman"/>
          <w:sz w:val="24"/>
          <w:szCs w:val="24"/>
        </w:rPr>
        <w:t>).</w:t>
      </w:r>
      <w:r w:rsidRPr="00D636EA">
        <w:rPr>
          <w:rFonts w:ascii="Times New Roman" w:eastAsia="Times New Roman" w:hAnsi="Times New Roman"/>
          <w:sz w:val="24"/>
          <w:szCs w:val="24"/>
        </w:rPr>
        <w:t xml:space="preserve"> 2017. </w:t>
      </w:r>
      <w:r w:rsidRPr="00D636EA">
        <w:rPr>
          <w:rFonts w:ascii="Times New Roman" w:eastAsia="Times New Roman" w:hAnsi="Times New Roman"/>
          <w:i/>
          <w:iCs/>
          <w:sz w:val="24"/>
          <w:szCs w:val="24"/>
        </w:rPr>
        <w:t>The future of food and agriculture – Trends and challenges</w:t>
      </w:r>
      <w:r w:rsidRPr="00D636EA">
        <w:rPr>
          <w:rFonts w:ascii="Times New Roman" w:eastAsia="Times New Roman" w:hAnsi="Times New Roman"/>
          <w:sz w:val="24"/>
          <w:szCs w:val="24"/>
        </w:rPr>
        <w:t>. Rome. </w:t>
      </w:r>
      <w:hyperlink r:id="rId30" w:tgtFrame="_blank" w:history="1">
        <w:r w:rsidRPr="00D636EA">
          <w:rPr>
            <w:rFonts w:ascii="Times New Roman" w:eastAsia="Times New Roman" w:hAnsi="Times New Roman"/>
            <w:sz w:val="24"/>
            <w:szCs w:val="24"/>
            <w:u w:val="single"/>
          </w:rPr>
          <w:t>[Google Scholar].</w:t>
        </w:r>
      </w:hyperlink>
    </w:p>
    <w:p w14:paraId="45D9D36B" w14:textId="718E0E93" w:rsidR="00E73AB6" w:rsidRPr="00D636EA" w:rsidRDefault="00E73AB6" w:rsidP="00D636EA">
      <w:pPr>
        <w:spacing w:after="0" w:line="360" w:lineRule="auto"/>
        <w:jc w:val="both"/>
        <w:rPr>
          <w:rFonts w:ascii="Times New Roman" w:eastAsia="Times New Roman" w:hAnsi="Times New Roman"/>
          <w:sz w:val="24"/>
          <w:szCs w:val="24"/>
        </w:rPr>
      </w:pPr>
    </w:p>
    <w:p w14:paraId="50909313" w14:textId="328AFAED" w:rsidR="00E73AB6" w:rsidRPr="00D636EA" w:rsidRDefault="00E73AB6" w:rsidP="00D636EA">
      <w:pPr>
        <w:autoSpaceDE w:val="0"/>
        <w:autoSpaceDN w:val="0"/>
        <w:adjustRightInd w:val="0"/>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t xml:space="preserve">Fenta Assefa .2018.. Effect of </w:t>
      </w:r>
      <w:r w:rsidR="00A4360F" w:rsidRPr="00D636EA">
        <w:rPr>
          <w:rFonts w:ascii="Times New Roman" w:hAnsi="Times New Roman"/>
          <w:i/>
          <w:noProof/>
          <w:sz w:val="24"/>
          <w:szCs w:val="24"/>
        </w:rPr>
        <w:t>tef</w:t>
      </w:r>
      <w:r w:rsidRPr="00D636EA">
        <w:rPr>
          <w:rFonts w:ascii="Times New Roman" w:hAnsi="Times New Roman"/>
          <w:noProof/>
          <w:sz w:val="24"/>
          <w:szCs w:val="24"/>
        </w:rPr>
        <w:t xml:space="preserve"> variety and rates of nitrogen fertilizer application on growth and yield components under Jimma condition. ARPN Journal of Agricultural and Biological Science 13(3):34-42.</w:t>
      </w:r>
    </w:p>
    <w:p w14:paraId="23585113" w14:textId="791B7D8A" w:rsidR="004E44B2" w:rsidRPr="00D636EA" w:rsidRDefault="0094241F" w:rsidP="00D636EA">
      <w:pPr>
        <w:autoSpaceDE w:val="0"/>
        <w:autoSpaceDN w:val="0"/>
        <w:adjustRightInd w:val="0"/>
        <w:spacing w:after="0" w:line="360" w:lineRule="auto"/>
        <w:ind w:left="900" w:hanging="990"/>
        <w:jc w:val="both"/>
        <w:rPr>
          <w:rFonts w:ascii="Times New Roman" w:hAnsi="Times New Roman"/>
          <w:sz w:val="24"/>
          <w:szCs w:val="24"/>
        </w:rPr>
      </w:pPr>
      <w:r w:rsidRPr="00D636EA">
        <w:rPr>
          <w:rFonts w:ascii="Times New Roman" w:hAnsi="Times New Roman"/>
          <w:sz w:val="24"/>
          <w:szCs w:val="24"/>
        </w:rPr>
        <w:t>Fikadu</w:t>
      </w:r>
      <w:r w:rsidR="0036646F" w:rsidRPr="00D636EA">
        <w:rPr>
          <w:rFonts w:ascii="Times New Roman" w:hAnsi="Times New Roman"/>
          <w:sz w:val="24"/>
          <w:szCs w:val="24"/>
        </w:rPr>
        <w:t xml:space="preserve"> </w:t>
      </w:r>
      <w:r w:rsidR="004E44B2" w:rsidRPr="00D636EA">
        <w:rPr>
          <w:rFonts w:ascii="Times New Roman" w:hAnsi="Times New Roman"/>
          <w:sz w:val="24"/>
          <w:szCs w:val="24"/>
        </w:rPr>
        <w:t>A</w:t>
      </w:r>
      <w:r w:rsidRPr="00D636EA">
        <w:rPr>
          <w:rFonts w:ascii="Times New Roman" w:hAnsi="Times New Roman"/>
          <w:sz w:val="24"/>
          <w:szCs w:val="24"/>
        </w:rPr>
        <w:t>smiro, Wedu,</w:t>
      </w:r>
      <w:r w:rsidR="004E44B2" w:rsidRPr="00D636EA">
        <w:rPr>
          <w:rFonts w:ascii="Times New Roman" w:hAnsi="Times New Roman"/>
          <w:sz w:val="24"/>
          <w:szCs w:val="24"/>
        </w:rPr>
        <w:t>T</w:t>
      </w:r>
      <w:r w:rsidRPr="00D636EA">
        <w:rPr>
          <w:rFonts w:ascii="Times New Roman" w:hAnsi="Times New Roman"/>
          <w:sz w:val="24"/>
          <w:szCs w:val="24"/>
        </w:rPr>
        <w:t>sega</w:t>
      </w:r>
      <w:r w:rsidR="004E44B2" w:rsidRPr="00D636EA">
        <w:rPr>
          <w:rFonts w:ascii="Times New Roman" w:hAnsi="Times New Roman"/>
          <w:sz w:val="24"/>
          <w:szCs w:val="24"/>
        </w:rPr>
        <w:t xml:space="preserve"> </w:t>
      </w:r>
      <w:r w:rsidRPr="00D636EA">
        <w:rPr>
          <w:rFonts w:ascii="Times New Roman" w:hAnsi="Times New Roman"/>
          <w:sz w:val="24"/>
          <w:szCs w:val="24"/>
        </w:rPr>
        <w:t>and</w:t>
      </w:r>
      <w:r w:rsidR="004E44B2" w:rsidRPr="00D636EA">
        <w:rPr>
          <w:rFonts w:ascii="Times New Roman" w:hAnsi="Times New Roman"/>
          <w:sz w:val="24"/>
          <w:szCs w:val="24"/>
        </w:rPr>
        <w:t xml:space="preserve"> Derseh</w:t>
      </w:r>
      <w:r w:rsidRPr="00D636EA">
        <w:rPr>
          <w:rFonts w:ascii="Times New Roman" w:hAnsi="Times New Roman"/>
          <w:sz w:val="24"/>
          <w:szCs w:val="24"/>
        </w:rPr>
        <w:t xml:space="preserve"> </w:t>
      </w:r>
      <w:r w:rsidR="004E44B2" w:rsidRPr="00D636EA">
        <w:rPr>
          <w:rFonts w:ascii="Times New Roman" w:hAnsi="Times New Roman"/>
          <w:sz w:val="24"/>
          <w:szCs w:val="24"/>
        </w:rPr>
        <w:t>E</w:t>
      </w:r>
      <w:r w:rsidRPr="00D636EA">
        <w:rPr>
          <w:rFonts w:ascii="Times New Roman" w:hAnsi="Times New Roman"/>
          <w:sz w:val="24"/>
          <w:szCs w:val="24"/>
        </w:rPr>
        <w:t xml:space="preserve">ndalew. </w:t>
      </w:r>
      <w:r w:rsidR="004E44B2" w:rsidRPr="00D636EA">
        <w:rPr>
          <w:rFonts w:ascii="Times New Roman" w:hAnsi="Times New Roman"/>
          <w:sz w:val="24"/>
          <w:szCs w:val="24"/>
        </w:rPr>
        <w:t>2019.</w:t>
      </w:r>
      <w:r w:rsidR="001617EA" w:rsidRPr="00D636EA">
        <w:rPr>
          <w:rFonts w:ascii="Times New Roman" w:hAnsi="Times New Roman"/>
          <w:sz w:val="24"/>
          <w:szCs w:val="24"/>
        </w:rPr>
        <w:t xml:space="preserve"> Review on the economics of </w:t>
      </w:r>
      <w:r w:rsidR="00A4360F" w:rsidRPr="00D636EA">
        <w:rPr>
          <w:rFonts w:ascii="Times New Roman" w:hAnsi="Times New Roman"/>
          <w:i/>
          <w:sz w:val="24"/>
          <w:szCs w:val="24"/>
        </w:rPr>
        <w:t>tef</w:t>
      </w:r>
      <w:r w:rsidR="004E44B2" w:rsidRPr="00D636EA">
        <w:rPr>
          <w:rFonts w:ascii="Times New Roman" w:hAnsi="Times New Roman"/>
          <w:sz w:val="24"/>
          <w:szCs w:val="24"/>
        </w:rPr>
        <w:t xml:space="preserve"> in Ethiopia. </w:t>
      </w:r>
      <w:r w:rsidR="004E44B2" w:rsidRPr="00D636EA">
        <w:rPr>
          <w:rFonts w:ascii="Times New Roman" w:hAnsi="Times New Roman"/>
          <w:i/>
          <w:iCs/>
          <w:sz w:val="24"/>
          <w:szCs w:val="24"/>
        </w:rPr>
        <w:t>Open Access Biostatistics &amp; Bioinformatics</w:t>
      </w:r>
      <w:r w:rsidR="004E44B2" w:rsidRPr="00D636EA">
        <w:rPr>
          <w:rFonts w:ascii="Times New Roman" w:hAnsi="Times New Roman"/>
          <w:sz w:val="24"/>
          <w:szCs w:val="24"/>
        </w:rPr>
        <w:t xml:space="preserve">, </w:t>
      </w:r>
      <w:r w:rsidR="004E44B2" w:rsidRPr="00D636EA">
        <w:rPr>
          <w:rFonts w:ascii="Times New Roman" w:hAnsi="Times New Roman"/>
          <w:i/>
          <w:iCs/>
          <w:sz w:val="24"/>
          <w:szCs w:val="24"/>
        </w:rPr>
        <w:t>2</w:t>
      </w:r>
      <w:r w:rsidR="004E44B2" w:rsidRPr="00D636EA">
        <w:rPr>
          <w:rFonts w:ascii="Times New Roman" w:hAnsi="Times New Roman"/>
          <w:sz w:val="24"/>
          <w:szCs w:val="24"/>
        </w:rPr>
        <w:t xml:space="preserve">(3), 1–8.  </w:t>
      </w:r>
    </w:p>
    <w:p w14:paraId="6512458C" w14:textId="15BB6AE5" w:rsidR="004E44B2" w:rsidRPr="00D636EA" w:rsidRDefault="004E44B2"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F</w:t>
      </w:r>
      <w:r w:rsidR="007A7454" w:rsidRPr="00D636EA">
        <w:rPr>
          <w:rFonts w:ascii="Times New Roman" w:eastAsia="Times New Roman" w:hAnsi="Times New Roman"/>
          <w:sz w:val="24"/>
          <w:szCs w:val="24"/>
        </w:rPr>
        <w:t>e</w:t>
      </w:r>
      <w:r w:rsidRPr="00D636EA">
        <w:rPr>
          <w:rFonts w:ascii="Times New Roman" w:eastAsia="Times New Roman" w:hAnsi="Times New Roman"/>
          <w:sz w:val="24"/>
          <w:szCs w:val="24"/>
        </w:rPr>
        <w:t xml:space="preserve">kadu Endalkachew, Kibebew Kibret, Asmare Melese and Bobe Bedadi. 2018.Yield of faba bean (Vicia faba L.) as affected by lime, mineral P, farmyard manure, compost and rhizobium in acid soil of Lay Gayint District, northwestern highlands of Ethiopia. </w:t>
      </w:r>
      <w:r w:rsidRPr="00D636EA">
        <w:rPr>
          <w:rFonts w:ascii="Times New Roman" w:eastAsia="Times New Roman" w:hAnsi="Times New Roman"/>
          <w:iCs/>
          <w:sz w:val="24"/>
          <w:szCs w:val="24"/>
        </w:rPr>
        <w:t>Agric &amp; Food Security</w:t>
      </w:r>
      <w:r w:rsidRPr="00D636EA">
        <w:rPr>
          <w:rFonts w:ascii="Times New Roman" w:eastAsia="Times New Roman" w:hAnsi="Times New Roman"/>
          <w:sz w:val="24"/>
          <w:szCs w:val="24"/>
        </w:rPr>
        <w:t>. 2018; 7 (6):1-11.</w:t>
      </w:r>
    </w:p>
    <w:p w14:paraId="554721C5" w14:textId="5977E2F9" w:rsidR="006A37A4" w:rsidRPr="00D636EA" w:rsidRDefault="006A37A4" w:rsidP="00D636EA">
      <w:pPr>
        <w:tabs>
          <w:tab w:val="left" w:pos="630"/>
        </w:tabs>
        <w:autoSpaceDE w:val="0"/>
        <w:autoSpaceDN w:val="0"/>
        <w:adjustRightInd w:val="0"/>
        <w:spacing w:line="360" w:lineRule="auto"/>
        <w:ind w:left="990" w:hanging="990"/>
        <w:jc w:val="both"/>
        <w:rPr>
          <w:rFonts w:ascii="Times New Roman" w:hAnsi="Times New Roman"/>
          <w:sz w:val="24"/>
          <w:szCs w:val="24"/>
        </w:rPr>
      </w:pPr>
      <w:r w:rsidRPr="00D636EA">
        <w:rPr>
          <w:rFonts w:ascii="Times New Roman" w:hAnsi="Times New Roman"/>
          <w:sz w:val="24"/>
          <w:szCs w:val="24"/>
        </w:rPr>
        <w:t>Fufa  B.B.,  Behute R. and Berhe T. 2011. Tef Diagnostic Report: Strengthening the Tef Value Chain in Ethiopia‖. Addis Ababa, Ethiopia.</w:t>
      </w:r>
    </w:p>
    <w:p w14:paraId="6EE1BCBB" w14:textId="77777777" w:rsidR="004E44B2" w:rsidRPr="00D636EA" w:rsidRDefault="004E44B2" w:rsidP="00D636EA">
      <w:pPr>
        <w:autoSpaceDE w:val="0"/>
        <w:autoSpaceDN w:val="0"/>
        <w:adjustRightInd w:val="0"/>
        <w:spacing w:after="0" w:line="360" w:lineRule="auto"/>
        <w:ind w:left="900" w:hanging="990"/>
        <w:jc w:val="both"/>
        <w:rPr>
          <w:rFonts w:ascii="Times New Roman" w:hAnsi="Times New Roman"/>
          <w:noProof/>
          <w:sz w:val="24"/>
          <w:szCs w:val="24"/>
        </w:rPr>
      </w:pPr>
    </w:p>
    <w:p w14:paraId="7227BF1A" w14:textId="77777777" w:rsidR="00E73AB6" w:rsidRPr="00D636EA" w:rsidRDefault="00E73AB6" w:rsidP="00D636EA">
      <w:pPr>
        <w:autoSpaceDE w:val="0"/>
        <w:autoSpaceDN w:val="0"/>
        <w:adjustRightInd w:val="0"/>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t>Gebremedhin Berhe Zenebe. 2019.  Effect of fertilizers amendment on yield and yield components of wheat (Triticum aestivum L.) on acidic soil of Tsegede Highland, Northern Ethiopia. African Journal of Agricultural Research 14(15): 694-697.</w:t>
      </w:r>
    </w:p>
    <w:p w14:paraId="63D3003F" w14:textId="7D4AA050" w:rsidR="006F229C" w:rsidRPr="00D636EA" w:rsidRDefault="006F229C" w:rsidP="00D636EA">
      <w:pPr>
        <w:spacing w:line="360" w:lineRule="auto"/>
        <w:ind w:left="990" w:hanging="990"/>
        <w:jc w:val="both"/>
        <w:rPr>
          <w:rFonts w:ascii="Times New Roman" w:hAnsi="Times New Roman"/>
          <w:noProof/>
          <w:sz w:val="24"/>
          <w:szCs w:val="24"/>
        </w:rPr>
      </w:pPr>
      <w:r w:rsidRPr="00D636EA">
        <w:rPr>
          <w:rFonts w:ascii="Times New Roman" w:hAnsi="Times New Roman"/>
          <w:sz w:val="24"/>
          <w:szCs w:val="24"/>
        </w:rPr>
        <w:t>Gebre-Selassie Atsbha and  Bekele Tesema.2012.  A Review of Ethiopian Agriculture: Roles, Policy and Small-Scale Farming Systems. In Global Growing Casebook: Insights into African Agriculture; Global Growing Campaign, European Union: Brussels, Belgium; pp. 36–65.</w:t>
      </w:r>
    </w:p>
    <w:p w14:paraId="4A7AA0C8" w14:textId="77777777" w:rsidR="006F229C" w:rsidRPr="00D636EA" w:rsidRDefault="006F229C" w:rsidP="00D636EA">
      <w:pPr>
        <w:spacing w:line="360" w:lineRule="auto"/>
        <w:ind w:left="990" w:hanging="990"/>
        <w:jc w:val="both"/>
        <w:rPr>
          <w:rFonts w:ascii="Times New Roman" w:hAnsi="Times New Roman"/>
          <w:sz w:val="24"/>
          <w:szCs w:val="24"/>
        </w:rPr>
      </w:pPr>
      <w:r w:rsidRPr="00D636EA">
        <w:rPr>
          <w:rFonts w:ascii="Times New Roman" w:hAnsi="Times New Roman"/>
          <w:sz w:val="24"/>
          <w:szCs w:val="24"/>
        </w:rPr>
        <w:t xml:space="preserve">Gebeyanesh Zerssa , Debela Feyssa. 2021.  Dong-Gill Kim and Bettina Eichler-Löbermann. </w:t>
      </w:r>
    </w:p>
    <w:p w14:paraId="5D76E6BB" w14:textId="77777777" w:rsidR="006F229C" w:rsidRPr="00D636EA" w:rsidRDefault="006F229C" w:rsidP="00D636EA">
      <w:pPr>
        <w:spacing w:line="360" w:lineRule="auto"/>
        <w:ind w:left="990" w:hanging="990"/>
        <w:jc w:val="both"/>
        <w:rPr>
          <w:rFonts w:ascii="Times New Roman" w:hAnsi="Times New Roman"/>
          <w:sz w:val="24"/>
          <w:szCs w:val="24"/>
        </w:rPr>
      </w:pPr>
      <w:r w:rsidRPr="00D636EA">
        <w:rPr>
          <w:rFonts w:ascii="Times New Roman" w:hAnsi="Times New Roman"/>
          <w:sz w:val="24"/>
          <w:szCs w:val="24"/>
        </w:rPr>
        <w:t xml:space="preserve">                 Challenges of Smallholder Farming in Ethiopia and Opportunities by Adopting Climate-Smart Agriculture. Agriculture, 11, 192. https://doi. org/10.3390/agriculture11030192</w:t>
      </w:r>
    </w:p>
    <w:p w14:paraId="79DB457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6C061F7B"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Getachew Agegnehu. 2010. “Ameliorating effects of organic and inorganic fertilizers on crop productivity and soil properties on reddishbrown soils,” in Proceedings of the 10th Conference of the Ethiopian Society of Soil Science, 127–140.</w:t>
      </w:r>
    </w:p>
    <w:p w14:paraId="41F2A5B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bookmarkStart w:id="134" w:name="_Hlk106718543"/>
      <w:r w:rsidRPr="00D636EA">
        <w:rPr>
          <w:rFonts w:ascii="Times New Roman" w:eastAsia="Times New Roman" w:hAnsi="Times New Roman"/>
          <w:sz w:val="24"/>
          <w:szCs w:val="24"/>
        </w:rPr>
        <w:t xml:space="preserve">Getachew </w:t>
      </w:r>
      <w:r w:rsidRPr="00D636EA">
        <w:rPr>
          <w:rFonts w:ascii="Times New Roman" w:hAnsi="Times New Roman"/>
          <w:sz w:val="24"/>
          <w:szCs w:val="24"/>
          <w:shd w:val="clear" w:color="auto" w:fill="FFFFFF"/>
        </w:rPr>
        <w:t>Agegnehu</w:t>
      </w:r>
      <w:r w:rsidRPr="00D636EA">
        <w:rPr>
          <w:rFonts w:ascii="Times New Roman" w:eastAsia="Times New Roman" w:hAnsi="Times New Roman"/>
          <w:sz w:val="24"/>
          <w:szCs w:val="24"/>
        </w:rPr>
        <w:t xml:space="preserve">, Amare Ghizaw and Woldeyesus </w:t>
      </w:r>
      <w:r w:rsidRPr="00D636EA">
        <w:rPr>
          <w:rFonts w:ascii="Times New Roman" w:hAnsi="Times New Roman"/>
          <w:sz w:val="24"/>
          <w:szCs w:val="24"/>
          <w:shd w:val="clear" w:color="auto" w:fill="FFFFFF"/>
        </w:rPr>
        <w:t>Sinebo</w:t>
      </w:r>
      <w:r w:rsidRPr="00D636EA">
        <w:rPr>
          <w:rFonts w:ascii="Times New Roman" w:eastAsia="Times New Roman" w:hAnsi="Times New Roman"/>
          <w:sz w:val="24"/>
          <w:szCs w:val="24"/>
        </w:rPr>
        <w:t>. 2008.  Yield potential and land-use efficiency of wheat and faba bean mixed intercropping. </w:t>
      </w:r>
      <w:r w:rsidRPr="00D636EA">
        <w:rPr>
          <w:rFonts w:ascii="Times New Roman" w:eastAsia="Times New Roman" w:hAnsi="Times New Roman"/>
          <w:iCs/>
          <w:sz w:val="24"/>
          <w:szCs w:val="24"/>
        </w:rPr>
        <w:t>Agronomy for Sustainable Development</w:t>
      </w:r>
      <w:r w:rsidRPr="00D636EA">
        <w:rPr>
          <w:rFonts w:ascii="Times New Roman" w:eastAsia="Times New Roman" w:hAnsi="Times New Roman"/>
          <w:sz w:val="24"/>
          <w:szCs w:val="24"/>
        </w:rPr>
        <w:t>, 28(2), 257–263. https://doi.org/10.1051/agro:2008012 [Crossref], [Web of Science ®], [Google Scholar].</w:t>
      </w:r>
    </w:p>
    <w:p w14:paraId="14CD782A" w14:textId="177E98A8"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Getachew </w:t>
      </w:r>
      <w:r w:rsidRPr="00D636EA">
        <w:rPr>
          <w:rFonts w:ascii="Times New Roman" w:hAnsi="Times New Roman"/>
          <w:sz w:val="24"/>
          <w:szCs w:val="24"/>
          <w:shd w:val="clear" w:color="auto" w:fill="FFFFFF"/>
        </w:rPr>
        <w:t>Agegnehu</w:t>
      </w:r>
      <w:r w:rsidRPr="00D636EA">
        <w:rPr>
          <w:rFonts w:ascii="Times New Roman" w:eastAsia="Times New Roman" w:hAnsi="Times New Roman"/>
          <w:sz w:val="24"/>
          <w:szCs w:val="24"/>
        </w:rPr>
        <w:t xml:space="preserve">, Amare Ghizaw and Woldeyesus </w:t>
      </w:r>
      <w:r w:rsidRPr="00D636EA">
        <w:rPr>
          <w:rFonts w:ascii="Times New Roman" w:hAnsi="Times New Roman"/>
          <w:sz w:val="24"/>
          <w:szCs w:val="24"/>
          <w:shd w:val="clear" w:color="auto" w:fill="FFFFFF"/>
        </w:rPr>
        <w:t>Sinebo</w:t>
      </w:r>
      <w:r w:rsidRPr="00D636EA">
        <w:rPr>
          <w:rFonts w:ascii="Times New Roman" w:eastAsia="Times New Roman" w:hAnsi="Times New Roman"/>
          <w:sz w:val="24"/>
          <w:szCs w:val="24"/>
        </w:rPr>
        <w:t xml:space="preserve">. 2006.  Crop productivity and land-use efficiency of a </w:t>
      </w:r>
      <w:r w:rsidR="00A4360F" w:rsidRPr="00D636EA">
        <w:rPr>
          <w:rFonts w:ascii="Times New Roman" w:eastAsia="Times New Roman" w:hAnsi="Times New Roman"/>
          <w:i/>
          <w:sz w:val="24"/>
          <w:szCs w:val="24"/>
        </w:rPr>
        <w:t>tef</w:t>
      </w:r>
      <w:r w:rsidRPr="00D636EA">
        <w:rPr>
          <w:rFonts w:ascii="Times New Roman" w:eastAsia="Times New Roman" w:hAnsi="Times New Roman"/>
          <w:sz w:val="24"/>
          <w:szCs w:val="24"/>
        </w:rPr>
        <w:t>/faba bean mixed cropping system in a tropical highland environment. </w:t>
      </w:r>
      <w:r w:rsidRPr="00D636EA">
        <w:rPr>
          <w:rFonts w:ascii="Times New Roman" w:eastAsia="Times New Roman" w:hAnsi="Times New Roman"/>
          <w:iCs/>
          <w:sz w:val="24"/>
          <w:szCs w:val="24"/>
        </w:rPr>
        <w:t>Experimental Agriculture</w:t>
      </w:r>
      <w:r w:rsidRPr="00D636EA">
        <w:rPr>
          <w:rFonts w:ascii="Times New Roman" w:eastAsia="Times New Roman" w:hAnsi="Times New Roman"/>
          <w:sz w:val="24"/>
          <w:szCs w:val="24"/>
        </w:rPr>
        <w:t>, 42(4), 495–504. https://doi.org/10.1017/S0014479706003863 [Crossref], [Web of Science ®], [Google Scholar].</w:t>
      </w:r>
      <w:bookmarkEnd w:id="134"/>
    </w:p>
    <w:p w14:paraId="2987ACB0" w14:textId="107343F8" w:rsidR="00E73AB6" w:rsidRPr="00D636EA" w:rsidRDefault="00E73AB6" w:rsidP="00D636EA">
      <w:pPr>
        <w:pStyle w:val="Default"/>
        <w:spacing w:line="360" w:lineRule="auto"/>
        <w:ind w:left="900" w:hanging="990"/>
        <w:jc w:val="both"/>
        <w:rPr>
          <w:rFonts w:ascii="Times New Roman" w:hAnsi="Times New Roman" w:cs="Times New Roman"/>
          <w:noProof/>
          <w:color w:val="auto"/>
        </w:rPr>
      </w:pPr>
      <w:r w:rsidRPr="00D636EA">
        <w:rPr>
          <w:rFonts w:ascii="Times New Roman" w:hAnsi="Times New Roman" w:cs="Times New Roman"/>
          <w:noProof/>
          <w:color w:val="auto"/>
        </w:rPr>
        <w:t xml:space="preserve">Getahun Dereje,  Dereje Alemu,  Tigist Adisu and Bekele Anbessa. 2018. Response of Yield and Yield Components of </w:t>
      </w:r>
      <w:r w:rsidR="00A4360F" w:rsidRPr="00D636EA">
        <w:rPr>
          <w:rFonts w:ascii="Times New Roman" w:hAnsi="Times New Roman" w:cs="Times New Roman"/>
          <w:i/>
          <w:noProof/>
          <w:color w:val="auto"/>
        </w:rPr>
        <w:t>tef</w:t>
      </w:r>
      <w:r w:rsidRPr="00D636EA">
        <w:rPr>
          <w:rFonts w:ascii="Times New Roman" w:hAnsi="Times New Roman" w:cs="Times New Roman"/>
          <w:noProof/>
          <w:color w:val="auto"/>
        </w:rPr>
        <w:t xml:space="preserve"> [</w:t>
      </w:r>
      <w:r w:rsidR="008A52EA" w:rsidRPr="00D636EA">
        <w:rPr>
          <w:rFonts w:ascii="Times New Roman" w:hAnsi="Times New Roman" w:cs="Times New Roman"/>
          <w:i/>
          <w:noProof/>
          <w:color w:val="auto"/>
        </w:rPr>
        <w:t xml:space="preserve">Eragrostis </w:t>
      </w:r>
      <w:r w:rsidR="00A4360F" w:rsidRPr="00D636EA">
        <w:rPr>
          <w:rFonts w:ascii="Times New Roman" w:hAnsi="Times New Roman" w:cs="Times New Roman"/>
          <w:i/>
          <w:noProof/>
          <w:color w:val="auto"/>
        </w:rPr>
        <w:t>tef</w:t>
      </w:r>
      <w:r w:rsidR="006A5ADC" w:rsidRPr="00D636EA">
        <w:rPr>
          <w:rFonts w:ascii="Times New Roman" w:hAnsi="Times New Roman" w:cs="Times New Roman"/>
          <w:i/>
          <w:noProof/>
          <w:color w:val="auto"/>
        </w:rPr>
        <w:t xml:space="preserve"> </w:t>
      </w:r>
      <w:r w:rsidRPr="00D636EA">
        <w:rPr>
          <w:rFonts w:ascii="Times New Roman" w:hAnsi="Times New Roman" w:cs="Times New Roman"/>
          <w:noProof/>
          <w:color w:val="auto"/>
        </w:rPr>
        <w:t xml:space="preserve"> (Zucc.) Trotter] to Optimum Rates of Nitrogen and Phosphorus Fertilizer Rate Application in Assosa Zone, Benishangul Gumuz Region Ethiop. J. Agric. Sci. 28(1) 81-94.</w:t>
      </w:r>
    </w:p>
    <w:p w14:paraId="54F8B613"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646DE472"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Gete Zelleke, Getachew Agegnehu, Dejene Abera, Rashid  S. 2010. Fertilizer and Soil Fertility Potential in Ethiopia: Constraints and opportunities for enhancing the system. Addis Ababa: International Food Policy Research Institute. </w:t>
      </w:r>
    </w:p>
    <w:p w14:paraId="66E1D8AE"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Ghosh P. K. 2004.  Growth, yield, competition and economics of groundnut/cereal fodder intercropping systems in the semi-arid tropics of India. </w:t>
      </w:r>
      <w:r w:rsidRPr="00D636EA">
        <w:rPr>
          <w:rFonts w:ascii="Times New Roman" w:eastAsia="Times New Roman" w:hAnsi="Times New Roman"/>
          <w:iCs/>
          <w:sz w:val="24"/>
          <w:szCs w:val="24"/>
        </w:rPr>
        <w:t>Field Crops Research</w:t>
      </w:r>
      <w:r w:rsidRPr="00D636EA">
        <w:rPr>
          <w:rFonts w:ascii="Times New Roman" w:eastAsia="Times New Roman" w:hAnsi="Times New Roman"/>
          <w:sz w:val="24"/>
          <w:szCs w:val="24"/>
        </w:rPr>
        <w:t>, 88(2–3), 227–237. https://doi.org/10.1016/j.fcr.2004.01.015 [Crossref], [Web of Science ®], [Google Scholar].</w:t>
      </w:r>
    </w:p>
    <w:p w14:paraId="0142814D" w14:textId="762472D1" w:rsidR="00E73AB6" w:rsidRPr="00D636EA" w:rsidRDefault="00E73AB6" w:rsidP="00D636EA">
      <w:pPr>
        <w:autoSpaceDE w:val="0"/>
        <w:autoSpaceDN w:val="0"/>
        <w:adjustRightInd w:val="0"/>
        <w:spacing w:after="0" w:line="360" w:lineRule="auto"/>
        <w:ind w:left="810" w:hanging="810"/>
        <w:jc w:val="both"/>
        <w:rPr>
          <w:rFonts w:ascii="Times New Roman" w:hAnsi="Times New Roman"/>
          <w:sz w:val="24"/>
          <w:szCs w:val="24"/>
        </w:rPr>
      </w:pPr>
      <w:r w:rsidRPr="00D636EA">
        <w:rPr>
          <w:rFonts w:ascii="Times New Roman" w:hAnsi="Times New Roman"/>
          <w:sz w:val="24"/>
          <w:szCs w:val="24"/>
        </w:rPr>
        <w:t xml:space="preserve">Giday Okubay, Hiluf  Gibrekidan, Tareke Berhe T. 2014. Response of </w:t>
      </w:r>
      <w:r w:rsidR="00A4360F" w:rsidRPr="00D636EA">
        <w:rPr>
          <w:rFonts w:ascii="Times New Roman" w:hAnsi="Times New Roman"/>
          <w:i/>
          <w:sz w:val="24"/>
          <w:szCs w:val="24"/>
        </w:rPr>
        <w:t>tef</w:t>
      </w:r>
      <w:r w:rsidRPr="00D636EA">
        <w:rPr>
          <w:rFonts w:ascii="Times New Roman" w:hAnsi="Times New Roman"/>
          <w:sz w:val="24"/>
          <w:szCs w:val="24"/>
        </w:rPr>
        <w:t xml:space="preserve"> (</w:t>
      </w:r>
      <w:r w:rsidR="008A52EA" w:rsidRPr="00D636EA">
        <w:rPr>
          <w:rFonts w:ascii="Times New Roman" w:hAnsi="Times New Roman"/>
          <w:i/>
          <w:iCs/>
          <w:sz w:val="24"/>
          <w:szCs w:val="24"/>
        </w:rPr>
        <w:t xml:space="preserve">Eragrostis </w:t>
      </w:r>
      <w:r w:rsidR="00A4360F" w:rsidRPr="00D636EA">
        <w:rPr>
          <w:rFonts w:ascii="Times New Roman" w:hAnsi="Times New Roman"/>
          <w:i/>
          <w:iCs/>
          <w:sz w:val="24"/>
          <w:szCs w:val="24"/>
        </w:rPr>
        <w:t>tef</w:t>
      </w:r>
      <w:r w:rsidR="006A5ADC" w:rsidRPr="00D636EA">
        <w:rPr>
          <w:rFonts w:ascii="Times New Roman" w:hAnsi="Times New Roman"/>
          <w:i/>
          <w:iCs/>
          <w:sz w:val="24"/>
          <w:szCs w:val="24"/>
        </w:rPr>
        <w:t xml:space="preserve"> </w:t>
      </w:r>
      <w:r w:rsidRPr="00D636EA">
        <w:rPr>
          <w:rFonts w:ascii="Times New Roman" w:hAnsi="Times New Roman"/>
          <w:sz w:val="24"/>
          <w:szCs w:val="24"/>
        </w:rPr>
        <w:t>) to Different Rates of Slow Release and Conventional Urea Fertilizers in Vertisols of Southern Tigray, Ethiopia. Adv Plants Agric Res 1(5): 00030. DOI: 10.15406/apar.2014.01.00030.</w:t>
      </w:r>
    </w:p>
    <w:p w14:paraId="6F6724A3" w14:textId="38287524" w:rsidR="00E73AB6" w:rsidRPr="00D636EA" w:rsidRDefault="00E73AB6" w:rsidP="00D636EA">
      <w:pPr>
        <w:pStyle w:val="Default"/>
        <w:spacing w:line="360" w:lineRule="auto"/>
        <w:ind w:left="900" w:hanging="990"/>
        <w:jc w:val="both"/>
        <w:rPr>
          <w:rFonts w:ascii="Times New Roman" w:hAnsi="Times New Roman" w:cs="Times New Roman"/>
          <w:noProof/>
          <w:color w:val="auto"/>
        </w:rPr>
      </w:pPr>
      <w:r w:rsidRPr="00D636EA">
        <w:rPr>
          <w:rFonts w:ascii="Times New Roman" w:hAnsi="Times New Roman" w:cs="Times New Roman"/>
          <w:noProof/>
          <w:color w:val="auto"/>
        </w:rPr>
        <w:lastRenderedPageBreak/>
        <w:t xml:space="preserve">Girma Chala and Gebreyes Gurmu. 2017. Effect of Organic and Inorganic Fertilizers on Growth and Yield of </w:t>
      </w:r>
      <w:r w:rsidR="00A4360F" w:rsidRPr="00D636EA">
        <w:rPr>
          <w:rFonts w:ascii="Times New Roman" w:hAnsi="Times New Roman" w:cs="Times New Roman"/>
          <w:i/>
          <w:noProof/>
          <w:color w:val="auto"/>
        </w:rPr>
        <w:t>tef</w:t>
      </w:r>
      <w:r w:rsidRPr="00D636EA">
        <w:rPr>
          <w:rFonts w:ascii="Times New Roman" w:hAnsi="Times New Roman" w:cs="Times New Roman"/>
          <w:noProof/>
          <w:color w:val="auto"/>
        </w:rPr>
        <w:t xml:space="preserve"> (</w:t>
      </w:r>
      <w:r w:rsidR="008A52EA" w:rsidRPr="00D636EA">
        <w:rPr>
          <w:rFonts w:ascii="Times New Roman" w:hAnsi="Times New Roman" w:cs="Times New Roman"/>
          <w:i/>
          <w:noProof/>
          <w:color w:val="auto"/>
        </w:rPr>
        <w:t xml:space="preserve">Eragrostis </w:t>
      </w:r>
      <w:r w:rsidR="00A4360F" w:rsidRPr="00D636EA">
        <w:rPr>
          <w:rFonts w:ascii="Times New Roman" w:hAnsi="Times New Roman" w:cs="Times New Roman"/>
          <w:i/>
          <w:noProof/>
          <w:color w:val="auto"/>
        </w:rPr>
        <w:t>tef</w:t>
      </w:r>
      <w:r w:rsidR="006A5ADC" w:rsidRPr="00D636EA">
        <w:rPr>
          <w:rFonts w:ascii="Times New Roman" w:hAnsi="Times New Roman" w:cs="Times New Roman"/>
          <w:i/>
          <w:noProof/>
          <w:color w:val="auto"/>
        </w:rPr>
        <w:t xml:space="preserve"> </w:t>
      </w:r>
      <w:r w:rsidRPr="00D636EA">
        <w:rPr>
          <w:rFonts w:ascii="Times New Roman" w:hAnsi="Times New Roman" w:cs="Times New Roman"/>
          <w:noProof/>
          <w:color w:val="auto"/>
        </w:rPr>
        <w:t>) in the Central Highlands of Ethiopia. Ethiop. J. Agric. Sci. 27(1) 77- 88</w:t>
      </w:r>
      <w:r w:rsidR="00D63B81" w:rsidRPr="00D636EA">
        <w:rPr>
          <w:rFonts w:ascii="Times New Roman" w:hAnsi="Times New Roman" w:cs="Times New Roman"/>
          <w:noProof/>
          <w:color w:val="auto"/>
        </w:rPr>
        <w:t>.</w:t>
      </w:r>
    </w:p>
    <w:p w14:paraId="62F56DDC" w14:textId="77777777" w:rsidR="00E73AB6" w:rsidRPr="00D636EA" w:rsidRDefault="00E73AB6" w:rsidP="00D636EA">
      <w:pPr>
        <w:spacing w:after="0" w:line="360" w:lineRule="auto"/>
        <w:jc w:val="both"/>
        <w:rPr>
          <w:rFonts w:ascii="Times New Roman" w:eastAsia="Times New Roman" w:hAnsi="Times New Roman"/>
          <w:sz w:val="24"/>
          <w:szCs w:val="24"/>
        </w:rPr>
      </w:pPr>
    </w:p>
    <w:p w14:paraId="7C8484D5" w14:textId="731600FD" w:rsidR="00E73AB6" w:rsidRPr="00D636EA" w:rsidRDefault="00E73AB6" w:rsidP="00D636EA">
      <w:pPr>
        <w:shd w:val="clear" w:color="auto" w:fill="FFFFFF"/>
        <w:spacing w:after="0" w:line="360" w:lineRule="auto"/>
        <w:ind w:left="900" w:hanging="900"/>
        <w:jc w:val="both"/>
        <w:outlineLvl w:val="3"/>
        <w:rPr>
          <w:rFonts w:ascii="Times New Roman" w:eastAsia="Times New Roman" w:hAnsi="Times New Roman"/>
          <w:sz w:val="24"/>
          <w:szCs w:val="24"/>
        </w:rPr>
      </w:pPr>
      <w:r w:rsidRPr="00D636EA">
        <w:rPr>
          <w:rFonts w:ascii="Times New Roman" w:eastAsia="Times New Roman" w:hAnsi="Times New Roman"/>
          <w:bCs/>
          <w:sz w:val="24"/>
          <w:szCs w:val="24"/>
        </w:rPr>
        <w:t>Girma Taddese Taddese,  Abrham Eshete, Demekech Wondaferew, Kidist Ababu and  Sherif Gashaw.</w:t>
      </w:r>
      <w:r w:rsidRPr="00D636EA">
        <w:rPr>
          <w:rFonts w:ascii="Times New Roman" w:eastAsia="Times New Roman" w:hAnsi="Times New Roman"/>
          <w:sz w:val="24"/>
          <w:szCs w:val="24"/>
        </w:rPr>
        <w:t xml:space="preserve"> 2019.  Effect of barley (Hordeumvulgare L.) and fababean (Viciafabae L.) intercropping on barley and fababean yield components. Forestry Research and Engineering: International Journal, 3(1), 7–13. [Google Scholar].</w:t>
      </w:r>
    </w:p>
    <w:p w14:paraId="02E8DF83" w14:textId="77777777" w:rsidR="00E73AB6" w:rsidRPr="00D636EA" w:rsidRDefault="00E73AB6" w:rsidP="00D636EA">
      <w:pPr>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t>Godara  A.S.,  Gupta  U.S. and  Singh R.  2012. Effect of integrated nutrient management on herbage,dry fodder yield and quality of oat (Avena sativa L.). Forage Research 38: 59-61.</w:t>
      </w:r>
    </w:p>
    <w:p w14:paraId="3AD34915"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Gomez K.A and Gomez A.A. 1984. Statistical procedures for agricultural research. New York, NY John Wiley and Son.</w:t>
      </w:r>
    </w:p>
    <w:p w14:paraId="70759C1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6AF20BA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Hauggaard-Nielsen H., Mette Klindt A., Bjarne J. and Erik Stee J. 2005.  Density and relative frequency effects on competitive interactions and resource use in pea-barley intercrops. </w:t>
      </w:r>
      <w:r w:rsidRPr="00D636EA">
        <w:rPr>
          <w:rFonts w:ascii="Times New Roman" w:eastAsia="Times New Roman" w:hAnsi="Times New Roman"/>
          <w:iCs/>
          <w:sz w:val="24"/>
          <w:szCs w:val="24"/>
        </w:rPr>
        <w:t>Field Crop Research</w:t>
      </w:r>
      <w:r w:rsidRPr="00D636EA">
        <w:rPr>
          <w:rFonts w:ascii="Times New Roman" w:eastAsia="Times New Roman" w:hAnsi="Times New Roman"/>
          <w:sz w:val="24"/>
          <w:szCs w:val="24"/>
        </w:rPr>
        <w:t>, 95(2–3), 256–267. https://doi.org/10.1016/j.fcr.2005.03.003 [Crossref], [Web of Science ®], [Google Scholar].</w:t>
      </w:r>
    </w:p>
    <w:p w14:paraId="62B6C649"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Hauggaard-Nielsen H., Ambus P. and Jensen E. S. 2001.  Interspecific competition, N use and interference with weeds in pea–barley intercropping. </w:t>
      </w:r>
      <w:r w:rsidRPr="00D636EA">
        <w:rPr>
          <w:rFonts w:ascii="Times New Roman" w:eastAsia="Times New Roman" w:hAnsi="Times New Roman"/>
          <w:iCs/>
          <w:sz w:val="24"/>
          <w:szCs w:val="24"/>
        </w:rPr>
        <w:t>Field Crops Research</w:t>
      </w:r>
      <w:r w:rsidRPr="00D636EA">
        <w:rPr>
          <w:rFonts w:ascii="Times New Roman" w:eastAsia="Times New Roman" w:hAnsi="Times New Roman"/>
          <w:sz w:val="24"/>
          <w:szCs w:val="24"/>
        </w:rPr>
        <w:t>, 70(2), 101–109. https://doi.org/10.1016/S0378-4290(01)00126-5 [Crossref], [Web of Science ®], [Google Scholar].</w:t>
      </w:r>
    </w:p>
    <w:p w14:paraId="18E1C1A7"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1" w:tgtFrame="_blank" w:history="1">
        <w:r w:rsidR="00E73AB6" w:rsidRPr="00D636EA">
          <w:rPr>
            <w:rFonts w:ascii="Times New Roman" w:eastAsia="Times New Roman" w:hAnsi="Times New Roman"/>
            <w:sz w:val="24"/>
            <w:szCs w:val="24"/>
          </w:rPr>
          <w:t>Havlin J. L., Beaton J. D., Tisdale S. L. and Nelson W. L. 1999.  Function and forms of N in plants. In Soil Fertility and Fertilizers (6th ed., pp. 345.  Prentice Hall. [Google Scholar].</w:t>
        </w:r>
      </w:hyperlink>
    </w:p>
    <w:p w14:paraId="27CEE30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Hazelton P. and Murphy B. 2007.  </w:t>
      </w:r>
      <w:r w:rsidRPr="00D636EA">
        <w:rPr>
          <w:rFonts w:ascii="Times New Roman" w:eastAsia="Times New Roman" w:hAnsi="Times New Roman"/>
          <w:iCs/>
          <w:sz w:val="24"/>
          <w:szCs w:val="24"/>
        </w:rPr>
        <w:t>Interpreting soil test results: What do all the numbers mean</w:t>
      </w:r>
      <w:r w:rsidRPr="00D636EA">
        <w:rPr>
          <w:rFonts w:ascii="Times New Roman" w:eastAsia="Times New Roman" w:hAnsi="Times New Roman"/>
          <w:sz w:val="24"/>
          <w:szCs w:val="24"/>
        </w:rPr>
        <w:t> (pp. 152.  CSIRO Publishing. [Crossref], [Google Scholar].</w:t>
      </w:r>
    </w:p>
    <w:p w14:paraId="46E9838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Hidoto L., Loha G. and Workayehu T. 2015.  Effect of barley (Hordeum vulgare L.)/faba bean (Vicia fabae L.) intercropping on productivity and land use efficiency in highlands of Southern Ethiopia. </w:t>
      </w:r>
      <w:r w:rsidRPr="00D636EA">
        <w:rPr>
          <w:rFonts w:ascii="Times New Roman" w:eastAsia="Times New Roman" w:hAnsi="Times New Roman"/>
          <w:iCs/>
          <w:sz w:val="24"/>
          <w:szCs w:val="24"/>
        </w:rPr>
        <w:t>Journal of Biology, Agriculture and Healthcare</w:t>
      </w:r>
      <w:r w:rsidRPr="00D636EA">
        <w:rPr>
          <w:rFonts w:ascii="Times New Roman" w:eastAsia="Times New Roman" w:hAnsi="Times New Roman"/>
          <w:sz w:val="24"/>
          <w:szCs w:val="24"/>
        </w:rPr>
        <w:t xml:space="preserve">, </w:t>
      </w:r>
      <w:r w:rsidRPr="00D636EA">
        <w:rPr>
          <w:rFonts w:ascii="Times New Roman" w:eastAsia="Times New Roman" w:hAnsi="Times New Roman"/>
          <w:sz w:val="24"/>
          <w:szCs w:val="24"/>
        </w:rPr>
        <w:lastRenderedPageBreak/>
        <w:t>5(14), 103–107. https://medcraveonline.com/FREIJ/effect-of-barley-hordeumvulgare-l-and-fababean-viciafabae-l-intercropping-on-barley-and-fababean-yield-components.html [Google Scholar].</w:t>
      </w:r>
    </w:p>
    <w:p w14:paraId="07688E8B"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Ijoyah M. O. 2012.  Review of intercropping research on cereal- vegetable based cropping system. </w:t>
      </w:r>
      <w:r w:rsidRPr="00D636EA">
        <w:rPr>
          <w:rFonts w:ascii="Times New Roman" w:eastAsia="Times New Roman" w:hAnsi="Times New Roman"/>
          <w:iCs/>
          <w:sz w:val="24"/>
          <w:szCs w:val="24"/>
        </w:rPr>
        <w:t>Scientific Journal of Crop Science</w:t>
      </w:r>
      <w:r w:rsidRPr="00D636EA">
        <w:rPr>
          <w:rFonts w:ascii="Times New Roman" w:eastAsia="Times New Roman" w:hAnsi="Times New Roman"/>
          <w:sz w:val="24"/>
          <w:szCs w:val="24"/>
        </w:rPr>
        <w:t>, 1(3), 55–62 https://civilica.com/doc/351261/. [Google Scholar].</w:t>
      </w:r>
    </w:p>
    <w:p w14:paraId="51312790"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Inal A. A. G., Cakmak I. and Cakmak I. 2007.  Peanut/maize intercropping induced changes in rhizosphere and nutrient concentrations in shoots. </w:t>
      </w:r>
      <w:r w:rsidRPr="00D636EA">
        <w:rPr>
          <w:rFonts w:ascii="Times New Roman" w:eastAsia="Times New Roman" w:hAnsi="Times New Roman"/>
          <w:iCs/>
          <w:sz w:val="24"/>
          <w:szCs w:val="24"/>
        </w:rPr>
        <w:t>Plant Physiology and Biochemistry</w:t>
      </w:r>
      <w:r w:rsidRPr="00D636EA">
        <w:rPr>
          <w:rFonts w:ascii="Times New Roman" w:eastAsia="Times New Roman" w:hAnsi="Times New Roman"/>
          <w:sz w:val="24"/>
          <w:szCs w:val="24"/>
        </w:rPr>
        <w:t>, 45(5), 350-356.</w:t>
      </w:r>
    </w:p>
    <w:p w14:paraId="65C79A93" w14:textId="52B02274" w:rsidR="00E73AB6" w:rsidRPr="00D636EA" w:rsidRDefault="0036646F" w:rsidP="00D636EA">
      <w:pPr>
        <w:spacing w:after="0" w:line="360" w:lineRule="auto"/>
        <w:ind w:left="900" w:hanging="900"/>
        <w:jc w:val="both"/>
        <w:rPr>
          <w:rFonts w:ascii="Times New Roman" w:eastAsia="Times New Roman" w:hAnsi="Times New Roman"/>
          <w:sz w:val="24"/>
          <w:szCs w:val="24"/>
        </w:rPr>
      </w:pPr>
      <w:r w:rsidRPr="00D636EA">
        <w:rPr>
          <w:rFonts w:ascii="Times New Roman" w:hAnsi="Times New Roman"/>
          <w:sz w:val="24"/>
          <w:szCs w:val="24"/>
        </w:rPr>
        <w:t>IFPRI (</w:t>
      </w:r>
      <w:hyperlink r:id="rId32" w:tgtFrame="_blank" w:history="1">
        <w:r w:rsidR="00E73AB6" w:rsidRPr="00D636EA">
          <w:rPr>
            <w:rFonts w:ascii="Times New Roman" w:eastAsia="Times New Roman" w:hAnsi="Times New Roman"/>
            <w:sz w:val="24"/>
            <w:szCs w:val="24"/>
          </w:rPr>
          <w:t>International Food and Policy Research Institute</w:t>
        </w:r>
        <w:r w:rsidRPr="00D636EA">
          <w:rPr>
            <w:rFonts w:ascii="Times New Roman" w:eastAsia="Times New Roman" w:hAnsi="Times New Roman"/>
            <w:sz w:val="24"/>
            <w:szCs w:val="24"/>
          </w:rPr>
          <w:t>)</w:t>
        </w:r>
        <w:r w:rsidR="00E73AB6" w:rsidRPr="00D636EA">
          <w:rPr>
            <w:rFonts w:ascii="Times New Roman" w:eastAsia="Times New Roman" w:hAnsi="Times New Roman"/>
            <w:sz w:val="24"/>
            <w:szCs w:val="24"/>
          </w:rPr>
          <w:t>.  2010. Fertilizer and soil fertility potential in Ethiopia. Constraints and opportunities for enhancing the system. Working Paper.42. [Google Scholar].</w:t>
        </w:r>
      </w:hyperlink>
    </w:p>
    <w:p w14:paraId="3581DC62" w14:textId="77777777" w:rsidR="00E73AB6" w:rsidRPr="00D636EA" w:rsidRDefault="00E73AB6" w:rsidP="00D636EA">
      <w:pPr>
        <w:spacing w:after="0" w:line="360" w:lineRule="auto"/>
        <w:ind w:left="630" w:hanging="63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Islam M.R., Molla M.S.M., Main M.A. 2016. Productivity and profitability of </w:t>
      </w:r>
      <w:r w:rsidRPr="00D636EA">
        <w:rPr>
          <w:rFonts w:ascii="Times New Roman" w:eastAsia="Times New Roman" w:hAnsi="Times New Roman"/>
          <w:iCs/>
          <w:sz w:val="24"/>
          <w:szCs w:val="24"/>
        </w:rPr>
        <w:t xml:space="preserve">J. Agril. </w:t>
      </w:r>
      <w:r w:rsidRPr="00D636EA">
        <w:rPr>
          <w:rFonts w:ascii="Times New Roman" w:eastAsia="Times New Roman" w:hAnsi="Times New Roman"/>
          <w:sz w:val="24"/>
          <w:szCs w:val="24"/>
        </w:rPr>
        <w:t>14(1):47-58</w:t>
      </w:r>
    </w:p>
    <w:p w14:paraId="51F0736B"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Israel Tessema and Belay Simane. 2019. Vulnerability Analysis of Smallholder Farmers to Climate Variability and Change: An Agro-Ecological System-Based Approach in the Fincha’a Sub-Basin of the Upper Blue Nile Basin of Ethiopia. Ecol. Process. 8, 5. [CrossRef]</w:t>
      </w:r>
    </w:p>
    <w:p w14:paraId="1088A538"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3" w:tgtFrame="_blank" w:history="1">
        <w:r w:rsidR="00E73AB6" w:rsidRPr="00D636EA">
          <w:rPr>
            <w:rFonts w:ascii="Times New Roman" w:eastAsia="Times New Roman" w:hAnsi="Times New Roman"/>
            <w:sz w:val="24"/>
            <w:szCs w:val="24"/>
          </w:rPr>
          <w:t>Jabbar A., Ahmad, R., Bhatti I. H., Virk Z. A., Din W. and Khan M. M. 2009.  Assessment of yield advantages, competitiveness and economic benefits of diversified direct-seeded upland rice-based intercropping systems under strip geometry of planting. Pakistan Journal of Agricultural Science, 46(2), 96–101. [Google Scholar].</w:t>
        </w:r>
      </w:hyperlink>
    </w:p>
    <w:p w14:paraId="6537048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Jama B., Palm C.A., Buresh R.J., Niang A., Gachengo C., Nziguheba G., Amadalo B. 2000. Tithonia Diversifolia as a Green Manure for Soil Fertility Improvement in Western Kenya: a Review. </w:t>
      </w:r>
      <w:r w:rsidRPr="00D636EA">
        <w:rPr>
          <w:rFonts w:ascii="Times New Roman" w:eastAsia="Times New Roman" w:hAnsi="Times New Roman"/>
          <w:iCs/>
          <w:sz w:val="24"/>
          <w:szCs w:val="24"/>
        </w:rPr>
        <w:t>Agrofor.</w:t>
      </w:r>
      <w:r w:rsidRPr="00D636EA">
        <w:rPr>
          <w:rFonts w:ascii="Times New Roman" w:eastAsia="Times New Roman" w:hAnsi="Times New Roman"/>
          <w:sz w:val="24"/>
          <w:szCs w:val="24"/>
        </w:rPr>
        <w:t xml:space="preserve"> </w:t>
      </w:r>
      <w:r w:rsidRPr="00D636EA">
        <w:rPr>
          <w:rFonts w:ascii="Times New Roman" w:eastAsia="Times New Roman" w:hAnsi="Times New Roman"/>
          <w:iCs/>
          <w:sz w:val="24"/>
          <w:szCs w:val="24"/>
        </w:rPr>
        <w:t xml:space="preserve">Syst. </w:t>
      </w:r>
      <w:r w:rsidRPr="00D636EA">
        <w:rPr>
          <w:rFonts w:ascii="Times New Roman" w:eastAsia="Times New Roman" w:hAnsi="Times New Roman"/>
          <w:sz w:val="24"/>
          <w:szCs w:val="24"/>
        </w:rPr>
        <w:t xml:space="preserve">49: 201–221. </w:t>
      </w:r>
    </w:p>
    <w:p w14:paraId="0AB65956"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Jansen P. C. M. 2006.  Lupines albus L.In. In M. Brink and G. Belay (Eds.), </w:t>
      </w:r>
      <w:r w:rsidRPr="00D636EA">
        <w:rPr>
          <w:rFonts w:ascii="Times New Roman" w:eastAsia="Times New Roman" w:hAnsi="Times New Roman"/>
          <w:iCs/>
          <w:sz w:val="24"/>
          <w:szCs w:val="24"/>
        </w:rPr>
        <w:t>PROTA (Plant Resources of Tropical Africa)</w:t>
      </w:r>
      <w:r w:rsidRPr="00D636EA">
        <w:rPr>
          <w:rFonts w:ascii="Times New Roman" w:eastAsia="Times New Roman" w:hAnsi="Times New Roman"/>
          <w:sz w:val="24"/>
          <w:szCs w:val="24"/>
        </w:rPr>
        <w:t> http://www3.interscience.wiley.com/journal/. [Google Scholar].</w:t>
      </w:r>
    </w:p>
    <w:p w14:paraId="108DEFFE"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Joorabi S., Akbari N., Chaichi M.R., Azizi K. 2015. Effect of sowing date and nitrogen fertilizer on sorghum (Sorghum bicolor l. var. Speed feed) forage production in a summer intercropping system. Cercetari Agronomice in Moldova. 48(3):63-72.</w:t>
      </w:r>
    </w:p>
    <w:p w14:paraId="303C9C25" w14:textId="4A2697B4"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lastRenderedPageBreak/>
        <w:t xml:space="preserve">Kenyanjua S., Ireri M. L., Wambua S. and  Nandwa S. M. </w:t>
      </w:r>
      <w:r w:rsidR="00DE0142" w:rsidRPr="00D636EA">
        <w:rPr>
          <w:rFonts w:ascii="Times New Roman" w:hAnsi="Times New Roman"/>
          <w:sz w:val="24"/>
          <w:szCs w:val="24"/>
        </w:rPr>
        <w:t>2006</w:t>
      </w:r>
      <w:r w:rsidRPr="00D636EA">
        <w:rPr>
          <w:rFonts w:ascii="Times New Roman" w:hAnsi="Times New Roman"/>
          <w:sz w:val="24"/>
          <w:szCs w:val="24"/>
        </w:rPr>
        <w:t xml:space="preserve">. “Acid soils in Kenya: constraints and remedial options,”. KARI Technical Note No. 11. </w:t>
      </w:r>
    </w:p>
    <w:p w14:paraId="203F0C1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Khan M.A.H., Sultana N., Akter N., Zaman M.S. and Islam M.R. 2018. Intercropping gardenpea (pisium sativum) with maize (zea mays) at farmers’ field. </w:t>
      </w:r>
      <w:r w:rsidRPr="00D636EA">
        <w:rPr>
          <w:rFonts w:ascii="Times New Roman" w:eastAsia="Times New Roman" w:hAnsi="Times New Roman"/>
          <w:iCs/>
          <w:sz w:val="24"/>
          <w:szCs w:val="24"/>
        </w:rPr>
        <w:t>Bangladesh J. Agril. Res.</w:t>
      </w:r>
      <w:r w:rsidRPr="00D636EA">
        <w:rPr>
          <w:rFonts w:ascii="Times New Roman" w:eastAsia="Times New Roman" w:hAnsi="Times New Roman"/>
          <w:sz w:val="24"/>
          <w:szCs w:val="24"/>
        </w:rPr>
        <w:t xml:space="preserve"> 43(4): 691-702.</w:t>
      </w:r>
    </w:p>
    <w:p w14:paraId="2DC071C1"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Khan N.I., Malik A.U., Umer  F and Bodla M.I. 2010. Effect of tillage and farmyard manure on physical properties of soil. </w:t>
      </w:r>
      <w:r w:rsidRPr="00D636EA">
        <w:rPr>
          <w:rFonts w:ascii="Times New Roman" w:eastAsia="Times New Roman" w:hAnsi="Times New Roman"/>
          <w:iCs/>
          <w:sz w:val="24"/>
          <w:szCs w:val="24"/>
        </w:rPr>
        <w:t>International Research Journal of Plant Sciences</w:t>
      </w:r>
      <w:r w:rsidRPr="00D636EA">
        <w:rPr>
          <w:rFonts w:ascii="Times New Roman" w:eastAsia="Times New Roman" w:hAnsi="Times New Roman"/>
          <w:sz w:val="24"/>
          <w:szCs w:val="24"/>
        </w:rPr>
        <w:t>,</w:t>
      </w:r>
      <w:r w:rsidRPr="00D636EA">
        <w:rPr>
          <w:rFonts w:ascii="Times New Roman" w:eastAsia="Times New Roman" w:hAnsi="Times New Roman"/>
          <w:iCs/>
          <w:sz w:val="24"/>
          <w:szCs w:val="24"/>
        </w:rPr>
        <w:t xml:space="preserve"> </w:t>
      </w:r>
      <w:r w:rsidRPr="00D636EA">
        <w:rPr>
          <w:rFonts w:ascii="Times New Roman" w:eastAsia="Times New Roman" w:hAnsi="Times New Roman"/>
          <w:sz w:val="24"/>
          <w:szCs w:val="24"/>
        </w:rPr>
        <w:t>1(4): 75-82.</w:t>
      </w:r>
    </w:p>
    <w:p w14:paraId="4AD8BBF3"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4" w:tgtFrame="_blank" w:history="1">
        <w:r w:rsidR="00E73AB6" w:rsidRPr="00D636EA">
          <w:rPr>
            <w:rFonts w:ascii="Times New Roman" w:eastAsia="Times New Roman" w:hAnsi="Times New Roman"/>
            <w:sz w:val="24"/>
            <w:szCs w:val="24"/>
          </w:rPr>
          <w:t>Khan M. B. and Khaliq A. 2004.  Studies on intercropping summer fodders in cotton. Journal of Research Sciences, 15(3), 325–331 . [Google Scholar].</w:t>
        </w:r>
      </w:hyperlink>
    </w:p>
    <w:p w14:paraId="77AF3403"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5" w:tgtFrame="_blank" w:history="1">
        <w:r w:rsidR="00E73AB6" w:rsidRPr="00D636EA">
          <w:rPr>
            <w:rFonts w:ascii="Times New Roman" w:eastAsia="Times New Roman" w:hAnsi="Times New Roman"/>
            <w:sz w:val="24"/>
            <w:szCs w:val="24"/>
          </w:rPr>
          <w:t>Khan M., KhanR. U., Wahaba A. and Rashid A. 2005.  Yield and yield components of wheat as influenced by intercropping of chickpea, lentil and rapeseed in different proportions. Pakistan Journal of Agricultural Science, 42, 3–4. [Google Scholar].</w:t>
        </w:r>
      </w:hyperlink>
    </w:p>
    <w:p w14:paraId="176B5605" w14:textId="4DBD3F1C" w:rsidR="00E73AB6" w:rsidRPr="00D636EA" w:rsidRDefault="00E73AB6" w:rsidP="00D636EA">
      <w:pPr>
        <w:autoSpaceDE w:val="0"/>
        <w:autoSpaceDN w:val="0"/>
        <w:adjustRightInd w:val="0"/>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t xml:space="preserve">Kinfie Tekulu, Tsadik Tadele, Tewolde Berhe, Weldegebreal Gebrehiwot, Gebresemaeti Kahsu, Solomon Mebrahtom, Goitom Aregawi and Gidena Tasew. 2019. Effect of vermicompost and blended fertilizers rates on yield and yield components of </w:t>
      </w:r>
      <w:r w:rsidR="00A4360F" w:rsidRPr="00D636EA">
        <w:rPr>
          <w:rFonts w:ascii="Times New Roman" w:hAnsi="Times New Roman"/>
          <w:i/>
          <w:noProof/>
          <w:sz w:val="24"/>
          <w:szCs w:val="24"/>
        </w:rPr>
        <w:t>tef</w:t>
      </w:r>
      <w:r w:rsidRPr="00D636EA">
        <w:rPr>
          <w:rFonts w:ascii="Times New Roman" w:hAnsi="Times New Roman"/>
          <w:noProof/>
          <w:sz w:val="24"/>
          <w:szCs w:val="24"/>
        </w:rPr>
        <w:t xml:space="preserve"> (</w:t>
      </w:r>
      <w:r w:rsidR="008A52EA" w:rsidRPr="00D636EA">
        <w:rPr>
          <w:rFonts w:ascii="Times New Roman" w:hAnsi="Times New Roman"/>
          <w:i/>
          <w:noProof/>
          <w:sz w:val="24"/>
          <w:szCs w:val="24"/>
        </w:rPr>
        <w:t xml:space="preserve">Eragrostis </w:t>
      </w:r>
      <w:r w:rsidR="00A4360F" w:rsidRPr="00D636EA">
        <w:rPr>
          <w:rFonts w:ascii="Times New Roman" w:hAnsi="Times New Roman"/>
          <w:i/>
          <w:noProof/>
          <w:sz w:val="24"/>
          <w:szCs w:val="24"/>
        </w:rPr>
        <w:t>tef</w:t>
      </w:r>
      <w:r w:rsidR="006A5ADC" w:rsidRPr="00D636EA">
        <w:rPr>
          <w:rFonts w:ascii="Times New Roman" w:hAnsi="Times New Roman"/>
          <w:i/>
          <w:noProof/>
          <w:sz w:val="24"/>
          <w:szCs w:val="24"/>
        </w:rPr>
        <w:t xml:space="preserve"> </w:t>
      </w:r>
      <w:r w:rsidRPr="00D636EA">
        <w:rPr>
          <w:rFonts w:ascii="Times New Roman" w:hAnsi="Times New Roman"/>
          <w:noProof/>
          <w:sz w:val="24"/>
          <w:szCs w:val="24"/>
        </w:rPr>
        <w:t xml:space="preserve"> (Zucc.) Trotter). Journal of Soil Science and Environmental Management 10(6):130-141.</w:t>
      </w:r>
    </w:p>
    <w:p w14:paraId="0BCFCC45"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3DDC2D5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Koocheki A., NassiriMahallati M., Mondani F., Feizi H. and Amirmoradi S. 2009.  Evaluation of radiation interception and use by maize and bean intercropping canopy. </w:t>
      </w:r>
      <w:r w:rsidRPr="00D636EA">
        <w:rPr>
          <w:rFonts w:ascii="Times New Roman" w:eastAsia="Times New Roman" w:hAnsi="Times New Roman"/>
          <w:iCs/>
          <w:sz w:val="24"/>
          <w:szCs w:val="24"/>
        </w:rPr>
        <w:t>Journal of Agroecology</w:t>
      </w:r>
      <w:r w:rsidRPr="00D636EA">
        <w:rPr>
          <w:rFonts w:ascii="Times New Roman" w:eastAsia="Times New Roman" w:hAnsi="Times New Roman"/>
          <w:sz w:val="24"/>
          <w:szCs w:val="24"/>
        </w:rPr>
        <w:t>, 1, 13–23https://.doi.org/https://doi.org/10.22067/jag.v1i1.2650. [Google Scholar].</w:t>
      </w:r>
    </w:p>
    <w:p w14:paraId="42C50866" w14:textId="77777777" w:rsidR="00E73AB6" w:rsidRPr="00D636EA" w:rsidRDefault="00E73AB6" w:rsidP="00D636EA">
      <w:pPr>
        <w:pStyle w:val="Default"/>
        <w:spacing w:line="360" w:lineRule="auto"/>
        <w:ind w:left="900" w:hanging="990"/>
        <w:jc w:val="both"/>
        <w:rPr>
          <w:rFonts w:ascii="Times New Roman" w:hAnsi="Times New Roman" w:cs="Times New Roman"/>
          <w:noProof/>
          <w:color w:val="auto"/>
        </w:rPr>
      </w:pPr>
      <w:r w:rsidRPr="00D636EA">
        <w:rPr>
          <w:rFonts w:ascii="Times New Roman" w:hAnsi="Times New Roman" w:cs="Times New Roman"/>
          <w:noProof/>
          <w:color w:val="auto"/>
        </w:rPr>
        <w:t>Kumar S., Satyavan Bishnoi  D.K., Kumar  N. and Dhillio A. 2018. Effect of integrated nutrient management on yield and yield attributes and economics of wheat (Triticum aestivum L.) under Saline and Non-Saline Irrigation Water. Int.J.Curr.Microbiol.App.Sci, 7(5): 618-628</w:t>
      </w:r>
    </w:p>
    <w:p w14:paraId="1BE01310"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7E4816C3" w14:textId="3911E3EB"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Lacey T., Llewellyn C. 2005. "</w:t>
      </w:r>
      <w:r w:rsidR="008A52EA" w:rsidRPr="00D636EA">
        <w:rPr>
          <w:rFonts w:ascii="Times New Roman" w:eastAsia="Times New Roman" w:hAnsi="Times New Roman"/>
          <w:i/>
          <w:sz w:val="24"/>
          <w:szCs w:val="24"/>
        </w:rPr>
        <w:t xml:space="preserve">Eragrostis </w:t>
      </w:r>
      <w:r w:rsidR="00A4360F" w:rsidRPr="00D636EA">
        <w:rPr>
          <w:rFonts w:ascii="Times New Roman" w:eastAsia="Times New Roman" w:hAnsi="Times New Roman"/>
          <w:i/>
          <w:sz w:val="24"/>
          <w:szCs w:val="24"/>
        </w:rPr>
        <w:t>tef</w:t>
      </w:r>
      <w:r w:rsidR="006A5ADC" w:rsidRPr="00D636EA">
        <w:rPr>
          <w:rFonts w:ascii="Times New Roman" w:eastAsia="Times New Roman" w:hAnsi="Times New Roman"/>
          <w:i/>
          <w:sz w:val="24"/>
          <w:szCs w:val="24"/>
        </w:rPr>
        <w:t xml:space="preserve"> </w:t>
      </w:r>
      <w:r w:rsidRPr="00D636EA">
        <w:rPr>
          <w:rFonts w:ascii="Times New Roman" w:eastAsia="Times New Roman" w:hAnsi="Times New Roman"/>
          <w:sz w:val="24"/>
          <w:szCs w:val="24"/>
        </w:rPr>
        <w:t xml:space="preserve"> as a Specialised Niche Crop." </w:t>
      </w:r>
      <w:r w:rsidRPr="00D636EA">
        <w:rPr>
          <w:rFonts w:ascii="Times New Roman" w:eastAsia="Times New Roman" w:hAnsi="Times New Roman"/>
          <w:iCs/>
          <w:sz w:val="24"/>
          <w:szCs w:val="24"/>
        </w:rPr>
        <w:t xml:space="preserve">Government of Western Australia, Department of Agriculture Farmnote. </w:t>
      </w:r>
    </w:p>
    <w:p w14:paraId="2E9E41C2"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6" w:tgtFrame="_blank" w:history="1">
        <w:r w:rsidR="00E73AB6" w:rsidRPr="00D636EA">
          <w:rPr>
            <w:rFonts w:ascii="Times New Roman" w:eastAsia="Times New Roman" w:hAnsi="Times New Roman"/>
            <w:sz w:val="24"/>
            <w:szCs w:val="24"/>
          </w:rPr>
          <w:t>Lal R., Hansen D. O., Uphoff N. and Slack S. 2003.  Food security and environmental quality in the developing world (pp. 464.  CRC Press, Boca Raton. [Google Scholar].</w:t>
        </w:r>
      </w:hyperlink>
    </w:p>
    <w:p w14:paraId="6EF383F3" w14:textId="7421F891" w:rsidR="006A37A4" w:rsidRPr="00D636EA" w:rsidRDefault="006A37A4" w:rsidP="00D636EA">
      <w:pPr>
        <w:autoSpaceDE w:val="0"/>
        <w:autoSpaceDN w:val="0"/>
        <w:adjustRightInd w:val="0"/>
        <w:spacing w:after="0" w:line="360" w:lineRule="auto"/>
        <w:ind w:left="990" w:hanging="990"/>
        <w:jc w:val="both"/>
        <w:rPr>
          <w:rFonts w:ascii="Times New Roman" w:hAnsi="Times New Roman"/>
          <w:sz w:val="24"/>
          <w:szCs w:val="24"/>
        </w:rPr>
      </w:pPr>
      <w:r w:rsidRPr="00D636EA">
        <w:rPr>
          <w:rFonts w:ascii="Times New Roman" w:hAnsi="Times New Roman"/>
          <w:sz w:val="24"/>
          <w:szCs w:val="24"/>
        </w:rPr>
        <w:t>Landers J.N. 2007. Tropical crop–livestock systems in conservation agriculture: The Brazilian experience</w:t>
      </w:r>
      <w:r w:rsidRPr="00D636EA">
        <w:rPr>
          <w:rFonts w:ascii="Times New Roman" w:hAnsi="Times New Roman"/>
          <w:iCs/>
          <w:sz w:val="24"/>
          <w:szCs w:val="24"/>
        </w:rPr>
        <w:t>.</w:t>
      </w:r>
      <w:r w:rsidRPr="00D636EA">
        <w:rPr>
          <w:rFonts w:ascii="Times New Roman" w:hAnsi="Times New Roman"/>
          <w:sz w:val="24"/>
          <w:szCs w:val="24"/>
        </w:rPr>
        <w:t xml:space="preserve"> </w:t>
      </w:r>
      <w:r w:rsidRPr="00D636EA">
        <w:rPr>
          <w:rFonts w:ascii="Times New Roman" w:hAnsi="Times New Roman"/>
          <w:iCs/>
          <w:sz w:val="24"/>
          <w:szCs w:val="24"/>
        </w:rPr>
        <w:t xml:space="preserve">Integrated Crop Management </w:t>
      </w:r>
      <w:r w:rsidRPr="00D636EA">
        <w:rPr>
          <w:rFonts w:ascii="Times New Roman" w:hAnsi="Times New Roman"/>
          <w:sz w:val="24"/>
          <w:szCs w:val="24"/>
        </w:rPr>
        <w:t>Vol. 5–20. FAO. Rome, Italy.</w:t>
      </w:r>
    </w:p>
    <w:p w14:paraId="084D8054"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7" w:tgtFrame="_blank" w:history="1">
        <w:r w:rsidR="00E73AB6" w:rsidRPr="00D636EA">
          <w:rPr>
            <w:rFonts w:ascii="Times New Roman" w:eastAsia="Times New Roman" w:hAnsi="Times New Roman"/>
            <w:sz w:val="24"/>
            <w:szCs w:val="24"/>
          </w:rPr>
          <w:t>Landon J. R. 1991.  Booker tropical soil manual: A handbook for soil survey and agricultural land evaluation in the tropics and sub-tropics (pp. 474.  Longman Scientific and Technical. [Google Scholar].</w:t>
        </w:r>
      </w:hyperlink>
    </w:p>
    <w:p w14:paraId="2040C99E"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Latati M., Bargaz, A., Belarbi B., Lazali M., Benlahrech S., Tellaha S. and Ounane S. M. 2016.  The intercropping common bean with maize improves the rhizobial efficiency, resource use and grain yield under low phosphorus availability. </w:t>
      </w:r>
      <w:r w:rsidRPr="00D636EA">
        <w:rPr>
          <w:rFonts w:ascii="Times New Roman" w:eastAsia="Times New Roman" w:hAnsi="Times New Roman"/>
          <w:iCs/>
          <w:sz w:val="24"/>
          <w:szCs w:val="24"/>
        </w:rPr>
        <w:t>European Journal of Agronomy</w:t>
      </w:r>
      <w:r w:rsidRPr="00D636EA">
        <w:rPr>
          <w:rFonts w:ascii="Times New Roman" w:eastAsia="Times New Roman" w:hAnsi="Times New Roman"/>
          <w:sz w:val="24"/>
          <w:szCs w:val="24"/>
        </w:rPr>
        <w:t>, 72, 80–90. https://doi.org/10.1016/j.eja.2015.09.015 [Crossref], [Web of Science ®], [Google Scholar].</w:t>
      </w:r>
    </w:p>
    <w:p w14:paraId="7083879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Laxminarayana K., Susan K., Ravindran C.S. and Naskar S.K. 2011. Effect of Lime, Inorganic, and Organic Sources on Soil Fertility, Yield, Quality, and Nutrient Uptake of Sweet Potato in Alfisols, Communications in Soil Science and Plant Analysis, 42 (20) 2515-2525.</w:t>
      </w:r>
    </w:p>
    <w:p w14:paraId="17BA5866" w14:textId="7703A232" w:rsidR="006F229C" w:rsidRPr="00D636EA" w:rsidRDefault="006F229C" w:rsidP="00D636EA">
      <w:pPr>
        <w:spacing w:after="0" w:line="360" w:lineRule="auto"/>
        <w:ind w:left="990" w:hanging="990"/>
        <w:jc w:val="both"/>
        <w:rPr>
          <w:rFonts w:ascii="Times New Roman" w:eastAsia="Times New Roman" w:hAnsi="Times New Roman"/>
          <w:sz w:val="24"/>
          <w:szCs w:val="24"/>
          <w:lang w:eastAsia="en-GB"/>
        </w:rPr>
      </w:pPr>
      <w:r w:rsidRPr="00D636EA">
        <w:rPr>
          <w:rFonts w:ascii="Times New Roman" w:eastAsia="Times New Roman" w:hAnsi="Times New Roman"/>
          <w:sz w:val="24"/>
          <w:szCs w:val="24"/>
          <w:lang w:eastAsia="en-GB"/>
        </w:rPr>
        <w:t>Lawson YDI, Dzomeku IK, Drish YJ (2013) Time of planting Mucuna and Canavalia in an intercrop system with maize. Journal of Agronomy 6: 534-520</w:t>
      </w:r>
    </w:p>
    <w:p w14:paraId="00F599DB"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38" w:tgtFrame="_blank" w:history="1">
        <w:r w:rsidR="00E73AB6" w:rsidRPr="00D636EA">
          <w:rPr>
            <w:rFonts w:ascii="Times New Roman" w:eastAsia="Times New Roman" w:hAnsi="Times New Roman"/>
            <w:sz w:val="24"/>
            <w:szCs w:val="24"/>
          </w:rPr>
          <w:t>Lekawunt Y., Kijora C., Santen E. and Peters K. J. 2012.  Sweet Annual Lupine (Lupinus spp.); Their adaptability and productivity in different agro-ecological zones of Ethiopia. Journal of Animal Science Advances, 2(2), 201–215. [Google Scholar].</w:t>
        </w:r>
      </w:hyperlink>
    </w:p>
    <w:p w14:paraId="691C0C8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Lithourgidis A. S., Vlachostergios D. N., Dordas C. A. and DamalasC. A. 2011.  Dry matter yield, nitrogen content, and competition in pea–cereal intercropping systems. </w:t>
      </w:r>
      <w:r w:rsidRPr="00D636EA">
        <w:rPr>
          <w:rFonts w:ascii="Times New Roman" w:eastAsia="Times New Roman" w:hAnsi="Times New Roman"/>
          <w:iCs/>
          <w:sz w:val="24"/>
          <w:szCs w:val="24"/>
        </w:rPr>
        <w:t>European Journal of Agronomy</w:t>
      </w:r>
      <w:r w:rsidRPr="00D636EA">
        <w:rPr>
          <w:rFonts w:ascii="Times New Roman" w:eastAsia="Times New Roman" w:hAnsi="Times New Roman"/>
          <w:sz w:val="24"/>
          <w:szCs w:val="24"/>
        </w:rPr>
        <w:t>, 34(4), 287–294. https://doi.org/10.1016/j.eja.2011.02.007 [Crossref], [Web of Science ®], [Google Scholar].</w:t>
      </w:r>
    </w:p>
    <w:p w14:paraId="741A3438"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Maitra S, Ghosh D.C., Sounda G., Jana P.K. 2001. Performance of intercropping legumes in fingermillet </w:t>
      </w:r>
      <w:r w:rsidRPr="00D636EA">
        <w:rPr>
          <w:rFonts w:ascii="Times New Roman" w:eastAsia="Times New Roman" w:hAnsi="Times New Roman"/>
          <w:iCs/>
          <w:sz w:val="24"/>
          <w:szCs w:val="24"/>
        </w:rPr>
        <w:t xml:space="preserve">(Eleusine coracana) </w:t>
      </w:r>
      <w:r w:rsidRPr="00D636EA">
        <w:rPr>
          <w:rFonts w:ascii="Times New Roman" w:eastAsia="Times New Roman" w:hAnsi="Times New Roman"/>
          <w:sz w:val="24"/>
          <w:szCs w:val="24"/>
        </w:rPr>
        <w:t xml:space="preserve">at varying fertility levels. </w:t>
      </w:r>
      <w:r w:rsidRPr="00D636EA">
        <w:rPr>
          <w:rFonts w:ascii="Times New Roman" w:eastAsia="Times New Roman" w:hAnsi="Times New Roman"/>
          <w:iCs/>
          <w:sz w:val="24"/>
          <w:szCs w:val="24"/>
        </w:rPr>
        <w:t xml:space="preserve">Indian Journal of Agronomy  </w:t>
      </w:r>
      <w:r w:rsidRPr="00D636EA">
        <w:rPr>
          <w:rFonts w:ascii="Times New Roman" w:eastAsia="Times New Roman" w:hAnsi="Times New Roman"/>
          <w:sz w:val="24"/>
          <w:szCs w:val="24"/>
        </w:rPr>
        <w:t>46 (1) : 3 8 -44.</w:t>
      </w:r>
    </w:p>
    <w:p w14:paraId="2C523A16" w14:textId="77777777" w:rsidR="00E73AB6" w:rsidRPr="00D636EA" w:rsidRDefault="00E73AB6" w:rsidP="00D636EA">
      <w:pPr>
        <w:spacing w:after="0" w:line="360" w:lineRule="auto"/>
        <w:ind w:left="630" w:hanging="630"/>
        <w:jc w:val="both"/>
        <w:rPr>
          <w:rFonts w:ascii="Times New Roman" w:eastAsia="Times New Roman" w:hAnsi="Times New Roman"/>
          <w:b/>
          <w:bCs/>
          <w:sz w:val="24"/>
          <w:szCs w:val="24"/>
        </w:rPr>
      </w:pPr>
      <w:r w:rsidRPr="00D636EA">
        <w:rPr>
          <w:rFonts w:ascii="Times New Roman" w:eastAsia="Times New Roman" w:hAnsi="Times New Roman"/>
          <w:sz w:val="24"/>
          <w:szCs w:val="24"/>
        </w:rPr>
        <w:lastRenderedPageBreak/>
        <w:t>Marais, A., Hardy, M., Booyse, M., &amp; Botha, A. 2012. Effects of monoculture, crop rotation, and soil moisture content on selected soil physicochemical and microbial parameters in wheat fields. </w:t>
      </w:r>
      <w:r w:rsidRPr="00D636EA">
        <w:rPr>
          <w:rFonts w:ascii="Times New Roman" w:eastAsia="Times New Roman" w:hAnsi="Times New Roman"/>
          <w:i/>
          <w:iCs/>
          <w:sz w:val="24"/>
          <w:szCs w:val="24"/>
        </w:rPr>
        <w:t>Applied and Environmental Soil Science</w:t>
      </w:r>
      <w:r w:rsidRPr="00D636EA">
        <w:rPr>
          <w:rFonts w:ascii="Times New Roman" w:eastAsia="Times New Roman" w:hAnsi="Times New Roman"/>
          <w:sz w:val="24"/>
          <w:szCs w:val="24"/>
        </w:rPr>
        <w:t>, 2012, 1–13. </w:t>
      </w:r>
      <w:hyperlink r:id="rId39" w:history="1">
        <w:r w:rsidRPr="00D636EA">
          <w:rPr>
            <w:rFonts w:ascii="Times New Roman" w:eastAsia="Times New Roman" w:hAnsi="Times New Roman"/>
            <w:sz w:val="24"/>
            <w:szCs w:val="24"/>
          </w:rPr>
          <w:t>https://doi.org/10.1155/2012/593623</w:t>
        </w:r>
      </w:hyperlink>
      <w:r w:rsidRPr="00D636EA">
        <w:rPr>
          <w:rFonts w:ascii="Times New Roman" w:eastAsia="Times New Roman" w:hAnsi="Times New Roman"/>
          <w:sz w:val="24"/>
          <w:szCs w:val="24"/>
        </w:rPr>
        <w:t> </w:t>
      </w:r>
      <w:hyperlink r:id="rId40" w:tgtFrame="_blank" w:history="1">
        <w:r w:rsidRPr="00D636EA">
          <w:rPr>
            <w:rFonts w:ascii="Times New Roman" w:eastAsia="Times New Roman" w:hAnsi="Times New Roman"/>
            <w:sz w:val="24"/>
            <w:szCs w:val="24"/>
          </w:rPr>
          <w:t>[Crossref]</w:t>
        </w:r>
      </w:hyperlink>
      <w:r w:rsidRPr="00D636EA">
        <w:rPr>
          <w:rFonts w:ascii="Times New Roman" w:eastAsia="Times New Roman" w:hAnsi="Times New Roman"/>
          <w:sz w:val="24"/>
          <w:szCs w:val="24"/>
        </w:rPr>
        <w:t>, </w:t>
      </w:r>
      <w:hyperlink r:id="rId41" w:tgtFrame="_blank" w:history="1">
        <w:r w:rsidRPr="00D636EA">
          <w:rPr>
            <w:rFonts w:ascii="Times New Roman" w:eastAsia="Times New Roman" w:hAnsi="Times New Roman"/>
            <w:sz w:val="24"/>
            <w:szCs w:val="24"/>
          </w:rPr>
          <w:t>[Google Scholar].</w:t>
        </w:r>
      </w:hyperlink>
    </w:p>
    <w:p w14:paraId="698B2DA4"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1B62C9A4"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Matusso J.M.M., Mugwe J.N., Mucheru-Muna M. 2014. Effects of different maize (</w:t>
      </w:r>
      <w:r w:rsidRPr="00D636EA">
        <w:rPr>
          <w:rFonts w:ascii="Times New Roman" w:eastAsia="Times New Roman" w:hAnsi="Times New Roman"/>
          <w:iCs/>
          <w:sz w:val="24"/>
          <w:szCs w:val="24"/>
        </w:rPr>
        <w:t xml:space="preserve">Zea mays </w:t>
      </w:r>
      <w:r w:rsidRPr="00D636EA">
        <w:rPr>
          <w:rFonts w:ascii="Times New Roman" w:eastAsia="Times New Roman" w:hAnsi="Times New Roman"/>
          <w:sz w:val="24"/>
          <w:szCs w:val="24"/>
        </w:rPr>
        <w:t>L.)–Soybean (</w:t>
      </w:r>
      <w:r w:rsidRPr="00D636EA">
        <w:rPr>
          <w:rFonts w:ascii="Times New Roman" w:eastAsia="Times New Roman" w:hAnsi="Times New Roman"/>
          <w:iCs/>
          <w:sz w:val="24"/>
          <w:szCs w:val="24"/>
        </w:rPr>
        <w:t xml:space="preserve">Glycine max </w:t>
      </w:r>
      <w:r w:rsidRPr="00D636EA">
        <w:rPr>
          <w:rFonts w:ascii="Times New Roman" w:eastAsia="Times New Roman" w:hAnsi="Times New Roman"/>
          <w:sz w:val="24"/>
          <w:szCs w:val="24"/>
        </w:rPr>
        <w:t xml:space="preserve">L. Merrill) intercropping patterns on yields and its economics. </w:t>
      </w:r>
      <w:r w:rsidRPr="00D636EA">
        <w:rPr>
          <w:rFonts w:ascii="Times New Roman" w:eastAsia="Times New Roman" w:hAnsi="Times New Roman"/>
          <w:iCs/>
          <w:sz w:val="24"/>
          <w:szCs w:val="24"/>
        </w:rPr>
        <w:t>Academia Journal of Agricultural Research</w:t>
      </w:r>
      <w:r w:rsidRPr="00D636EA">
        <w:rPr>
          <w:rFonts w:ascii="Times New Roman" w:eastAsia="Times New Roman" w:hAnsi="Times New Roman"/>
          <w:sz w:val="24"/>
          <w:szCs w:val="24"/>
        </w:rPr>
        <w:t>, 2:159-166.</w:t>
      </w:r>
    </w:p>
    <w:p w14:paraId="37DE62F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McGilchrist C. A. 1964.  Analysis of competition experiments. </w:t>
      </w:r>
      <w:r w:rsidRPr="00D636EA">
        <w:rPr>
          <w:rFonts w:ascii="Times New Roman" w:eastAsia="Times New Roman" w:hAnsi="Times New Roman"/>
          <w:iCs/>
          <w:sz w:val="24"/>
          <w:szCs w:val="24"/>
        </w:rPr>
        <w:t>Biometrics</w:t>
      </w:r>
      <w:r w:rsidRPr="00D636EA">
        <w:rPr>
          <w:rFonts w:ascii="Times New Roman" w:eastAsia="Times New Roman" w:hAnsi="Times New Roman"/>
          <w:sz w:val="24"/>
          <w:szCs w:val="24"/>
        </w:rPr>
        <w:t>, 21(4), 975–985. https://doi.org/10.2307/2528258 [Crossref], [Web of Science ®], [Google Scholar].</w:t>
      </w:r>
    </w:p>
    <w:p w14:paraId="69881F2F"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2" w:tgtFrame="_blank" w:history="1">
        <w:r w:rsidR="00E73AB6" w:rsidRPr="00D636EA">
          <w:rPr>
            <w:rFonts w:ascii="Times New Roman" w:eastAsia="Times New Roman" w:hAnsi="Times New Roman"/>
            <w:sz w:val="24"/>
            <w:szCs w:val="24"/>
          </w:rPr>
          <w:t>Megawer E. A., Sharaan A. N. and EL-Sherif A. M. 2010.  Effect of intercropping patterns on yield and its components of barley, lupin or chickpea grown in newly reclaimed soil. Egyptian Journal of Applied Science, 25(9), 437–452. [Google Scholar].</w:t>
        </w:r>
      </w:hyperlink>
    </w:p>
    <w:p w14:paraId="724FAE63" w14:textId="77777777" w:rsidR="006F229C" w:rsidRPr="00D636EA" w:rsidRDefault="006F229C" w:rsidP="00D636EA">
      <w:pPr>
        <w:autoSpaceDE w:val="0"/>
        <w:autoSpaceDN w:val="0"/>
        <w:adjustRightInd w:val="0"/>
        <w:spacing w:after="0" w:line="360" w:lineRule="auto"/>
        <w:ind w:left="990" w:hanging="990"/>
        <w:jc w:val="both"/>
        <w:rPr>
          <w:rFonts w:ascii="Times New Roman" w:eastAsiaTheme="minorHAnsi" w:hAnsi="Times New Roman"/>
          <w:sz w:val="24"/>
          <w:szCs w:val="24"/>
        </w:rPr>
      </w:pPr>
      <w:r w:rsidRPr="00D636EA">
        <w:rPr>
          <w:rFonts w:ascii="Times New Roman" w:eastAsiaTheme="minorHAnsi" w:hAnsi="Times New Roman"/>
          <w:sz w:val="24"/>
          <w:szCs w:val="24"/>
        </w:rPr>
        <w:t>Mekonnen Asrat. 2020. Amelioration of Acidic Soil to Increase Tef (</w:t>
      </w:r>
      <w:r w:rsidRPr="00D636EA">
        <w:rPr>
          <w:rFonts w:ascii="Times New Roman" w:eastAsiaTheme="minorHAnsi" w:hAnsi="Times New Roman"/>
          <w:i/>
          <w:iCs/>
          <w:sz w:val="24"/>
          <w:szCs w:val="24"/>
        </w:rPr>
        <w:t>Eragrostis tef (</w:t>
      </w:r>
      <w:r w:rsidRPr="00D636EA">
        <w:rPr>
          <w:rFonts w:ascii="Times New Roman" w:eastAsiaTheme="minorHAnsi" w:hAnsi="Times New Roman"/>
          <w:sz w:val="24"/>
          <w:szCs w:val="24"/>
        </w:rPr>
        <w:t xml:space="preserve">Zucc) Trotter) Yield on Smallholder Farmer Fields in Ethiopian Highlands. </w:t>
      </w:r>
      <w:r w:rsidRPr="00D636EA">
        <w:rPr>
          <w:rFonts w:ascii="Times New Roman" w:eastAsiaTheme="minorHAnsi" w:hAnsi="Times New Roman"/>
          <w:i/>
          <w:iCs/>
          <w:sz w:val="24"/>
          <w:szCs w:val="24"/>
        </w:rPr>
        <w:t>Journal of Plant Sciences</w:t>
      </w:r>
      <w:r w:rsidRPr="00D636EA">
        <w:rPr>
          <w:rFonts w:ascii="Times New Roman" w:eastAsiaTheme="minorHAnsi" w:hAnsi="Times New Roman"/>
          <w:sz w:val="24"/>
          <w:szCs w:val="24"/>
        </w:rPr>
        <w:t>. Vol. 8, No. 1, pp. 1-11. doi: 10.11648/j.jps.20200801.11</w:t>
      </w:r>
    </w:p>
    <w:p w14:paraId="349925E6" w14:textId="77777777" w:rsidR="006F229C" w:rsidRPr="00D636EA" w:rsidRDefault="006F229C" w:rsidP="00D636EA">
      <w:pPr>
        <w:spacing w:after="0" w:line="360" w:lineRule="auto"/>
        <w:ind w:left="900" w:hanging="900"/>
        <w:jc w:val="both"/>
        <w:rPr>
          <w:rFonts w:ascii="Times New Roman" w:eastAsia="Times New Roman" w:hAnsi="Times New Roman"/>
          <w:sz w:val="24"/>
          <w:szCs w:val="24"/>
        </w:rPr>
      </w:pPr>
    </w:p>
    <w:p w14:paraId="26212C69" w14:textId="77777777" w:rsidR="00E73AB6" w:rsidRPr="00D636EA" w:rsidRDefault="00E73AB6" w:rsidP="00D636EA">
      <w:pPr>
        <w:spacing w:after="0" w:line="360" w:lineRule="auto"/>
        <w:ind w:left="630" w:hanging="630"/>
        <w:jc w:val="both"/>
        <w:rPr>
          <w:rFonts w:ascii="Times New Roman" w:eastAsia="TimesNewRoman" w:hAnsi="Times New Roman"/>
          <w:sz w:val="24"/>
          <w:szCs w:val="24"/>
        </w:rPr>
      </w:pPr>
      <w:r w:rsidRPr="00D636EA">
        <w:rPr>
          <w:rFonts w:ascii="Times New Roman" w:hAnsi="Times New Roman"/>
          <w:bCs/>
          <w:sz w:val="24"/>
          <w:szCs w:val="24"/>
        </w:rPr>
        <w:t>Mekonnen Asrat, Heluf Gebrekidan, Markku,Y., Bobe,  B. and  Wakene Negassa</w:t>
      </w:r>
      <w:r w:rsidRPr="00D636EA">
        <w:rPr>
          <w:rFonts w:ascii="Times New Roman" w:eastAsia="TimesNewRoman" w:hAnsi="Times New Roman"/>
          <w:sz w:val="24"/>
          <w:szCs w:val="24"/>
        </w:rPr>
        <w:t>. 2014.  Effect of integrated use of lime, manure and mineral P fertilizer on bread wheat (</w:t>
      </w:r>
      <w:r w:rsidRPr="00D636EA">
        <w:rPr>
          <w:rFonts w:ascii="Times New Roman" w:eastAsia="TimesNewRoman" w:hAnsi="Times New Roman"/>
          <w:iCs/>
          <w:sz w:val="24"/>
          <w:szCs w:val="24"/>
        </w:rPr>
        <w:t xml:space="preserve">Triticum aestivum </w:t>
      </w:r>
      <w:r w:rsidRPr="00D636EA">
        <w:rPr>
          <w:rFonts w:ascii="Times New Roman" w:eastAsia="TimesNewRoman" w:hAnsi="Times New Roman"/>
          <w:sz w:val="24"/>
          <w:szCs w:val="24"/>
        </w:rPr>
        <w:t xml:space="preserve">L.) yield, uptake and status of residual soil P on acidic soils of Gozamin District, north-western Ethiopia. </w:t>
      </w:r>
      <w:r w:rsidRPr="00D636EA">
        <w:rPr>
          <w:rFonts w:ascii="Times New Roman" w:eastAsia="TimesNewRoman" w:hAnsi="Times New Roman"/>
          <w:iCs/>
          <w:sz w:val="24"/>
          <w:szCs w:val="24"/>
        </w:rPr>
        <w:t>Agriculture, Forestry and</w:t>
      </w:r>
      <w:r w:rsidRPr="00D636EA">
        <w:rPr>
          <w:rFonts w:ascii="Times New Roman" w:eastAsia="TimesNewRoman" w:hAnsi="Times New Roman"/>
          <w:sz w:val="24"/>
          <w:szCs w:val="24"/>
        </w:rPr>
        <w:t xml:space="preserve"> </w:t>
      </w:r>
      <w:r w:rsidRPr="00D636EA">
        <w:rPr>
          <w:rFonts w:ascii="Times New Roman" w:eastAsia="TimesNewRoman" w:hAnsi="Times New Roman"/>
          <w:iCs/>
          <w:sz w:val="24"/>
          <w:szCs w:val="24"/>
        </w:rPr>
        <w:t>Fisheries</w:t>
      </w:r>
      <w:r w:rsidRPr="00D636EA">
        <w:rPr>
          <w:rFonts w:ascii="Times New Roman" w:eastAsia="TimesNewRoman" w:hAnsi="Times New Roman"/>
          <w:sz w:val="24"/>
          <w:szCs w:val="24"/>
        </w:rPr>
        <w:t>. 3 (2): 76-85.</w:t>
      </w:r>
    </w:p>
    <w:p w14:paraId="76A1BB83" w14:textId="601BC04D" w:rsidR="006F229C" w:rsidRPr="00D636EA" w:rsidRDefault="006F229C" w:rsidP="00D636EA">
      <w:pPr>
        <w:autoSpaceDE w:val="0"/>
        <w:autoSpaceDN w:val="0"/>
        <w:adjustRightInd w:val="0"/>
        <w:spacing w:after="0" w:line="360" w:lineRule="auto"/>
        <w:ind w:left="990" w:hanging="990"/>
        <w:jc w:val="both"/>
        <w:rPr>
          <w:rFonts w:ascii="Times New Roman" w:eastAsiaTheme="minorHAnsi" w:hAnsi="Times New Roman"/>
          <w:sz w:val="24"/>
          <w:szCs w:val="24"/>
        </w:rPr>
      </w:pPr>
      <w:r w:rsidRPr="00D636EA">
        <w:rPr>
          <w:rFonts w:ascii="Times New Roman" w:eastAsiaTheme="minorHAnsi" w:hAnsi="Times New Roman"/>
          <w:sz w:val="24"/>
          <w:szCs w:val="24"/>
        </w:rPr>
        <w:t>Metson AJ. 1961. Methods of chemical analysis for soil survey samples. Soil Bureau Bulletin No. 12, New Zealand Department of Scientific and Industrial Research. Wellington, New Zealand: Government Printer; p. 168–75.</w:t>
      </w:r>
    </w:p>
    <w:p w14:paraId="61B185EB"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726B770A" w14:textId="7F31CB98"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3" w:tgtFrame="_blank" w:history="1">
        <w:r w:rsidR="00E73AB6" w:rsidRPr="00D636EA">
          <w:rPr>
            <w:rFonts w:ascii="Times New Roman" w:eastAsia="Times New Roman" w:hAnsi="Times New Roman"/>
            <w:sz w:val="24"/>
            <w:szCs w:val="24"/>
          </w:rPr>
          <w:t xml:space="preserve">Minten B., Tamru S., Engida E. and Kuma T. 2013. “Ethiopia’s value chains on the move: The case of </w:t>
        </w:r>
        <w:r w:rsidR="00A4360F" w:rsidRPr="00D636EA">
          <w:rPr>
            <w:rFonts w:ascii="Times New Roman" w:eastAsia="Times New Roman" w:hAnsi="Times New Roman"/>
            <w:i/>
            <w:sz w:val="24"/>
            <w:szCs w:val="24"/>
          </w:rPr>
          <w:t>tef</w:t>
        </w:r>
        <w:r w:rsidR="00E73AB6" w:rsidRPr="00D636EA">
          <w:rPr>
            <w:rFonts w:ascii="Times New Roman" w:eastAsia="Times New Roman" w:hAnsi="Times New Roman"/>
            <w:sz w:val="24"/>
            <w:szCs w:val="24"/>
          </w:rPr>
          <w:t>”. ESSP II Working Paper 52. International food policy research institute (IFPRI) Addis Ababa, Ethiopia. [Google Scholar].</w:t>
        </w:r>
      </w:hyperlink>
    </w:p>
    <w:p w14:paraId="1FC29F57" w14:textId="5E1EDDA6" w:rsidR="00E73AB6" w:rsidRPr="00D636EA" w:rsidRDefault="00140251"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Miretu Ademe</w:t>
      </w:r>
      <w:r w:rsidR="00E73AB6" w:rsidRPr="00D636EA">
        <w:rPr>
          <w:rFonts w:ascii="Times New Roman" w:eastAsia="Times New Roman" w:hAnsi="Times New Roman"/>
          <w:sz w:val="24"/>
          <w:szCs w:val="24"/>
        </w:rPr>
        <w:t xml:space="preserve"> and Abebaw L</w:t>
      </w:r>
      <w:r w:rsidRPr="00D636EA">
        <w:rPr>
          <w:rFonts w:ascii="Times New Roman" w:eastAsia="Times New Roman" w:hAnsi="Times New Roman"/>
          <w:sz w:val="24"/>
          <w:szCs w:val="24"/>
        </w:rPr>
        <w:t>ijalem</w:t>
      </w:r>
      <w:r w:rsidR="00E73AB6" w:rsidRPr="00D636EA">
        <w:rPr>
          <w:rFonts w:ascii="Times New Roman" w:eastAsia="Times New Roman" w:hAnsi="Times New Roman"/>
          <w:sz w:val="24"/>
          <w:szCs w:val="24"/>
        </w:rPr>
        <w:t xml:space="preserve">. 2020.  Scale-wide evaluation and promotion of improved </w:t>
      </w:r>
      <w:r w:rsidR="00A4360F" w:rsidRPr="00D636EA">
        <w:rPr>
          <w:rFonts w:ascii="Times New Roman" w:eastAsia="Times New Roman" w:hAnsi="Times New Roman"/>
          <w:i/>
          <w:sz w:val="24"/>
          <w:szCs w:val="24"/>
        </w:rPr>
        <w:t>tef</w:t>
      </w:r>
      <w:r w:rsidR="00E73AB6" w:rsidRPr="00D636EA">
        <w:rPr>
          <w:rFonts w:ascii="Times New Roman" w:eastAsia="Times New Roman" w:hAnsi="Times New Roman"/>
          <w:sz w:val="24"/>
          <w:szCs w:val="24"/>
        </w:rPr>
        <w:t xml:space="preserve"> technologies under dryland scenario: Economic profitability, farmers preference and constraints in Northeast Amhara, Ethiopia. </w:t>
      </w:r>
      <w:r w:rsidR="00E73AB6" w:rsidRPr="00D636EA">
        <w:rPr>
          <w:rFonts w:ascii="Times New Roman" w:eastAsia="Times New Roman" w:hAnsi="Times New Roman"/>
          <w:iCs/>
          <w:sz w:val="24"/>
          <w:szCs w:val="24"/>
        </w:rPr>
        <w:t>Cogent Food and Agriculture</w:t>
      </w:r>
      <w:r w:rsidR="00E73AB6" w:rsidRPr="00D636EA">
        <w:rPr>
          <w:rFonts w:ascii="Times New Roman" w:eastAsia="Times New Roman" w:hAnsi="Times New Roman"/>
          <w:sz w:val="24"/>
          <w:szCs w:val="24"/>
        </w:rPr>
        <w:t>, 6(1), 1–19.https://doi.org/10.1155/2022/6121071. [Web of Science ®], [Google Scholar].</w:t>
      </w:r>
    </w:p>
    <w:p w14:paraId="086784E1"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Mitiku Woldesenbet and Getachew Mekonnen. 2017. Effects of Common Bean Varieties and Densities Intercropped with Rice on the Performance of Associated Components in Kaffa and Benchi Maji Zones, Southwestern Ethiopia. </w:t>
      </w:r>
      <w:r w:rsidRPr="00D636EA">
        <w:rPr>
          <w:rFonts w:ascii="Times New Roman" w:eastAsia="Times New Roman" w:hAnsi="Times New Roman"/>
          <w:iCs/>
          <w:sz w:val="24"/>
          <w:szCs w:val="24"/>
        </w:rPr>
        <w:t>Global Journal of Science Frontier Research</w:t>
      </w:r>
      <w:r w:rsidRPr="00D636EA">
        <w:rPr>
          <w:rFonts w:ascii="Times New Roman" w:eastAsia="Times New Roman" w:hAnsi="Times New Roman"/>
          <w:sz w:val="24"/>
          <w:szCs w:val="24"/>
        </w:rPr>
        <w:t xml:space="preserve"> 17(3): 28-41.</w:t>
      </w:r>
    </w:p>
    <w:p w14:paraId="245D4DE5" w14:textId="5CD86226" w:rsidR="006A37A4" w:rsidRPr="00D636EA" w:rsidRDefault="006A37A4" w:rsidP="00D636EA">
      <w:pPr>
        <w:autoSpaceDE w:val="0"/>
        <w:autoSpaceDN w:val="0"/>
        <w:adjustRightInd w:val="0"/>
        <w:spacing w:after="0" w:line="360" w:lineRule="auto"/>
        <w:ind w:left="990" w:hanging="990"/>
        <w:jc w:val="both"/>
        <w:rPr>
          <w:rFonts w:ascii="Times New Roman" w:hAnsi="Times New Roman"/>
          <w:sz w:val="24"/>
          <w:szCs w:val="24"/>
        </w:rPr>
      </w:pPr>
      <w:r w:rsidRPr="00D636EA">
        <w:rPr>
          <w:rFonts w:ascii="Times New Roman" w:hAnsi="Times New Roman"/>
          <w:sz w:val="24"/>
          <w:szCs w:val="24"/>
        </w:rPr>
        <w:t>Mugwe J. M., Pypers P., Mugendi D., Kung’u J., Merckx R. and Vanlauwe B. 2011. Staggered maize–legume intercrop arrangement robustly increases crop yields and economic returns in the highlands of Central Kenya</w:t>
      </w:r>
      <w:r w:rsidRPr="00D636EA">
        <w:rPr>
          <w:rFonts w:ascii="Times New Roman" w:hAnsi="Times New Roman"/>
          <w:iCs/>
          <w:sz w:val="24"/>
          <w:szCs w:val="24"/>
        </w:rPr>
        <w:t xml:space="preserve">. Field Crops Research </w:t>
      </w:r>
      <w:r w:rsidRPr="00D636EA">
        <w:rPr>
          <w:rFonts w:ascii="Times New Roman" w:hAnsi="Times New Roman"/>
          <w:sz w:val="24"/>
          <w:szCs w:val="24"/>
        </w:rPr>
        <w:t>115: 132–139.</w:t>
      </w:r>
    </w:p>
    <w:p w14:paraId="06616F07" w14:textId="77777777" w:rsidR="00E73AB6" w:rsidRPr="00D636EA" w:rsidRDefault="00E73AB6" w:rsidP="00D636EA">
      <w:pPr>
        <w:spacing w:after="0" w:line="360" w:lineRule="auto"/>
        <w:jc w:val="both"/>
        <w:rPr>
          <w:rFonts w:ascii="Times New Roman" w:eastAsia="Times New Roman" w:hAnsi="Times New Roman"/>
          <w:sz w:val="24"/>
          <w:szCs w:val="24"/>
        </w:rPr>
      </w:pPr>
    </w:p>
    <w:p w14:paraId="62ED175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Muoneke C.O., Ndukwe O.O., Umana P.E., Okpara D.A. and  Asawalam D.O. 2012. productivity of vegetable cowpea (Vigna unguiculata (L.) Walp) and Maize (Zea mays L. Intercropping System as Influenced by Component Density in a Humid Tropical Zone of South-eastern Nigeria. </w:t>
      </w:r>
      <w:r w:rsidRPr="00D636EA">
        <w:rPr>
          <w:rFonts w:ascii="Times New Roman" w:eastAsia="Times New Roman" w:hAnsi="Times New Roman"/>
          <w:iCs/>
          <w:sz w:val="24"/>
          <w:szCs w:val="24"/>
        </w:rPr>
        <w:t xml:space="preserve">Int’l journal of agric. and rural dev </w:t>
      </w:r>
      <w:r w:rsidRPr="00D636EA">
        <w:rPr>
          <w:rFonts w:ascii="Times New Roman" w:eastAsia="Times New Roman" w:hAnsi="Times New Roman"/>
          <w:sz w:val="24"/>
          <w:szCs w:val="24"/>
        </w:rPr>
        <w:t>15 (1):835-847.</w:t>
      </w:r>
    </w:p>
    <w:p w14:paraId="3CA630FD" w14:textId="77777777" w:rsidR="00E73AB6" w:rsidRPr="00D636EA" w:rsidRDefault="00E73AB6" w:rsidP="00D636EA">
      <w:pPr>
        <w:autoSpaceDE w:val="0"/>
        <w:autoSpaceDN w:val="0"/>
        <w:adjustRightInd w:val="0"/>
        <w:spacing w:after="0" w:line="360" w:lineRule="auto"/>
        <w:jc w:val="both"/>
        <w:rPr>
          <w:rFonts w:ascii="Times New Roman" w:hAnsi="Times New Roman"/>
          <w:sz w:val="24"/>
          <w:szCs w:val="24"/>
        </w:rPr>
      </w:pPr>
    </w:p>
    <w:p w14:paraId="4EB22A75" w14:textId="283CA0C6" w:rsidR="00E73AB6" w:rsidRPr="00D636EA" w:rsidRDefault="00E73AB6" w:rsidP="00D636EA">
      <w:pPr>
        <w:autoSpaceDE w:val="0"/>
        <w:autoSpaceDN w:val="0"/>
        <w:adjustRightInd w:val="0"/>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t>Mulugeta Habte Werede, Smith J.U. and Shiferaw Boke Ambaye .2018. Integrated soil fertilit</w:t>
      </w:r>
      <w:r w:rsidR="001617EA" w:rsidRPr="00D636EA">
        <w:rPr>
          <w:rFonts w:ascii="Times New Roman" w:hAnsi="Times New Roman"/>
          <w:noProof/>
          <w:sz w:val="24"/>
          <w:szCs w:val="24"/>
        </w:rPr>
        <w:t xml:space="preserve">y management for sustainable </w:t>
      </w:r>
      <w:r w:rsidR="00A4360F" w:rsidRPr="00D636EA">
        <w:rPr>
          <w:rFonts w:ascii="Times New Roman" w:hAnsi="Times New Roman"/>
          <w:i/>
          <w:noProof/>
          <w:sz w:val="24"/>
          <w:szCs w:val="24"/>
        </w:rPr>
        <w:t>tef</w:t>
      </w:r>
      <w:r w:rsidRPr="00D636EA">
        <w:rPr>
          <w:rFonts w:ascii="Times New Roman" w:hAnsi="Times New Roman"/>
          <w:noProof/>
          <w:sz w:val="24"/>
          <w:szCs w:val="24"/>
        </w:rPr>
        <w:t xml:space="preserve"> (Eragrostis</w:t>
      </w:r>
      <w:r w:rsidR="00754B77" w:rsidRPr="00D636EA">
        <w:rPr>
          <w:rFonts w:ascii="Times New Roman" w:hAnsi="Times New Roman"/>
          <w:i/>
          <w:noProof/>
          <w:sz w:val="24"/>
          <w:szCs w:val="24"/>
        </w:rPr>
        <w:t>Tef</w:t>
      </w:r>
      <w:r w:rsidRPr="00D636EA">
        <w:rPr>
          <w:rFonts w:ascii="Times New Roman" w:hAnsi="Times New Roman"/>
          <w:noProof/>
          <w:sz w:val="24"/>
          <w:szCs w:val="24"/>
        </w:rPr>
        <w:t>) production in Halaba, Southern Ethiopia. Cogent Food &amp; Agriculture 4(1):1-9.</w:t>
      </w:r>
    </w:p>
    <w:p w14:paraId="2413AE76" w14:textId="59185D10" w:rsidR="00E73AB6" w:rsidRPr="00D636EA" w:rsidRDefault="00E73AB6" w:rsidP="00D636EA">
      <w:pPr>
        <w:autoSpaceDE w:val="0"/>
        <w:autoSpaceDN w:val="0"/>
        <w:adjustRightInd w:val="0"/>
        <w:spacing w:after="0" w:line="360" w:lineRule="auto"/>
        <w:ind w:left="630" w:hanging="630"/>
        <w:jc w:val="both"/>
        <w:rPr>
          <w:rFonts w:ascii="Times New Roman" w:eastAsiaTheme="minorHAnsi" w:hAnsi="Times New Roman"/>
          <w:sz w:val="24"/>
          <w:szCs w:val="24"/>
        </w:rPr>
      </w:pPr>
      <w:r w:rsidRPr="00D636EA">
        <w:rPr>
          <w:rFonts w:ascii="Times New Roman" w:hAnsi="Times New Roman"/>
          <w:sz w:val="24"/>
          <w:szCs w:val="24"/>
        </w:rPr>
        <w:t>Nagothu,</w:t>
      </w:r>
      <w:r w:rsidR="00050A72" w:rsidRPr="00D636EA">
        <w:rPr>
          <w:rFonts w:ascii="Times New Roman" w:hAnsi="Times New Roman"/>
          <w:sz w:val="24"/>
          <w:szCs w:val="24"/>
        </w:rPr>
        <w:t xml:space="preserve"> 2016.</w:t>
      </w:r>
      <w:r w:rsidRPr="00D636EA">
        <w:rPr>
          <w:rFonts w:ascii="Times New Roman" w:hAnsi="Times New Roman"/>
          <w:sz w:val="24"/>
          <w:szCs w:val="24"/>
        </w:rPr>
        <w:t xml:space="preserve"> U.S. Climate Change and Agricultural Development: Improving Resilience through Climate Smart Agriculture; Agro Ecology and Conservation; Routledge (Taylor &amp; Francis Group): London, UK, 2016; ISBN 9781138364080.</w:t>
      </w:r>
    </w:p>
    <w:p w14:paraId="2218A42F"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 xml:space="preserve">Nandwa S.M. 2003. Soil organic carbon (SOC) management for sustainable productivity of cropping and agroforestry systems in Eastern and Southern Africa. </w:t>
      </w:r>
      <w:r w:rsidRPr="00D636EA">
        <w:rPr>
          <w:rFonts w:ascii="Times New Roman" w:hAnsi="Times New Roman"/>
          <w:iCs/>
          <w:sz w:val="24"/>
          <w:szCs w:val="24"/>
        </w:rPr>
        <w:t>Nutrient Cycling</w:t>
      </w:r>
      <w:r w:rsidRPr="00D636EA">
        <w:rPr>
          <w:rFonts w:ascii="Times New Roman" w:hAnsi="Times New Roman"/>
          <w:sz w:val="24"/>
          <w:szCs w:val="24"/>
        </w:rPr>
        <w:t xml:space="preserve"> </w:t>
      </w:r>
      <w:r w:rsidRPr="00D636EA">
        <w:rPr>
          <w:rFonts w:ascii="Times New Roman" w:hAnsi="Times New Roman"/>
          <w:iCs/>
          <w:sz w:val="24"/>
          <w:szCs w:val="24"/>
        </w:rPr>
        <w:t>in Agro Ecosystems, 61</w:t>
      </w:r>
      <w:r w:rsidRPr="00D636EA">
        <w:rPr>
          <w:rFonts w:ascii="Times New Roman" w:hAnsi="Times New Roman"/>
          <w:sz w:val="24"/>
          <w:szCs w:val="24"/>
        </w:rPr>
        <w:t>: 143 - 158.</w:t>
      </w:r>
    </w:p>
    <w:p w14:paraId="265F6536"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Njeru E., Grey  S. and Kilawe E. 2016. Eastern Africa Climate-Smart Agriculture Scoping Study: Ethiopia, Kenya and Uganda; FAO: Addis Ababa, Ethiopia.</w:t>
      </w:r>
    </w:p>
    <w:p w14:paraId="34BA7CB2"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714E755A"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Onuh M. O., Ohazurike N. C. and IjezieA. 2011.  Effects of mungbean/melon/maize intercrop on the growth and yield of mungbean (Vigna radiata (L.) Wilczek) cultivated in Owerri Rainforest Area. World Journal of Agricultural Science, 7, 161–165. [Google Scholar].</w:t>
      </w:r>
    </w:p>
    <w:p w14:paraId="05ED0519" w14:textId="787794C3" w:rsidR="006A37A4" w:rsidRPr="00D636EA" w:rsidRDefault="006F229C" w:rsidP="00D636EA">
      <w:pPr>
        <w:pStyle w:val="Default"/>
        <w:spacing w:line="360" w:lineRule="auto"/>
        <w:ind w:left="990" w:hanging="990"/>
        <w:jc w:val="both"/>
        <w:rPr>
          <w:rFonts w:ascii="Times New Roman" w:eastAsia="Times New Roman" w:hAnsi="Times New Roman" w:cs="Times New Roman"/>
          <w:color w:val="auto"/>
        </w:rPr>
      </w:pPr>
      <w:r w:rsidRPr="00D636EA">
        <w:rPr>
          <w:rFonts w:ascii="Times New Roman" w:eastAsia="Times New Roman" w:hAnsi="Times New Roman" w:cs="Times New Roman"/>
          <w:color w:val="auto"/>
        </w:rPr>
        <w:t xml:space="preserve">Oseni, T.O. 2006. Evaluation of Sorghum-Cowpea Intercrop Productivity in Savanna Agro-ecology using Competition Indices. </w:t>
      </w:r>
      <w:r w:rsidRPr="00D636EA">
        <w:rPr>
          <w:rFonts w:ascii="Times New Roman" w:eastAsia="Times New Roman" w:hAnsi="Times New Roman" w:cs="Times New Roman"/>
          <w:i/>
          <w:iCs/>
          <w:color w:val="auto"/>
        </w:rPr>
        <w:t>Journal of Agricultural Science 2</w:t>
      </w:r>
      <w:r w:rsidRPr="00D636EA">
        <w:rPr>
          <w:rFonts w:ascii="Times New Roman" w:eastAsia="Times New Roman" w:hAnsi="Times New Roman" w:cs="Times New Roman"/>
          <w:color w:val="auto"/>
        </w:rPr>
        <w:t xml:space="preserve">(3):229-234. </w:t>
      </w:r>
    </w:p>
    <w:p w14:paraId="69F902D7"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4" w:tgtFrame="_blank" w:history="1">
        <w:r w:rsidR="00E73AB6" w:rsidRPr="00D636EA">
          <w:rPr>
            <w:rFonts w:ascii="Times New Roman" w:eastAsia="Times New Roman" w:hAnsi="Times New Roman"/>
            <w:sz w:val="24"/>
            <w:szCs w:val="24"/>
          </w:rPr>
          <w:t>Oskoii F., Nasrollahzadeh S., Shakiba M. and Nasab A. A. 2015.  Effect of different intercropping patterns on yield and yield components of maize (Zea mays L.) and faba bean (Vicia faba L..  Biological Forum an International Journal, 7(2), 854–858. [Google Scholar].</w:t>
        </w:r>
      </w:hyperlink>
    </w:p>
    <w:p w14:paraId="10EEE9C5"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Peksen E. and Gulumser A. 2013. Intercropping Efficiency and Yields of Intercropped Maize (</w:t>
      </w:r>
      <w:r w:rsidRPr="00D636EA">
        <w:rPr>
          <w:rFonts w:ascii="Times New Roman" w:eastAsia="Times New Roman" w:hAnsi="Times New Roman"/>
          <w:iCs/>
          <w:sz w:val="24"/>
          <w:szCs w:val="24"/>
        </w:rPr>
        <w:t xml:space="preserve">Zea mays </w:t>
      </w:r>
      <w:r w:rsidRPr="00D636EA">
        <w:rPr>
          <w:rFonts w:ascii="Times New Roman" w:eastAsia="Times New Roman" w:hAnsi="Times New Roman"/>
          <w:sz w:val="24"/>
          <w:szCs w:val="24"/>
        </w:rPr>
        <w:t>L.) and Dwarf Bean (</w:t>
      </w:r>
      <w:r w:rsidRPr="00D636EA">
        <w:rPr>
          <w:rFonts w:ascii="Times New Roman" w:eastAsia="Times New Roman" w:hAnsi="Times New Roman"/>
          <w:iCs/>
          <w:sz w:val="24"/>
          <w:szCs w:val="24"/>
        </w:rPr>
        <w:t xml:space="preserve">Phaseolus vulgaris </w:t>
      </w:r>
      <w:r w:rsidRPr="00D636EA">
        <w:rPr>
          <w:rFonts w:ascii="Times New Roman" w:eastAsia="Times New Roman" w:hAnsi="Times New Roman"/>
          <w:sz w:val="24"/>
          <w:szCs w:val="24"/>
        </w:rPr>
        <w:t xml:space="preserve">L.) Affected by Planting Arrangements, Planting Rates and Relative Time of Sowing. </w:t>
      </w:r>
      <w:r w:rsidRPr="00D636EA">
        <w:rPr>
          <w:rFonts w:ascii="Times New Roman" w:eastAsia="Times New Roman" w:hAnsi="Times New Roman"/>
          <w:iCs/>
          <w:sz w:val="24"/>
          <w:szCs w:val="24"/>
        </w:rPr>
        <w:t xml:space="preserve">Int.J.Curr.Microbiol.App.Sci. </w:t>
      </w:r>
      <w:r w:rsidRPr="00D636EA">
        <w:rPr>
          <w:rFonts w:ascii="Times New Roman" w:eastAsia="Times New Roman" w:hAnsi="Times New Roman"/>
          <w:sz w:val="24"/>
          <w:szCs w:val="24"/>
        </w:rPr>
        <w:t>2(11): 290-299.</w:t>
      </w:r>
    </w:p>
    <w:p w14:paraId="0B94AFED" w14:textId="13FA6178" w:rsidR="006A37A4" w:rsidRPr="00D636EA" w:rsidRDefault="006A37A4" w:rsidP="00D636EA">
      <w:pPr>
        <w:tabs>
          <w:tab w:val="left" w:pos="1260"/>
          <w:tab w:val="left" w:pos="1440"/>
        </w:tabs>
        <w:autoSpaceDE w:val="0"/>
        <w:autoSpaceDN w:val="0"/>
        <w:adjustRightInd w:val="0"/>
        <w:spacing w:after="0" w:line="360" w:lineRule="auto"/>
        <w:ind w:left="990" w:hanging="990"/>
        <w:jc w:val="both"/>
        <w:rPr>
          <w:rFonts w:ascii="Times New Roman" w:hAnsi="Times New Roman"/>
          <w:bCs/>
          <w:sz w:val="24"/>
          <w:szCs w:val="24"/>
        </w:rPr>
      </w:pPr>
      <w:r w:rsidRPr="00D636EA">
        <w:rPr>
          <w:rFonts w:ascii="Times New Roman" w:hAnsi="Times New Roman"/>
          <w:sz w:val="24"/>
          <w:szCs w:val="24"/>
        </w:rPr>
        <w:t>Place F., Christopher B., Barrett B., Freeman A., Bernard D. and Vanlauwe D. 2003. Prospects for integrated soil fertility management using organic and inorganic inputs: Evidence from smallholder African agricultural systems. Food Policy 8(2003): 365-378.</w:t>
      </w:r>
    </w:p>
    <w:p w14:paraId="388AE11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Prasad J., Thomas T., Bharosre R., Mir A.Z. 2019. Effect of organic and inorganic source of nutrients on growth and yield of barley (Hordeum vulgare L.). Journal of Pharmacognosy and Phytochemistry 8(2): 521-523. </w:t>
      </w:r>
    </w:p>
    <w:p w14:paraId="42EAF85E" w14:textId="77777777" w:rsidR="00E73AB6" w:rsidRPr="00D636EA" w:rsidRDefault="00E73AB6" w:rsidP="00D636EA">
      <w:pPr>
        <w:spacing w:after="0" w:line="360" w:lineRule="auto"/>
        <w:ind w:left="630" w:hanging="630"/>
        <w:jc w:val="both"/>
        <w:rPr>
          <w:rFonts w:ascii="Times New Roman" w:eastAsia="Times New Roman" w:hAnsi="Times New Roman"/>
          <w:b/>
          <w:bCs/>
          <w:sz w:val="24"/>
          <w:szCs w:val="24"/>
        </w:rPr>
      </w:pPr>
      <w:r w:rsidRPr="00D636EA">
        <w:rPr>
          <w:rFonts w:ascii="Times New Roman" w:eastAsia="Times New Roman" w:hAnsi="Times New Roman"/>
          <w:sz w:val="24"/>
          <w:szCs w:val="24"/>
        </w:rPr>
        <w:t>Pender, J., Place, F., &amp; Ehui, S. (2006). </w:t>
      </w:r>
      <w:r w:rsidRPr="00D636EA">
        <w:rPr>
          <w:rFonts w:ascii="Times New Roman" w:eastAsia="Times New Roman" w:hAnsi="Times New Roman"/>
          <w:i/>
          <w:iCs/>
          <w:sz w:val="24"/>
          <w:szCs w:val="24"/>
        </w:rPr>
        <w:t>Strategies for sustainable land management in the East African Highlands</w:t>
      </w:r>
      <w:r w:rsidRPr="00D636EA">
        <w:rPr>
          <w:rFonts w:ascii="Times New Roman" w:eastAsia="Times New Roman" w:hAnsi="Times New Roman"/>
          <w:sz w:val="24"/>
          <w:szCs w:val="24"/>
        </w:rPr>
        <w:t>. International Food Policy Research Institute. </w:t>
      </w:r>
      <w:r w:rsidRPr="00D636EA">
        <w:rPr>
          <w:rFonts w:ascii="Times New Roman" w:eastAsia="Times New Roman" w:hAnsi="Times New Roman"/>
          <w:sz w:val="24"/>
          <w:szCs w:val="24"/>
          <w:u w:val="single"/>
        </w:rPr>
        <w:t>[Google Scholar].</w:t>
      </w:r>
    </w:p>
    <w:p w14:paraId="4B46F80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Ram K. and Meena R. S. 2014.  Evaluation of pearl millet and mungbean intercropping systems in Arid Region of Rajasthan (India.  </w:t>
      </w:r>
      <w:r w:rsidRPr="00D636EA">
        <w:rPr>
          <w:rFonts w:ascii="Times New Roman" w:eastAsia="Times New Roman" w:hAnsi="Times New Roman"/>
          <w:iCs/>
          <w:sz w:val="24"/>
          <w:szCs w:val="24"/>
        </w:rPr>
        <w:t>Bangladesh Journal of Botany</w:t>
      </w:r>
      <w:r w:rsidRPr="00D636EA">
        <w:rPr>
          <w:rFonts w:ascii="Times New Roman" w:eastAsia="Times New Roman" w:hAnsi="Times New Roman"/>
          <w:sz w:val="24"/>
          <w:szCs w:val="24"/>
        </w:rPr>
        <w:t>, 43(3), 367–370. https://doi.org/10.3329/bjb.v43i3.21616 [Crossref], [Web of Science ®], [Google Scholar].</w:t>
      </w:r>
    </w:p>
    <w:p w14:paraId="7CA60220"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Repsiene R. and Skuodiene R. 2010. The influence of liming and organic fertilization on the changes of some agrochemical indicators and their relationship with crop weed incidence. Zemdirbyste Agriculture 97 (4): 3 – 14.</w:t>
      </w:r>
    </w:p>
    <w:p w14:paraId="7FD65059" w14:textId="40793692"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 (</w:t>
      </w:r>
      <w:r w:rsidRPr="00D636EA">
        <w:rPr>
          <w:rFonts w:ascii="Times New Roman" w:eastAsia="Times New Roman" w:hAnsi="Times New Roman"/>
          <w:iCs/>
          <w:sz w:val="24"/>
          <w:szCs w:val="24"/>
        </w:rPr>
        <w:t xml:space="preserve">Hordeum vulgare </w:t>
      </w:r>
      <w:r w:rsidRPr="00D636EA">
        <w:rPr>
          <w:rFonts w:ascii="Times New Roman" w:eastAsia="Times New Roman" w:hAnsi="Times New Roman"/>
          <w:sz w:val="24"/>
          <w:szCs w:val="24"/>
        </w:rPr>
        <w:t xml:space="preserve">L.) Varieties in Semi-Arid Conditions in Morocco. </w:t>
      </w:r>
      <w:r w:rsidRPr="00D636EA">
        <w:rPr>
          <w:rFonts w:ascii="Times New Roman" w:eastAsia="Times New Roman" w:hAnsi="Times New Roman"/>
          <w:iCs/>
          <w:sz w:val="24"/>
          <w:szCs w:val="24"/>
        </w:rPr>
        <w:t>Journal of Agricultural Sci</w:t>
      </w:r>
      <w:r w:rsidRPr="00D636EA">
        <w:rPr>
          <w:rFonts w:ascii="Times New Roman" w:eastAsia="Times New Roman" w:hAnsi="Times New Roman"/>
          <w:sz w:val="24"/>
          <w:szCs w:val="24"/>
        </w:rPr>
        <w:t>ence, 11: 227-236</w:t>
      </w:r>
    </w:p>
    <w:p w14:paraId="5BD56DA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Sahu P., Chandrakar T., Paikra M. and Josh K.K. 2018. Effect of Organic and Inorganic Sources of Nutrients on Yield  Attributing Characteristics and Yield of Direct Seeded Rice in Inceptisols of Bastar Plateau Zone. Int.J.Curr.Microbiol.App.Sci.7(3): 3757-3761.</w:t>
      </w:r>
    </w:p>
    <w:p w14:paraId="08955DE5" w14:textId="5BB0AB91" w:rsidR="00A30797" w:rsidRPr="00D636EA" w:rsidRDefault="00A30797" w:rsidP="00D636EA">
      <w:pPr>
        <w:autoSpaceDE w:val="0"/>
        <w:autoSpaceDN w:val="0"/>
        <w:adjustRightInd w:val="0"/>
        <w:spacing w:after="0" w:line="360" w:lineRule="auto"/>
        <w:ind w:left="990" w:hanging="990"/>
        <w:jc w:val="both"/>
        <w:rPr>
          <w:rFonts w:ascii="Times New Roman" w:hAnsi="Times New Roman"/>
          <w:sz w:val="24"/>
          <w:szCs w:val="24"/>
        </w:rPr>
      </w:pPr>
      <w:r w:rsidRPr="00D636EA">
        <w:rPr>
          <w:rFonts w:ascii="Times New Roman" w:hAnsi="Times New Roman"/>
          <w:sz w:val="24"/>
          <w:szCs w:val="24"/>
        </w:rPr>
        <w:t>Sanginga, N. and Woomer P. L. 2009. Integrated soil fertility management in Africa: Principles, Practices and Development Process</w:t>
      </w:r>
      <w:r w:rsidRPr="00D636EA">
        <w:rPr>
          <w:rFonts w:ascii="Times New Roman" w:hAnsi="Times New Roman"/>
          <w:iCs/>
          <w:sz w:val="24"/>
          <w:szCs w:val="24"/>
        </w:rPr>
        <w:t xml:space="preserve">. </w:t>
      </w:r>
      <w:r w:rsidRPr="00D636EA">
        <w:rPr>
          <w:rFonts w:ascii="Times New Roman" w:hAnsi="Times New Roman"/>
          <w:sz w:val="24"/>
          <w:szCs w:val="24"/>
        </w:rPr>
        <w:t>(Eds.). Tropical Soil Biology and Fertility Institute of the International Centre for Tropical Agriculture. Nairobi. 263pp.</w:t>
      </w:r>
    </w:p>
    <w:p w14:paraId="25DC7B4F"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5" w:tgtFrame="_blank" w:history="1">
        <w:r w:rsidR="00E73AB6" w:rsidRPr="00D636EA">
          <w:rPr>
            <w:rFonts w:ascii="Times New Roman" w:eastAsia="Times New Roman" w:hAnsi="Times New Roman"/>
            <w:sz w:val="24"/>
            <w:szCs w:val="24"/>
          </w:rPr>
          <w:t>SAS (Statistical Analysis System) Institute. 2014.  SAS/AFVR 92 procedure guide (2nd ed..  SAS Inst. [Google Scholar].</w:t>
        </w:r>
      </w:hyperlink>
    </w:p>
    <w:p w14:paraId="16733ECC"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6" w:tgtFrame="_blank" w:history="1">
        <w:r w:rsidR="00E73AB6" w:rsidRPr="00D636EA">
          <w:rPr>
            <w:rFonts w:ascii="Times New Roman" w:eastAsia="Times New Roman" w:hAnsi="Times New Roman"/>
            <w:sz w:val="24"/>
            <w:szCs w:val="24"/>
          </w:rPr>
          <w:t>Seran T. H. and Brinthan I. 2010.  Review on maize based. 2000. Intercropping principles and production practices. Agronomy Systems Guide, Appropriate technology transfer for rural areas. [Google Scholar].</w:t>
        </w:r>
      </w:hyperlink>
    </w:p>
    <w:p w14:paraId="5E3CDB52" w14:textId="66457BA1"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Seyfu Ketema. 1997</w:t>
      </w:r>
      <w:r w:rsidR="00A4360F" w:rsidRPr="00D636EA">
        <w:rPr>
          <w:rFonts w:ascii="Times New Roman" w:eastAsia="Times New Roman" w:hAnsi="Times New Roman"/>
          <w:sz w:val="24"/>
          <w:szCs w:val="24"/>
        </w:rPr>
        <w:t>. Tef</w:t>
      </w:r>
      <w:r w:rsidRPr="00D636EA">
        <w:rPr>
          <w:rFonts w:ascii="Times New Roman" w:eastAsia="Times New Roman" w:hAnsi="Times New Roman"/>
          <w:sz w:val="24"/>
          <w:szCs w:val="24"/>
        </w:rPr>
        <w:t>. (</w:t>
      </w:r>
      <w:r w:rsidR="008A52EA" w:rsidRPr="00D636EA">
        <w:rPr>
          <w:rFonts w:ascii="Times New Roman" w:eastAsia="Times New Roman" w:hAnsi="Times New Roman"/>
          <w:i/>
          <w:sz w:val="24"/>
          <w:szCs w:val="24"/>
        </w:rPr>
        <w:t xml:space="preserve">Eragrostis </w:t>
      </w:r>
      <w:r w:rsidR="00A4360F" w:rsidRPr="00D636EA">
        <w:rPr>
          <w:rFonts w:ascii="Times New Roman" w:eastAsia="Times New Roman" w:hAnsi="Times New Roman"/>
          <w:i/>
          <w:sz w:val="24"/>
          <w:szCs w:val="24"/>
        </w:rPr>
        <w:t>tef</w:t>
      </w:r>
      <w:r w:rsidR="006A5ADC" w:rsidRPr="00D636EA">
        <w:rPr>
          <w:rFonts w:ascii="Times New Roman" w:eastAsia="Times New Roman" w:hAnsi="Times New Roman"/>
          <w:i/>
          <w:sz w:val="24"/>
          <w:szCs w:val="24"/>
        </w:rPr>
        <w:t xml:space="preserve"> </w:t>
      </w:r>
      <w:r w:rsidRPr="00D636EA">
        <w:rPr>
          <w:rFonts w:ascii="Times New Roman" w:eastAsia="Times New Roman" w:hAnsi="Times New Roman"/>
          <w:sz w:val="24"/>
          <w:szCs w:val="24"/>
        </w:rPr>
        <w:t xml:space="preserve"> (Zucc.)  Trotter). Promoting the conservation and use of underutilized and neglected crops. 12. Institute of Plant Genetics and Crop Plant Research, Gatersleben/International Plant Genetic Resources Institute Rome, Italy.</w:t>
      </w:r>
    </w:p>
    <w:p w14:paraId="5FB6B001" w14:textId="535F7D69"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Seyfu Ketema. 1993</w:t>
      </w:r>
      <w:r w:rsidR="00A4360F" w:rsidRPr="00D636EA">
        <w:rPr>
          <w:rFonts w:ascii="Times New Roman" w:eastAsia="Times New Roman" w:hAnsi="Times New Roman"/>
          <w:sz w:val="24"/>
          <w:szCs w:val="24"/>
        </w:rPr>
        <w:t>. Tef</w:t>
      </w:r>
      <w:r w:rsidRPr="00D636EA">
        <w:rPr>
          <w:rFonts w:ascii="Times New Roman" w:eastAsia="Times New Roman" w:hAnsi="Times New Roman"/>
          <w:sz w:val="24"/>
          <w:szCs w:val="24"/>
        </w:rPr>
        <w:t>. (</w:t>
      </w:r>
      <w:r w:rsidR="008A52EA" w:rsidRPr="00D636EA">
        <w:rPr>
          <w:rFonts w:ascii="Times New Roman" w:eastAsia="Times New Roman" w:hAnsi="Times New Roman"/>
          <w:i/>
          <w:sz w:val="24"/>
          <w:szCs w:val="24"/>
        </w:rPr>
        <w:t xml:space="preserve">Eragrostis </w:t>
      </w:r>
      <w:r w:rsidR="00A4360F" w:rsidRPr="00D636EA">
        <w:rPr>
          <w:rFonts w:ascii="Times New Roman" w:eastAsia="Times New Roman" w:hAnsi="Times New Roman"/>
          <w:i/>
          <w:sz w:val="24"/>
          <w:szCs w:val="24"/>
        </w:rPr>
        <w:t>tef</w:t>
      </w:r>
      <w:r w:rsidR="006A5ADC" w:rsidRPr="00D636EA">
        <w:rPr>
          <w:rFonts w:ascii="Times New Roman" w:eastAsia="Times New Roman" w:hAnsi="Times New Roman"/>
          <w:i/>
          <w:sz w:val="24"/>
          <w:szCs w:val="24"/>
        </w:rPr>
        <w:t xml:space="preserve"> </w:t>
      </w:r>
      <w:r w:rsidRPr="00D636EA">
        <w:rPr>
          <w:rFonts w:ascii="Times New Roman" w:eastAsia="Times New Roman" w:hAnsi="Times New Roman"/>
          <w:sz w:val="24"/>
          <w:szCs w:val="24"/>
        </w:rPr>
        <w:t xml:space="preserve"> (Zucc.)  Trotter). Promoting the conservation and use of underutilized and neglected crops. 12. Institute of Plant Genetics and Crop Plant Research, Gatersleben/International Plant Genetic Resources Institute. Rome, Italy.</w:t>
      </w:r>
    </w:p>
    <w:p w14:paraId="7E8B00A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35A6301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Shiferaw  Boke and Anteneh Fekadu. 2014. Lime and npk effect on soil acidity and yield of barley in different acid soils of southern region, Ethiopia. International Journal of Natural Sciences Research, 2 (7): 113-122.</w:t>
      </w:r>
    </w:p>
    <w:p w14:paraId="439089CC" w14:textId="77777777" w:rsidR="00E73AB6" w:rsidRPr="00D636EA" w:rsidRDefault="00E73AB6" w:rsidP="00D636EA">
      <w:pPr>
        <w:autoSpaceDE w:val="0"/>
        <w:autoSpaceDN w:val="0"/>
        <w:adjustRightInd w:val="0"/>
        <w:spacing w:after="0" w:line="360" w:lineRule="auto"/>
        <w:ind w:left="900" w:hanging="990"/>
        <w:jc w:val="both"/>
        <w:rPr>
          <w:rFonts w:ascii="Times New Roman" w:hAnsi="Times New Roman"/>
          <w:noProof/>
          <w:sz w:val="24"/>
          <w:szCs w:val="24"/>
        </w:rPr>
      </w:pPr>
      <w:r w:rsidRPr="00D636EA">
        <w:rPr>
          <w:rFonts w:ascii="Times New Roman" w:hAnsi="Times New Roman"/>
          <w:noProof/>
          <w:sz w:val="24"/>
          <w:szCs w:val="24"/>
        </w:rPr>
        <w:lastRenderedPageBreak/>
        <w:t>Sing R., Bakshi M., Singh K. and Brar S. 2019. Evaluation of Wheat (Triticum aestivum L.) under Inorganic and Organic Fertilization Using FTIR Spectroscopy  Int.J.Curr.Microbiol.App.Sci  8(7): 302-311.</w:t>
      </w:r>
    </w:p>
    <w:p w14:paraId="1B0338F8"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65AD3E1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Singh S., Singh R.N., Prasad J., Binod K. 2002. Effect of green manuring, FYM and biofertilizer in relation to fertilizer nitrogen on yield and major nutrient uptake by upland rice. </w:t>
      </w:r>
      <w:r w:rsidRPr="00D636EA">
        <w:rPr>
          <w:rFonts w:ascii="Times New Roman" w:eastAsia="Times New Roman" w:hAnsi="Times New Roman"/>
          <w:iCs/>
          <w:sz w:val="24"/>
          <w:szCs w:val="24"/>
        </w:rPr>
        <w:t>Journal of the Indian Society of Soil Science</w:t>
      </w:r>
      <w:r w:rsidRPr="00D636EA">
        <w:rPr>
          <w:rFonts w:ascii="Times New Roman" w:eastAsia="Times New Roman" w:hAnsi="Times New Roman"/>
          <w:sz w:val="24"/>
          <w:szCs w:val="24"/>
        </w:rPr>
        <w:t>, 50 (3): 313–314.</w:t>
      </w:r>
    </w:p>
    <w:p w14:paraId="4234A4F8"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7" w:tgtFrame="_blank" w:history="1">
        <w:r w:rsidR="00E73AB6" w:rsidRPr="00D636EA">
          <w:rPr>
            <w:rFonts w:ascii="Times New Roman" w:eastAsia="Times New Roman" w:hAnsi="Times New Roman"/>
            <w:sz w:val="24"/>
            <w:szCs w:val="24"/>
          </w:rPr>
          <w:t>Singh K. K., AliM. and VenkateshM. S. 2009.  Pulses in cropping systems (pp. 3.  IIPR. [Google Scholar].</w:t>
        </w:r>
      </w:hyperlink>
      <w:r w:rsidR="00E73AB6" w:rsidRPr="00D636EA">
        <w:rPr>
          <w:rFonts w:ascii="Times New Roman" w:eastAsia="Times New Roman" w:hAnsi="Times New Roman"/>
          <w:sz w:val="24"/>
          <w:szCs w:val="24"/>
        </w:rPr>
        <w:t>.</w:t>
      </w:r>
    </w:p>
    <w:p w14:paraId="78A98E0A" w14:textId="77777777" w:rsidR="00E73AB6" w:rsidRPr="00D636EA" w:rsidRDefault="00E73AB6" w:rsidP="00D636EA">
      <w:pPr>
        <w:autoSpaceDE w:val="0"/>
        <w:autoSpaceDN w:val="0"/>
        <w:adjustRightInd w:val="0"/>
        <w:spacing w:after="0" w:line="360" w:lineRule="auto"/>
        <w:ind w:left="720" w:hanging="720"/>
        <w:jc w:val="both"/>
        <w:rPr>
          <w:rFonts w:ascii="Times New Roman" w:hAnsi="Times New Roman"/>
          <w:sz w:val="24"/>
          <w:szCs w:val="24"/>
        </w:rPr>
      </w:pPr>
      <w:r w:rsidRPr="00D636EA">
        <w:rPr>
          <w:rFonts w:ascii="Times New Roman" w:hAnsi="Times New Roman"/>
          <w:sz w:val="24"/>
          <w:szCs w:val="24"/>
        </w:rPr>
        <w:t xml:space="preserve">Stellmacher  T. and  Kelboro G. 2019. Family Farms, Agricultural Productivity, and the Terrain of Food (In)Security in Ethiopia. Sustainability, 11, 4981. [CrossRef] </w:t>
      </w:r>
    </w:p>
    <w:p w14:paraId="1BBB0E92"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722AB11B"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8" w:tgtFrame="_blank" w:history="1">
        <w:r w:rsidR="00E73AB6" w:rsidRPr="00D636EA">
          <w:rPr>
            <w:rFonts w:ascii="Times New Roman" w:eastAsia="Times New Roman" w:hAnsi="Times New Roman"/>
            <w:sz w:val="24"/>
            <w:szCs w:val="24"/>
          </w:rPr>
          <w:t>Strydhorst S. M., King J. R., Lopetinsky K. J. and HarkerK. N. 2008.  Forage potential of strip intercropping: I. Yield advantage and interspecific interactions on nutrients. Field Crop Research, 71, 123–137. [Google Scholar].</w:t>
        </w:r>
      </w:hyperlink>
    </w:p>
    <w:p w14:paraId="5720FFC0" w14:textId="77777777" w:rsidR="006A37A4" w:rsidRPr="00D636EA" w:rsidRDefault="006A37A4" w:rsidP="00D636EA">
      <w:pPr>
        <w:spacing w:line="360" w:lineRule="auto"/>
        <w:ind w:left="990" w:hanging="990"/>
        <w:jc w:val="both"/>
        <w:rPr>
          <w:rFonts w:ascii="Times New Roman" w:eastAsia="Times New Roman" w:hAnsi="Times New Roman"/>
          <w:sz w:val="24"/>
          <w:szCs w:val="24"/>
          <w:lang w:eastAsia="en-GB"/>
        </w:rPr>
      </w:pPr>
      <w:r w:rsidRPr="00D636EA">
        <w:rPr>
          <w:rFonts w:ascii="Times New Roman" w:eastAsia="Times New Roman" w:hAnsi="Times New Roman"/>
          <w:sz w:val="24"/>
          <w:szCs w:val="24"/>
          <w:lang w:eastAsia="en-GB"/>
        </w:rPr>
        <w:t>Sullivan P. 2000. Intercropping Principles and Production Practices. Agronomy Systems Guide. Appropriate technology transfer for rural areas.</w:t>
      </w:r>
    </w:p>
    <w:p w14:paraId="664DF0EF" w14:textId="77777777" w:rsidR="006A37A4" w:rsidRPr="00D636EA" w:rsidRDefault="006A37A4" w:rsidP="00D636EA">
      <w:pPr>
        <w:spacing w:after="0" w:line="360" w:lineRule="auto"/>
        <w:ind w:left="900" w:hanging="900"/>
        <w:jc w:val="both"/>
        <w:rPr>
          <w:rFonts w:ascii="Times New Roman" w:eastAsia="Times New Roman" w:hAnsi="Times New Roman"/>
          <w:sz w:val="24"/>
          <w:szCs w:val="24"/>
        </w:rPr>
      </w:pPr>
    </w:p>
    <w:p w14:paraId="6AD9503E" w14:textId="77777777" w:rsidR="00E73AB6" w:rsidRPr="00D636EA" w:rsidRDefault="00E73AB6" w:rsidP="00D636EA">
      <w:pPr>
        <w:spacing w:after="0" w:line="360" w:lineRule="auto"/>
        <w:ind w:left="630" w:hanging="630"/>
        <w:jc w:val="both"/>
        <w:rPr>
          <w:rFonts w:ascii="Times New Roman" w:hAnsi="Times New Roman"/>
          <w:sz w:val="24"/>
          <w:szCs w:val="24"/>
        </w:rPr>
      </w:pPr>
      <w:r w:rsidRPr="00D636EA">
        <w:rPr>
          <w:rFonts w:ascii="Times New Roman" w:hAnsi="Times New Roman"/>
          <w:sz w:val="24"/>
          <w:szCs w:val="24"/>
        </w:rPr>
        <w:t>Taddese Girma. 2001. Land degradation: A challenge to Ethiopia. Environ Manage, 27(6), 815–824. https://doi. org/10.1007/s002670010190</w:t>
      </w:r>
    </w:p>
    <w:p w14:paraId="2DE8490B"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hAnsi="Times New Roman"/>
          <w:sz w:val="24"/>
          <w:szCs w:val="24"/>
          <w:shd w:val="clear" w:color="auto" w:fill="FFFFFF"/>
        </w:rPr>
        <w:t>Tadele Zerihun and Kebebew Assefa</w:t>
      </w:r>
      <w:r w:rsidRPr="00D636EA">
        <w:rPr>
          <w:rFonts w:ascii="Times New Roman" w:eastAsia="Times New Roman" w:hAnsi="Times New Roman"/>
          <w:sz w:val="24"/>
          <w:szCs w:val="24"/>
        </w:rPr>
        <w:t>. 2012.  Increasing food production in Africa by boosting the productivity of understudied crops. </w:t>
      </w:r>
      <w:r w:rsidRPr="00D636EA">
        <w:rPr>
          <w:rFonts w:ascii="Times New Roman" w:eastAsia="Times New Roman" w:hAnsi="Times New Roman"/>
          <w:iCs/>
          <w:sz w:val="24"/>
          <w:szCs w:val="24"/>
        </w:rPr>
        <w:t>Agronomy</w:t>
      </w:r>
      <w:r w:rsidRPr="00D636EA">
        <w:rPr>
          <w:rFonts w:ascii="Times New Roman" w:eastAsia="Times New Roman" w:hAnsi="Times New Roman"/>
          <w:sz w:val="24"/>
          <w:szCs w:val="24"/>
        </w:rPr>
        <w:t>, 2(4), 240–283. https://doi.org/10.3390/agronomy2040240 [Crossref], [Google Scholar].</w:t>
      </w:r>
    </w:p>
    <w:p w14:paraId="434701D7"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49" w:tgtFrame="_blank" w:history="1">
        <w:r w:rsidR="00E73AB6" w:rsidRPr="00D636EA">
          <w:rPr>
            <w:rFonts w:ascii="Times New Roman" w:eastAsia="Times New Roman" w:hAnsi="Times New Roman"/>
            <w:sz w:val="24"/>
            <w:szCs w:val="24"/>
          </w:rPr>
          <w:t>Tadese T., Haque I. and Aduayi E. A. 1991.  Soil, plant, water, fertilizer, cattle manure and compost analysis manual. Plant division working document 13. ILCA, Addis Ababa. [Google Scholar].</w:t>
        </w:r>
      </w:hyperlink>
    </w:p>
    <w:p w14:paraId="161E5C9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Takele Abuhay, Mohammed Jibril .2016. Time of haricot bean intercropping into the maize-based cropping systems under conservation tillage in the rift valley of Ethiopia. </w:t>
      </w:r>
      <w:r w:rsidRPr="00D636EA">
        <w:rPr>
          <w:rFonts w:ascii="Times New Roman" w:eastAsia="Times New Roman" w:hAnsi="Times New Roman"/>
          <w:iCs/>
          <w:sz w:val="24"/>
          <w:szCs w:val="24"/>
        </w:rPr>
        <w:t>Ethiopian Journal of Agricultural Sciences</w:t>
      </w:r>
      <w:r w:rsidRPr="00D636EA">
        <w:rPr>
          <w:rFonts w:ascii="Times New Roman" w:eastAsia="Times New Roman" w:hAnsi="Times New Roman"/>
          <w:sz w:val="24"/>
          <w:szCs w:val="24"/>
        </w:rPr>
        <w:t xml:space="preserve"> 24;26(2):11-26.</w:t>
      </w:r>
    </w:p>
    <w:p w14:paraId="25D2CB46" w14:textId="77777777" w:rsidR="00E73AB6" w:rsidRPr="00D636EA" w:rsidRDefault="00E73AB6" w:rsidP="00D636EA">
      <w:pPr>
        <w:autoSpaceDE w:val="0"/>
        <w:autoSpaceDN w:val="0"/>
        <w:adjustRightInd w:val="0"/>
        <w:spacing w:after="0" w:line="360" w:lineRule="auto"/>
        <w:ind w:left="630" w:hanging="630"/>
        <w:jc w:val="both"/>
        <w:rPr>
          <w:rFonts w:ascii="Times New Roman" w:eastAsiaTheme="minorHAnsi" w:hAnsi="Times New Roman"/>
          <w:sz w:val="24"/>
          <w:szCs w:val="24"/>
        </w:rPr>
      </w:pPr>
      <w:r w:rsidRPr="00D636EA">
        <w:rPr>
          <w:rFonts w:ascii="Times New Roman" w:eastAsiaTheme="minorHAnsi" w:hAnsi="Times New Roman"/>
          <w:sz w:val="24"/>
          <w:szCs w:val="24"/>
        </w:rPr>
        <w:t>Talgre Lakew, Lauringson E., Roostalu H. and Astover A. 2009. The effects of green manures on yields and yield quality of spring wheat. J Agron Crop Sci. 7: 125-132.</w:t>
      </w:r>
    </w:p>
    <w:p w14:paraId="22CCFBA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 xml:space="preserve">Tamado Tana and Eshetu Mulatu. 2002. Evaluation of sorghum and common bean cropping system in east Harerge, Ethiopia. </w:t>
      </w:r>
      <w:r w:rsidRPr="00D636EA">
        <w:rPr>
          <w:rFonts w:ascii="Times New Roman" w:eastAsia="Times New Roman" w:hAnsi="Times New Roman"/>
          <w:iCs/>
          <w:sz w:val="24"/>
          <w:szCs w:val="24"/>
        </w:rPr>
        <w:t xml:space="preserve">Ethiopia Journal of Agriculture and crop science, </w:t>
      </w:r>
      <w:r w:rsidRPr="00D636EA">
        <w:rPr>
          <w:rFonts w:ascii="Times New Roman" w:eastAsia="Times New Roman" w:hAnsi="Times New Roman"/>
          <w:sz w:val="24"/>
          <w:szCs w:val="24"/>
        </w:rPr>
        <w:t>17:33 – 37.</w:t>
      </w:r>
    </w:p>
    <w:p w14:paraId="2CDFB4A7"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Tamado Tana and Mitiku Weldesenbet. 2017. Effect of integrated nutrient management on Yield and Yield components of Barley (Hordium vulgare L.) in Keffa Zone, South western Ethiopia. </w:t>
      </w:r>
      <w:r w:rsidRPr="00D636EA">
        <w:rPr>
          <w:rFonts w:ascii="Times New Roman" w:eastAsia="Times New Roman" w:hAnsi="Times New Roman"/>
          <w:iCs/>
          <w:sz w:val="24"/>
          <w:szCs w:val="24"/>
        </w:rPr>
        <w:t>Sci.Technol. Arts Res.J</w:t>
      </w:r>
      <w:r w:rsidRPr="00D636EA">
        <w:rPr>
          <w:rFonts w:ascii="Times New Roman" w:eastAsia="Times New Roman" w:hAnsi="Times New Roman"/>
          <w:sz w:val="24"/>
          <w:szCs w:val="24"/>
        </w:rPr>
        <w:t>., 3(2): 34-42.</w:t>
      </w:r>
    </w:p>
    <w:p w14:paraId="1D2222DE" w14:textId="0D81CBE8"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Tamirat Wato. 2019. Effects of Nitrogen Fertilizer Rate and Inter-row Spacing on Yield and Yield Components of </w:t>
      </w:r>
      <w:r w:rsidR="00A4360F" w:rsidRPr="00D636EA">
        <w:rPr>
          <w:rFonts w:ascii="Times New Roman" w:eastAsia="Times New Roman" w:hAnsi="Times New Roman"/>
          <w:i/>
          <w:sz w:val="24"/>
          <w:szCs w:val="24"/>
        </w:rPr>
        <w:t>tef</w:t>
      </w:r>
      <w:r w:rsidRPr="00D636EA">
        <w:rPr>
          <w:rFonts w:ascii="Times New Roman" w:eastAsia="Times New Roman" w:hAnsi="Times New Roman"/>
          <w:sz w:val="24"/>
          <w:szCs w:val="24"/>
        </w:rPr>
        <w:t xml:space="preserve"> [</w:t>
      </w:r>
      <w:r w:rsidR="008A52EA" w:rsidRPr="00D636EA">
        <w:rPr>
          <w:rFonts w:ascii="Times New Roman" w:eastAsia="Times New Roman" w:hAnsi="Times New Roman"/>
          <w:i/>
          <w:sz w:val="24"/>
          <w:szCs w:val="24"/>
        </w:rPr>
        <w:t xml:space="preserve">Eragrostis </w:t>
      </w:r>
      <w:r w:rsidR="00A4360F" w:rsidRPr="00D636EA">
        <w:rPr>
          <w:rFonts w:ascii="Times New Roman" w:eastAsia="Times New Roman" w:hAnsi="Times New Roman"/>
          <w:i/>
          <w:sz w:val="24"/>
          <w:szCs w:val="24"/>
        </w:rPr>
        <w:t>tef</w:t>
      </w:r>
      <w:r w:rsidR="006A5ADC" w:rsidRPr="00D636EA">
        <w:rPr>
          <w:rFonts w:ascii="Times New Roman" w:eastAsia="Times New Roman" w:hAnsi="Times New Roman"/>
          <w:i/>
          <w:sz w:val="24"/>
          <w:szCs w:val="24"/>
        </w:rPr>
        <w:t xml:space="preserve"> </w:t>
      </w:r>
      <w:r w:rsidRPr="00D636EA">
        <w:rPr>
          <w:rFonts w:ascii="Times New Roman" w:eastAsia="Times New Roman" w:hAnsi="Times New Roman"/>
          <w:sz w:val="24"/>
          <w:szCs w:val="24"/>
        </w:rPr>
        <w:t xml:space="preserve"> (Zucc.) Trotter] in Limo District, Southern Ethiopia. International Journal of Plant and Soil Science, 31(3): 1-12.</w:t>
      </w:r>
    </w:p>
    <w:p w14:paraId="41A05AF7" w14:textId="7DB7768C"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50" w:tgtFrame="_blank" w:history="1">
        <w:r w:rsidR="00E73AB6" w:rsidRPr="00D636EA">
          <w:rPr>
            <w:rFonts w:ascii="Times New Roman" w:eastAsia="Times New Roman" w:hAnsi="Times New Roman"/>
            <w:sz w:val="24"/>
            <w:szCs w:val="24"/>
          </w:rPr>
          <w:t xml:space="preserve">Tamirat Wato and Tilahun Negash and Ethiopia Bonga . 2020.  The response of </w:t>
        </w:r>
        <w:r w:rsidR="00A4360F" w:rsidRPr="00D636EA">
          <w:rPr>
            <w:rFonts w:ascii="Times New Roman" w:eastAsia="Times New Roman" w:hAnsi="Times New Roman"/>
            <w:i/>
            <w:sz w:val="24"/>
            <w:szCs w:val="24"/>
          </w:rPr>
          <w:t>tef</w:t>
        </w:r>
        <w:r w:rsidR="00E73AB6" w:rsidRPr="00D636EA">
          <w:rPr>
            <w:rFonts w:ascii="Times New Roman" w:eastAsia="Times New Roman" w:hAnsi="Times New Roman"/>
            <w:sz w:val="24"/>
            <w:szCs w:val="24"/>
          </w:rPr>
          <w:t xml:space="preserve"> [</w:t>
        </w:r>
        <w:r w:rsidR="008A52EA" w:rsidRPr="00D636EA">
          <w:rPr>
            <w:rFonts w:ascii="Times New Roman" w:eastAsia="Times New Roman" w:hAnsi="Times New Roman"/>
            <w:i/>
            <w:sz w:val="24"/>
            <w:szCs w:val="24"/>
          </w:rPr>
          <w:t xml:space="preserve">Eragrostis </w:t>
        </w:r>
        <w:r w:rsidR="00A4360F" w:rsidRPr="00D636EA">
          <w:rPr>
            <w:rFonts w:ascii="Times New Roman" w:eastAsia="Times New Roman" w:hAnsi="Times New Roman"/>
            <w:i/>
            <w:sz w:val="24"/>
            <w:szCs w:val="24"/>
          </w:rPr>
          <w:t>tef</w:t>
        </w:r>
        <w:r w:rsidR="006A5ADC" w:rsidRPr="00D636EA">
          <w:rPr>
            <w:rFonts w:ascii="Times New Roman" w:eastAsia="Times New Roman" w:hAnsi="Times New Roman"/>
            <w:i/>
            <w:sz w:val="24"/>
            <w:szCs w:val="24"/>
          </w:rPr>
          <w:t xml:space="preserve"> </w:t>
        </w:r>
        <w:r w:rsidR="00E73AB6" w:rsidRPr="00D636EA">
          <w:rPr>
            <w:rFonts w:ascii="Times New Roman" w:eastAsia="Times New Roman" w:hAnsi="Times New Roman"/>
            <w:sz w:val="24"/>
            <w:szCs w:val="24"/>
          </w:rPr>
          <w:t xml:space="preserve"> (Zucc) trotter] to nitrogen fertilizer application and row spacing: A review. Advances in Life Science and Technology, 78, 7–13. [Google Scholar].</w:t>
        </w:r>
      </w:hyperlink>
    </w:p>
    <w:p w14:paraId="3FCE9809"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Tekalign Tadese, Haque, I. and Aduayi, E.A. 1991. Soil, plant, water, fertilizer, cattle manure and compost analysis manual. Plant   division working document 13, ILCA, Addis Ababa, Ethiopia.</w:t>
      </w:r>
    </w:p>
    <w:p w14:paraId="17658084" w14:textId="4820BFB6" w:rsidR="00E73AB6" w:rsidRPr="00D636EA" w:rsidRDefault="00E73AB6" w:rsidP="00D636EA">
      <w:pPr>
        <w:autoSpaceDE w:val="0"/>
        <w:autoSpaceDN w:val="0"/>
        <w:adjustRightInd w:val="0"/>
        <w:spacing w:after="0" w:line="360" w:lineRule="auto"/>
        <w:ind w:left="810" w:hanging="810"/>
        <w:jc w:val="both"/>
        <w:rPr>
          <w:rFonts w:ascii="Times New Roman" w:eastAsiaTheme="minorHAnsi" w:hAnsi="Times New Roman"/>
          <w:bCs/>
          <w:sz w:val="24"/>
          <w:szCs w:val="24"/>
        </w:rPr>
      </w:pPr>
      <w:r w:rsidRPr="00D636EA">
        <w:rPr>
          <w:rFonts w:ascii="Times New Roman" w:eastAsiaTheme="minorHAnsi" w:hAnsi="Times New Roman"/>
          <w:bCs/>
          <w:sz w:val="24"/>
          <w:szCs w:val="24"/>
        </w:rPr>
        <w:t xml:space="preserve">Tesfaw Fetene and Getachew Alemayehu. 2020. Effect of planting density and time of white lupine relay intercropping on the productivity </w:t>
      </w:r>
      <w:r w:rsidR="00A4360F" w:rsidRPr="00D636EA">
        <w:rPr>
          <w:rFonts w:ascii="Times New Roman" w:eastAsiaTheme="minorHAnsi" w:hAnsi="Times New Roman"/>
          <w:bCs/>
          <w:i/>
          <w:sz w:val="24"/>
          <w:szCs w:val="24"/>
        </w:rPr>
        <w:t>tef</w:t>
      </w:r>
      <w:r w:rsidRPr="00D636EA">
        <w:rPr>
          <w:rFonts w:ascii="Times New Roman" w:eastAsiaTheme="minorHAnsi" w:hAnsi="Times New Roman"/>
          <w:bCs/>
          <w:sz w:val="24"/>
          <w:szCs w:val="24"/>
        </w:rPr>
        <w:t xml:space="preserve"> (</w:t>
      </w:r>
      <w:r w:rsidR="008A52EA" w:rsidRPr="00D636EA">
        <w:rPr>
          <w:rFonts w:ascii="Times New Roman" w:eastAsiaTheme="minorHAnsi" w:hAnsi="Times New Roman"/>
          <w:i/>
          <w:iCs/>
          <w:sz w:val="24"/>
          <w:szCs w:val="24"/>
        </w:rPr>
        <w:t xml:space="preserve">Eragrostis </w:t>
      </w:r>
      <w:r w:rsidR="00A4360F" w:rsidRPr="00D636EA">
        <w:rPr>
          <w:rFonts w:ascii="Times New Roman" w:eastAsiaTheme="minorHAnsi" w:hAnsi="Times New Roman"/>
          <w:i/>
          <w:iCs/>
          <w:sz w:val="24"/>
          <w:szCs w:val="24"/>
        </w:rPr>
        <w:t>tef</w:t>
      </w:r>
      <w:r w:rsidR="006A5ADC" w:rsidRPr="00D636EA">
        <w:rPr>
          <w:rFonts w:ascii="Times New Roman" w:eastAsiaTheme="minorHAnsi" w:hAnsi="Times New Roman"/>
          <w:i/>
          <w:iCs/>
          <w:sz w:val="24"/>
          <w:szCs w:val="24"/>
        </w:rPr>
        <w:t xml:space="preserve"> </w:t>
      </w:r>
      <w:r w:rsidRPr="00D636EA">
        <w:rPr>
          <w:rFonts w:ascii="Times New Roman" w:eastAsiaTheme="minorHAnsi" w:hAnsi="Times New Roman"/>
          <w:iCs/>
          <w:sz w:val="24"/>
          <w:szCs w:val="24"/>
        </w:rPr>
        <w:t xml:space="preserve"> </w:t>
      </w:r>
      <w:r w:rsidRPr="00D636EA">
        <w:rPr>
          <w:rFonts w:ascii="Times New Roman" w:eastAsiaTheme="minorHAnsi" w:hAnsi="Times New Roman"/>
          <w:sz w:val="24"/>
          <w:szCs w:val="24"/>
        </w:rPr>
        <w:t>(Zucc.)</w:t>
      </w:r>
      <w:r w:rsidRPr="00D636EA">
        <w:rPr>
          <w:rFonts w:ascii="Times New Roman" w:eastAsiaTheme="minorHAnsi" w:hAnsi="Times New Roman"/>
          <w:bCs/>
          <w:sz w:val="24"/>
          <w:szCs w:val="24"/>
        </w:rPr>
        <w:t xml:space="preserve"> </w:t>
      </w:r>
      <w:r w:rsidRPr="00D636EA">
        <w:rPr>
          <w:rFonts w:ascii="Times New Roman" w:eastAsiaTheme="minorHAnsi" w:hAnsi="Times New Roman"/>
          <w:sz w:val="24"/>
          <w:szCs w:val="24"/>
        </w:rPr>
        <w:t xml:space="preserve">Trotter) </w:t>
      </w:r>
      <w:r w:rsidRPr="00D636EA">
        <w:rPr>
          <w:rFonts w:ascii="Times New Roman" w:eastAsiaTheme="minorHAnsi" w:hAnsi="Times New Roman"/>
          <w:bCs/>
          <w:sz w:val="24"/>
          <w:szCs w:val="24"/>
        </w:rPr>
        <w:t xml:space="preserve">in Burie district, North Western Ethiopia. Int. J. Adv. Res. Biol. Sci. (2020). 7(11): 64-72. </w:t>
      </w:r>
      <w:r w:rsidRPr="00D636EA">
        <w:rPr>
          <w:rFonts w:ascii="Times New Roman" w:hAnsi="Times New Roman"/>
          <w:sz w:val="24"/>
          <w:szCs w:val="24"/>
        </w:rPr>
        <w:t>DOI: http://dx.doi.org/10.22192/ijarbs.2020.07.11.008</w:t>
      </w:r>
    </w:p>
    <w:p w14:paraId="2C001355"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Tesfaye Balemi. 2017. Composition of different composts and vermicompost and effects of their application rates on growth parameters of pot grown tomato. </w:t>
      </w:r>
      <w:r w:rsidRPr="00D636EA">
        <w:rPr>
          <w:rFonts w:ascii="Times New Roman" w:eastAsia="Times New Roman" w:hAnsi="Times New Roman"/>
          <w:iCs/>
          <w:sz w:val="24"/>
          <w:szCs w:val="24"/>
        </w:rPr>
        <w:t>Afr. J. Agric. Res.</w:t>
      </w:r>
      <w:r w:rsidRPr="00D636EA">
        <w:rPr>
          <w:rFonts w:ascii="Times New Roman" w:eastAsia="Times New Roman" w:hAnsi="Times New Roman"/>
          <w:sz w:val="24"/>
          <w:szCs w:val="24"/>
        </w:rPr>
        <w:t xml:space="preserve"> 2017; 12(18):1514-1525.</w:t>
      </w:r>
    </w:p>
    <w:p w14:paraId="19F27361" w14:textId="4596ACE2"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Tilahun Tadese, Nigussie Dechassa, Wondimu Bayu. and Setegn Gebeyehu. </w:t>
      </w:r>
      <w:r w:rsidR="00AE5D99" w:rsidRPr="00D636EA">
        <w:rPr>
          <w:rFonts w:ascii="Times New Roman" w:eastAsia="Times New Roman" w:hAnsi="Times New Roman"/>
          <w:sz w:val="24"/>
          <w:szCs w:val="24"/>
        </w:rPr>
        <w:t>2013</w:t>
      </w:r>
      <w:r w:rsidRPr="00D636EA">
        <w:rPr>
          <w:rFonts w:ascii="Times New Roman" w:eastAsia="Times New Roman" w:hAnsi="Times New Roman"/>
          <w:sz w:val="24"/>
          <w:szCs w:val="24"/>
        </w:rPr>
        <w:t xml:space="preserve">. Effect of farmyard manure and inorganic fertilizers on the growth, yield and moisturestress tolerance of rain-fed lowland rice. </w:t>
      </w:r>
      <w:r w:rsidRPr="00D636EA">
        <w:rPr>
          <w:rFonts w:ascii="Times New Roman" w:eastAsia="Times New Roman" w:hAnsi="Times New Roman"/>
          <w:iCs/>
          <w:sz w:val="24"/>
          <w:szCs w:val="24"/>
        </w:rPr>
        <w:t>Am. J. Res. Commun</w:t>
      </w:r>
      <w:r w:rsidRPr="00D636EA">
        <w:rPr>
          <w:rFonts w:ascii="Times New Roman" w:eastAsia="Times New Roman" w:hAnsi="Times New Roman"/>
          <w:sz w:val="24"/>
          <w:szCs w:val="24"/>
        </w:rPr>
        <w:t>., 1(4):275-301.</w:t>
      </w:r>
    </w:p>
    <w:p w14:paraId="476A35E5" w14:textId="2BF5BC67" w:rsidR="006F229C" w:rsidRPr="00D636EA" w:rsidRDefault="006F229C" w:rsidP="00D636EA">
      <w:pPr>
        <w:spacing w:line="360" w:lineRule="auto"/>
        <w:ind w:left="990" w:hanging="990"/>
        <w:jc w:val="both"/>
        <w:rPr>
          <w:rFonts w:ascii="Times New Roman" w:hAnsi="Times New Roman"/>
          <w:sz w:val="24"/>
          <w:szCs w:val="24"/>
        </w:rPr>
      </w:pPr>
      <w:r w:rsidRPr="00D636EA">
        <w:rPr>
          <w:rFonts w:ascii="Times New Roman" w:hAnsi="Times New Roman"/>
          <w:sz w:val="24"/>
          <w:szCs w:val="24"/>
        </w:rPr>
        <w:t>Tilahun Tadesse, Nigussie Dechassa, Wondimu Bay and Setegn Gebeyehu. 2013. Effect of farmyard manure and inorganic fertilizers on the growth, yield and moisturestress tolerance of rain-fed lowland rice. Am. J. Res. Commun. 1(4):275-301.</w:t>
      </w:r>
    </w:p>
    <w:p w14:paraId="05411F5E"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51" w:tgtFrame="_blank" w:history="1">
        <w:r w:rsidR="00E73AB6" w:rsidRPr="00D636EA">
          <w:rPr>
            <w:rFonts w:ascii="Times New Roman" w:eastAsia="Times New Roman" w:hAnsi="Times New Roman"/>
            <w:sz w:val="24"/>
            <w:szCs w:val="24"/>
          </w:rPr>
          <w:t>Tilahun Tadese. 2002. Effect of planting densities and arrangement of component crops on productivity of maize/faba bean intercropping system. M.Sc. thesis, Alemaya University. p 116 [Google Scholar].</w:t>
        </w:r>
      </w:hyperlink>
    </w:p>
    <w:p w14:paraId="2E5D056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 xml:space="preserve">Tolanur S.T. 2002. Integrated nutrient management on physical conditions, soil fertility and productivity of crops in dry land vertisol. </w:t>
      </w:r>
      <w:r w:rsidRPr="00D636EA">
        <w:rPr>
          <w:rFonts w:ascii="Times New Roman" w:eastAsia="Times New Roman" w:hAnsi="Times New Roman"/>
          <w:iCs/>
          <w:sz w:val="24"/>
          <w:szCs w:val="24"/>
        </w:rPr>
        <w:t>Karnataka Journal of Agricultural Sciences</w:t>
      </w:r>
      <w:r w:rsidRPr="00D636EA">
        <w:rPr>
          <w:rFonts w:ascii="Times New Roman" w:eastAsia="Times New Roman" w:hAnsi="Times New Roman"/>
          <w:sz w:val="24"/>
          <w:szCs w:val="24"/>
        </w:rPr>
        <w:t>, 14(3): 186-187.</w:t>
      </w:r>
    </w:p>
    <w:p w14:paraId="41A63436"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Tolera Abera, Tolcha Tufa, Tesfaye Midega, Haji Kumbi, Buzuayehu Tola. 2018. Effect of Integrated Inorganic and Organic Fertilizers on Yield andYield Components of Barley in Liben Jawi District. </w:t>
      </w:r>
      <w:r w:rsidRPr="00D636EA">
        <w:rPr>
          <w:rFonts w:ascii="Times New Roman" w:eastAsia="Times New Roman" w:hAnsi="Times New Roman"/>
          <w:iCs/>
          <w:sz w:val="24"/>
          <w:szCs w:val="24"/>
        </w:rPr>
        <w:t>International Journal of Agronomy</w:t>
      </w:r>
      <w:r w:rsidRPr="00D636EA">
        <w:rPr>
          <w:rFonts w:ascii="Times New Roman" w:eastAsia="Times New Roman" w:hAnsi="Times New Roman"/>
          <w:sz w:val="24"/>
          <w:szCs w:val="24"/>
        </w:rPr>
        <w:t xml:space="preserve">.  </w:t>
      </w:r>
    </w:p>
    <w:p w14:paraId="202DE0FF"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Trydeman K.M., Hauggaard-Nielsen H., Jornsgard B. and SteenJ.E. 2014. Interspecific Competition and N Use in Pea-Barley, Faba Bean-Barley, and Lupine-Barley Intercrops Grown at Two Temperate Locations. 617–627 in Journal of Agricultural Science. https://doi.org/10.1017/s0021859604004745 [Google Scholar]., [Crossref]</w:t>
      </w:r>
    </w:p>
    <w:p w14:paraId="1B1D6743"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 xml:space="preserve">Stellmacher  T. and  Kelboro G. 2019. Family Farms, Agricultural Productivity, and the Terrain of Food (In)Security in Ethiopia. Sustainability, 11, 4981. [CrossRef] </w:t>
      </w:r>
    </w:p>
    <w:p w14:paraId="520F39E6"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2D2D0E1D" w14:textId="2344FD6A"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Tsubo</w:t>
      </w:r>
      <w:r w:rsidR="00D60F20" w:rsidRPr="00D636EA">
        <w:rPr>
          <w:rFonts w:ascii="Times New Roman" w:eastAsia="Times New Roman" w:hAnsi="Times New Roman"/>
          <w:sz w:val="24"/>
          <w:szCs w:val="24"/>
        </w:rPr>
        <w:t xml:space="preserve"> </w:t>
      </w:r>
      <w:r w:rsidRPr="00D636EA">
        <w:rPr>
          <w:rFonts w:ascii="Times New Roman" w:eastAsia="Times New Roman" w:hAnsi="Times New Roman"/>
          <w:sz w:val="24"/>
          <w:szCs w:val="24"/>
        </w:rPr>
        <w:t>M., Walker S. and Ogindo H. O. 2005.  Assimilation model of cereal legume intercropping systems for semi-arid regions. </w:t>
      </w:r>
      <w:r w:rsidRPr="00D636EA">
        <w:rPr>
          <w:rFonts w:ascii="Times New Roman" w:eastAsia="Times New Roman" w:hAnsi="Times New Roman"/>
          <w:iCs/>
          <w:sz w:val="24"/>
          <w:szCs w:val="24"/>
        </w:rPr>
        <w:t>Field Crops Research</w:t>
      </w:r>
      <w:r w:rsidRPr="00D636EA">
        <w:rPr>
          <w:rFonts w:ascii="Times New Roman" w:eastAsia="Times New Roman" w:hAnsi="Times New Roman"/>
          <w:sz w:val="24"/>
          <w:szCs w:val="24"/>
        </w:rPr>
        <w:t>, 93(1), 10–22. https://doi.org/10.1016/j.fcr.2004.09.002 [Crossref], [Google Scholar].</w:t>
      </w:r>
    </w:p>
    <w:p w14:paraId="3483350B" w14:textId="0603253A" w:rsidR="00E73AB6" w:rsidRPr="00D636EA" w:rsidRDefault="002D6A68"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UNICEF</w:t>
      </w:r>
      <w:r w:rsidRPr="00D636EA">
        <w:rPr>
          <w:rFonts w:ascii="Times New Roman" w:hAnsi="Times New Roman"/>
          <w:sz w:val="24"/>
          <w:szCs w:val="24"/>
          <w:shd w:val="clear" w:color="auto" w:fill="FFFFFF"/>
        </w:rPr>
        <w:t xml:space="preserve"> </w:t>
      </w:r>
      <w:r w:rsidR="00E73AB6" w:rsidRPr="00D636EA">
        <w:rPr>
          <w:rFonts w:ascii="Times New Roman" w:hAnsi="Times New Roman"/>
          <w:sz w:val="24"/>
          <w:szCs w:val="24"/>
        </w:rPr>
        <w:t>(</w:t>
      </w:r>
      <w:r w:rsidRPr="00D636EA">
        <w:rPr>
          <w:rFonts w:ascii="Times New Roman" w:hAnsi="Times New Roman"/>
          <w:sz w:val="24"/>
          <w:szCs w:val="24"/>
          <w:shd w:val="clear" w:color="auto" w:fill="FFFFFF"/>
        </w:rPr>
        <w:t>United Nations International Children's Emergency Fund</w:t>
      </w:r>
      <w:r w:rsidRPr="00D636EA">
        <w:rPr>
          <w:rFonts w:ascii="Times New Roman" w:hAnsi="Times New Roman"/>
          <w:sz w:val="24"/>
          <w:szCs w:val="24"/>
        </w:rPr>
        <w:t xml:space="preserve"> </w:t>
      </w:r>
      <w:r w:rsidR="00E73AB6" w:rsidRPr="00D636EA">
        <w:rPr>
          <w:rFonts w:ascii="Times New Roman" w:hAnsi="Times New Roman"/>
          <w:sz w:val="24"/>
          <w:szCs w:val="24"/>
        </w:rPr>
        <w:t xml:space="preserve">). 2016. Briefing note on Ethiopian country profile. </w:t>
      </w:r>
    </w:p>
    <w:p w14:paraId="2896BDEA"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52" w:tgtFrame="_blank" w:history="1">
        <w:r w:rsidR="00E73AB6" w:rsidRPr="00D636EA">
          <w:rPr>
            <w:rFonts w:ascii="Times New Roman" w:eastAsia="Times New Roman" w:hAnsi="Times New Roman"/>
            <w:sz w:val="24"/>
            <w:szCs w:val="24"/>
          </w:rPr>
          <w:t>United Nations (UN).  2017. Department of economic and social affairs, population division world population prospects: The 2017 revision, key findings and advance tables. Working Paper No. ESA/P/WP/248. [Google Scholar].</w:t>
        </w:r>
      </w:hyperlink>
    </w:p>
    <w:p w14:paraId="3A008875" w14:textId="77777777" w:rsidR="00E73AB6" w:rsidRPr="00D636EA" w:rsidRDefault="00E73AB6" w:rsidP="00D636EA">
      <w:pPr>
        <w:autoSpaceDE w:val="0"/>
        <w:autoSpaceDN w:val="0"/>
        <w:adjustRightInd w:val="0"/>
        <w:spacing w:after="0" w:line="360" w:lineRule="auto"/>
        <w:ind w:left="630" w:hanging="630"/>
        <w:jc w:val="both"/>
        <w:rPr>
          <w:rFonts w:ascii="Times New Roman" w:hAnsi="Times New Roman"/>
          <w:sz w:val="24"/>
          <w:szCs w:val="24"/>
        </w:rPr>
      </w:pPr>
      <w:r w:rsidRPr="00D636EA">
        <w:rPr>
          <w:rFonts w:ascii="Times New Roman" w:hAnsi="Times New Roman"/>
          <w:sz w:val="24"/>
          <w:szCs w:val="24"/>
        </w:rPr>
        <w:t>Vanlauwe B., Diels J., Sanginga N. and Merckx R. 2002. Integrated Plant Nutrient Management in Sub-Saharan Africa. From Concept to Practice. CABI, Wallingford, U.K. pp352.</w:t>
      </w:r>
    </w:p>
    <w:p w14:paraId="417FD129"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Vavilov N.I. 1951.The Origin, Variation, Immunity and Breeding of Cultivated Plants. 1951, Roland Press, New York, (Translated from the Russian by K. Starrchester).</w:t>
      </w:r>
    </w:p>
    <w:p w14:paraId="5F87F7DF"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Vidigal P., Romeiras M. M. and Filipa Monteiro F. 2019. </w:t>
      </w:r>
      <w:r w:rsidRPr="00D636EA">
        <w:rPr>
          <w:rFonts w:ascii="Times New Roman" w:eastAsia="Times New Roman" w:hAnsi="Times New Roman"/>
          <w:iCs/>
          <w:sz w:val="24"/>
          <w:szCs w:val="24"/>
        </w:rPr>
        <w:t>Crops diversification and the role of orphan legumes to improve the Sub-Saharan Africa farming systems</w:t>
      </w:r>
      <w:r w:rsidRPr="00D636EA">
        <w:rPr>
          <w:rFonts w:ascii="Times New Roman" w:eastAsia="Times New Roman" w:hAnsi="Times New Roman"/>
          <w:sz w:val="24"/>
          <w:szCs w:val="24"/>
        </w:rPr>
        <w:t> pp. 1–20. [Crossref], [Google Scholar].</w:t>
      </w:r>
    </w:p>
    <w:p w14:paraId="7E3D0804"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lastRenderedPageBreak/>
        <w:t xml:space="preserve">Wael M.N., Rensburg L.V., Sarina C. and Oswald B. 2011. Effect of Vermicompost on Soil and Plant Properties of Coal Spoil in the Lusatian Region (Eastern Germany). Communication in soil science and plant analysis. 42:1945-1957. </w:t>
      </w:r>
    </w:p>
    <w:p w14:paraId="066971C6"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53" w:tgtFrame="_blank" w:history="1">
        <w:r w:rsidR="00E73AB6" w:rsidRPr="00D636EA">
          <w:rPr>
            <w:rFonts w:ascii="Times New Roman" w:hAnsi="Times New Roman"/>
            <w:sz w:val="24"/>
            <w:szCs w:val="24"/>
          </w:rPr>
          <w:t>Wakene Negassa, Fite Getaneh , Abdena Deressa and Berhanu Dinsa</w:t>
        </w:r>
        <w:r w:rsidR="00E73AB6" w:rsidRPr="00D636EA">
          <w:rPr>
            <w:rFonts w:ascii="Times New Roman" w:eastAsia="Times New Roman" w:hAnsi="Times New Roman"/>
            <w:sz w:val="24"/>
            <w:szCs w:val="24"/>
          </w:rPr>
          <w:t>. 2017. Integrated use of organic and inorganic fertilizers for maize production. In Utilization of diversity in land use systems: Sustainable and organic approaches to meet human needs. Conference Tropentag 2007, October 9-12, 2007, Witzenhousen, Kassel, Germany. [Google Scholar].</w:t>
        </w:r>
      </w:hyperlink>
    </w:p>
    <w:p w14:paraId="541402C9" w14:textId="6A4862FA"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Wakjira Tesfahun. 2018</w:t>
      </w:r>
      <w:r w:rsidR="00A4360F" w:rsidRPr="00D636EA">
        <w:rPr>
          <w:rFonts w:ascii="Times New Roman" w:eastAsia="Times New Roman" w:hAnsi="Times New Roman"/>
          <w:sz w:val="24"/>
          <w:szCs w:val="24"/>
        </w:rPr>
        <w:t>. Tef</w:t>
      </w:r>
      <w:r w:rsidRPr="00D636EA">
        <w:rPr>
          <w:rFonts w:ascii="Times New Roman" w:eastAsia="Times New Roman" w:hAnsi="Times New Roman"/>
          <w:sz w:val="24"/>
          <w:szCs w:val="24"/>
        </w:rPr>
        <w:t xml:space="preserve"> Yield Response to NPS Fertilizer and Methods of Sowing in East    Shewa, Ethiopia. </w:t>
      </w:r>
      <w:r w:rsidRPr="00D636EA">
        <w:rPr>
          <w:rFonts w:ascii="Times New Roman" w:eastAsia="Times New Roman" w:hAnsi="Times New Roman"/>
          <w:iCs/>
          <w:sz w:val="24"/>
          <w:szCs w:val="24"/>
        </w:rPr>
        <w:t>The Journal of Agricultural Sciences</w:t>
      </w:r>
      <w:r w:rsidRPr="00D636EA">
        <w:rPr>
          <w:rFonts w:ascii="Times New Roman" w:eastAsia="Times New Roman" w:hAnsi="Times New Roman"/>
          <w:sz w:val="24"/>
          <w:szCs w:val="24"/>
        </w:rPr>
        <w:t>. 13(2): 162-173.</w:t>
      </w:r>
    </w:p>
    <w:p w14:paraId="1EBBB6E8"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Walkley A. and Black. I. A. 1934.  An examination of the degtjareff method for determining soil organic matter and a proposed modification of the chromic acid titration method. </w:t>
      </w:r>
      <w:r w:rsidRPr="00D636EA">
        <w:rPr>
          <w:rFonts w:ascii="Times New Roman" w:eastAsia="Times New Roman" w:hAnsi="Times New Roman"/>
          <w:iCs/>
          <w:sz w:val="24"/>
          <w:szCs w:val="24"/>
        </w:rPr>
        <w:t>Soil Science</w:t>
      </w:r>
      <w:r w:rsidRPr="00D636EA">
        <w:rPr>
          <w:rFonts w:ascii="Times New Roman" w:eastAsia="Times New Roman" w:hAnsi="Times New Roman"/>
          <w:sz w:val="24"/>
          <w:szCs w:val="24"/>
        </w:rPr>
        <w:t>, 37(1), 29–38. https://doi.org/10.1097/00010694-193401000-00003 [Crossref], [Google Scholar].</w:t>
      </w:r>
    </w:p>
    <w:p w14:paraId="23C138E3" w14:textId="6BB97E36" w:rsidR="00A30797" w:rsidRPr="00D636EA" w:rsidRDefault="00A30797" w:rsidP="00D636EA">
      <w:pPr>
        <w:autoSpaceDE w:val="0"/>
        <w:autoSpaceDN w:val="0"/>
        <w:adjustRightInd w:val="0"/>
        <w:spacing w:after="0" w:line="360" w:lineRule="auto"/>
        <w:ind w:left="990" w:hanging="990"/>
        <w:jc w:val="both"/>
        <w:rPr>
          <w:rFonts w:ascii="Times New Roman" w:hAnsi="Times New Roman"/>
          <w:sz w:val="24"/>
          <w:szCs w:val="24"/>
        </w:rPr>
      </w:pPr>
      <w:r w:rsidRPr="00D636EA">
        <w:rPr>
          <w:rFonts w:ascii="Times New Roman" w:hAnsi="Times New Roman"/>
          <w:sz w:val="24"/>
          <w:szCs w:val="24"/>
        </w:rPr>
        <w:t xml:space="preserve">Willey R.W., 1991. Evaluation and presentation of intercropping advantages. </w:t>
      </w:r>
      <w:r w:rsidRPr="00D636EA">
        <w:rPr>
          <w:rFonts w:ascii="Times New Roman" w:hAnsi="Times New Roman"/>
          <w:iCs/>
          <w:sz w:val="24"/>
          <w:szCs w:val="24"/>
        </w:rPr>
        <w:t>Experimental Agriculture</w:t>
      </w:r>
      <w:r w:rsidRPr="00D636EA">
        <w:rPr>
          <w:rFonts w:ascii="Times New Roman" w:hAnsi="Times New Roman"/>
          <w:sz w:val="24"/>
          <w:szCs w:val="24"/>
        </w:rPr>
        <w:t>. 21:119-123.</w:t>
      </w:r>
    </w:p>
    <w:p w14:paraId="2264AC9D" w14:textId="77777777" w:rsidR="00E73AB6" w:rsidRPr="00D636EA" w:rsidRDefault="004D022D" w:rsidP="00D636EA">
      <w:pPr>
        <w:spacing w:after="0" w:line="360" w:lineRule="auto"/>
        <w:ind w:left="900" w:hanging="900"/>
        <w:jc w:val="both"/>
        <w:rPr>
          <w:rFonts w:ascii="Times New Roman" w:eastAsia="Times New Roman" w:hAnsi="Times New Roman"/>
          <w:sz w:val="24"/>
          <w:szCs w:val="24"/>
        </w:rPr>
      </w:pPr>
      <w:hyperlink r:id="rId54" w:tgtFrame="_blank" w:history="1">
        <w:r w:rsidR="00E73AB6" w:rsidRPr="00D636EA">
          <w:rPr>
            <w:rFonts w:ascii="Times New Roman" w:eastAsia="Times New Roman" w:hAnsi="Times New Roman"/>
            <w:sz w:val="24"/>
            <w:szCs w:val="24"/>
          </w:rPr>
          <w:t>Willey R. W. 1980.  Intercropping-its importance and research needs. Competition and yield advantages. Field Crops abstract, 32, 1–10. [Google Scholar].</w:t>
        </w:r>
      </w:hyperlink>
    </w:p>
    <w:p w14:paraId="010084DA"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Woubshet Demissie, Selamyihun Kidanu Tolera Abera and Cherukuri V. 2017. Effects of Lime, Blended Fertilizer (NPSB) and Compost on Yield and Yield Attributes of Barley (Hordium Vulgare L.) on Acid Soils of Wolmera District, West Showa, and </w:t>
      </w:r>
      <w:r w:rsidRPr="00D636EA">
        <w:rPr>
          <w:rFonts w:ascii="Times New Roman" w:eastAsia="Times New Roman" w:hAnsi="Times New Roman"/>
          <w:iCs/>
          <w:sz w:val="24"/>
          <w:szCs w:val="24"/>
        </w:rPr>
        <w:t>Ethiop.J.Appl.Sci. Technol.</w:t>
      </w:r>
      <w:r w:rsidRPr="00D636EA">
        <w:rPr>
          <w:rFonts w:ascii="Times New Roman" w:eastAsia="Times New Roman" w:hAnsi="Times New Roman"/>
          <w:sz w:val="24"/>
          <w:szCs w:val="24"/>
        </w:rPr>
        <w:t xml:space="preserve"> 8 (2): 84-100.</w:t>
      </w:r>
    </w:p>
    <w:p w14:paraId="0BF5463D"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Yadav R. S. and Yadav O. P. 2001.  The performance of cultivars of pearl millet and cluster bean under sole cropping and intercropping systems in Arid Zone Conditions in India. </w:t>
      </w:r>
      <w:r w:rsidRPr="00D636EA">
        <w:rPr>
          <w:rFonts w:ascii="Times New Roman" w:eastAsia="Times New Roman" w:hAnsi="Times New Roman"/>
          <w:iCs/>
          <w:sz w:val="24"/>
          <w:szCs w:val="24"/>
        </w:rPr>
        <w:t>Experimental Agriculture</w:t>
      </w:r>
      <w:r w:rsidRPr="00D636EA">
        <w:rPr>
          <w:rFonts w:ascii="Times New Roman" w:eastAsia="Times New Roman" w:hAnsi="Times New Roman"/>
          <w:sz w:val="24"/>
          <w:szCs w:val="24"/>
        </w:rPr>
        <w:t>, 37(2), 231–240. https://doi.org/10.1017/S0014479701002046 [Crossref], [Web of Science ®], [Google Scholar].</w:t>
      </w:r>
    </w:p>
    <w:p w14:paraId="5B9437A0"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Yayeh Bitew Bitew, Fetien Abay and Tadesse Desalegn. 2014.  Effect of lupine (</w:t>
      </w:r>
      <w:r w:rsidRPr="00D636EA">
        <w:rPr>
          <w:rFonts w:ascii="Times New Roman" w:eastAsia="Times New Roman" w:hAnsi="Times New Roman"/>
          <w:iCs/>
          <w:sz w:val="24"/>
          <w:szCs w:val="24"/>
        </w:rPr>
        <w:t>Lupinus</w:t>
      </w:r>
      <w:r w:rsidRPr="00D636EA">
        <w:rPr>
          <w:rFonts w:ascii="Times New Roman" w:eastAsia="Times New Roman" w:hAnsi="Times New Roman"/>
          <w:sz w:val="24"/>
          <w:szCs w:val="24"/>
        </w:rPr>
        <w:t> Spp.) intercropping and seed proportion on the yield and yield component of small cereals in NW Ethiopia. </w:t>
      </w:r>
      <w:r w:rsidRPr="00D636EA">
        <w:rPr>
          <w:rFonts w:ascii="Times New Roman" w:eastAsia="Times New Roman" w:hAnsi="Times New Roman"/>
          <w:iCs/>
          <w:sz w:val="24"/>
          <w:szCs w:val="24"/>
        </w:rPr>
        <w:t>African Journal of Agricultural Research</w:t>
      </w:r>
      <w:r w:rsidRPr="00D636EA">
        <w:rPr>
          <w:rFonts w:ascii="Times New Roman" w:eastAsia="Times New Roman" w:hAnsi="Times New Roman"/>
          <w:sz w:val="24"/>
          <w:szCs w:val="24"/>
        </w:rPr>
        <w:t xml:space="preserve">, </w:t>
      </w:r>
      <w:r w:rsidRPr="00D636EA">
        <w:rPr>
          <w:rFonts w:ascii="Times New Roman" w:eastAsia="Times New Roman" w:hAnsi="Times New Roman"/>
          <w:sz w:val="24"/>
          <w:szCs w:val="24"/>
        </w:rPr>
        <w:lastRenderedPageBreak/>
        <w:t>9(30), 2287–2297. https://doi.org/10.5897/AJAR2014.8729 [Crossref], [Google Scholar].</w:t>
      </w:r>
    </w:p>
    <w:p w14:paraId="6026D392"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Yayeh Bitew Bitew, Getachew Alemayehu, Enyew Adego and Alemayehu Assefa. 2019.  Boosting land use efficiency, profitability and productivity of finger millet by intercropping with grain legumes. </w:t>
      </w:r>
      <w:r w:rsidRPr="00D636EA">
        <w:rPr>
          <w:rFonts w:ascii="Times New Roman" w:eastAsia="Times New Roman" w:hAnsi="Times New Roman"/>
          <w:iCs/>
          <w:sz w:val="24"/>
          <w:szCs w:val="24"/>
        </w:rPr>
        <w:t>Cogent Food and Agriculture</w:t>
      </w:r>
      <w:r w:rsidRPr="00D636EA">
        <w:rPr>
          <w:rFonts w:ascii="Times New Roman" w:eastAsia="Times New Roman" w:hAnsi="Times New Roman"/>
          <w:sz w:val="24"/>
          <w:szCs w:val="24"/>
        </w:rPr>
        <w:t>, 5, 1–22. [Web of Science ®], [Google Scholar].</w:t>
      </w:r>
    </w:p>
    <w:p w14:paraId="4C8F737C"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Yayeh Bitew Bitew, Getachew Alemayehu, Enyew Adego and Alemayehu Assefa. 2020.  Competition, production efficiency and yield stability of finger millet and legume additive design intercropping. </w:t>
      </w:r>
      <w:r w:rsidRPr="00D636EA">
        <w:rPr>
          <w:rFonts w:ascii="Times New Roman" w:eastAsia="Times New Roman" w:hAnsi="Times New Roman"/>
          <w:iCs/>
          <w:sz w:val="24"/>
          <w:szCs w:val="24"/>
        </w:rPr>
        <w:t>Renewable Agriculture and Food Systems</w:t>
      </w:r>
      <w:r w:rsidRPr="00D636EA">
        <w:rPr>
          <w:rFonts w:ascii="Times New Roman" w:eastAsia="Times New Roman" w:hAnsi="Times New Roman"/>
          <w:sz w:val="24"/>
          <w:szCs w:val="24"/>
        </w:rPr>
        <w:t>, 1–12. [Web of Science ®], [Google Scholar].</w:t>
      </w:r>
    </w:p>
    <w:p w14:paraId="364E4805"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742DB7D6"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Yihenew Geresilase. 2002.Selected chemical and physical characteristics of soil of Adet     research center and its testing years in North Western Ethiopia. </w:t>
      </w:r>
      <w:r w:rsidRPr="00D636EA">
        <w:rPr>
          <w:rFonts w:ascii="Times New Roman" w:eastAsia="Times New Roman" w:hAnsi="Times New Roman"/>
          <w:iCs/>
          <w:sz w:val="24"/>
          <w:szCs w:val="24"/>
        </w:rPr>
        <w:t>Ethiopian Journal of NaturalResources</w:t>
      </w:r>
      <w:r w:rsidRPr="00D636EA">
        <w:rPr>
          <w:rFonts w:ascii="Times New Roman" w:eastAsia="Times New Roman" w:hAnsi="Times New Roman"/>
          <w:sz w:val="24"/>
          <w:szCs w:val="24"/>
        </w:rPr>
        <w:t>. 4 (2): 199-215.</w:t>
      </w:r>
    </w:p>
    <w:p w14:paraId="17EC1840" w14:textId="77777777" w:rsidR="00A30797" w:rsidRPr="00D636EA" w:rsidRDefault="00A30797" w:rsidP="00D636EA">
      <w:pPr>
        <w:spacing w:after="0" w:line="360" w:lineRule="auto"/>
        <w:ind w:left="990" w:hanging="99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Yeheyis, L., Kijora, C., Santen, E., Wink, M.,  Danier,  J. and Peters, K.J. 2012. Crude protein, amino acid and alkaloid contents of annual sweet lupin (Lupinus spp. L.) forages and seeds growing in Ethiopia. </w:t>
      </w:r>
      <w:r w:rsidRPr="00D636EA">
        <w:rPr>
          <w:rFonts w:ascii="Times New Roman" w:eastAsia="Times New Roman" w:hAnsi="Times New Roman"/>
          <w:i/>
          <w:sz w:val="24"/>
          <w:szCs w:val="24"/>
        </w:rPr>
        <w:t>Exp. Agric</w:t>
      </w:r>
      <w:r w:rsidRPr="00D636EA">
        <w:rPr>
          <w:rFonts w:ascii="Times New Roman" w:eastAsia="Times New Roman" w:hAnsi="Times New Roman"/>
          <w:sz w:val="24"/>
          <w:szCs w:val="24"/>
        </w:rPr>
        <w:t>., 48: 414-427.</w:t>
      </w:r>
    </w:p>
    <w:p w14:paraId="0C4A42AA" w14:textId="77777777" w:rsidR="00A30797" w:rsidRPr="00D636EA" w:rsidRDefault="00A30797" w:rsidP="00D636EA">
      <w:pPr>
        <w:spacing w:after="0" w:line="360" w:lineRule="auto"/>
        <w:ind w:left="900" w:hanging="900"/>
        <w:jc w:val="both"/>
        <w:rPr>
          <w:rFonts w:ascii="Times New Roman" w:eastAsia="Times New Roman" w:hAnsi="Times New Roman"/>
          <w:sz w:val="24"/>
          <w:szCs w:val="24"/>
        </w:rPr>
      </w:pPr>
    </w:p>
    <w:p w14:paraId="75ACEFB8" w14:textId="60B06DEA" w:rsidR="00A30797" w:rsidRPr="00D636EA" w:rsidRDefault="00A30797" w:rsidP="00D636EA">
      <w:pPr>
        <w:autoSpaceDE w:val="0"/>
        <w:autoSpaceDN w:val="0"/>
        <w:adjustRightInd w:val="0"/>
        <w:spacing w:after="0" w:line="360" w:lineRule="auto"/>
        <w:ind w:left="990" w:hanging="990"/>
        <w:jc w:val="both"/>
        <w:rPr>
          <w:rFonts w:ascii="Times New Roman" w:hAnsi="Times New Roman"/>
          <w:sz w:val="24"/>
          <w:szCs w:val="24"/>
        </w:rPr>
      </w:pPr>
      <w:r w:rsidRPr="00D636EA">
        <w:rPr>
          <w:rFonts w:ascii="Times New Roman" w:hAnsi="Times New Roman"/>
          <w:sz w:val="24"/>
          <w:szCs w:val="24"/>
        </w:rPr>
        <w:t xml:space="preserve">Yeheyis L., Kijora C., Melaku S., Girma A. and Peters K.J. 2010. </w:t>
      </w:r>
      <w:bookmarkStart w:id="135" w:name="8752_op"/>
      <w:bookmarkEnd w:id="135"/>
      <w:r w:rsidRPr="00D636EA">
        <w:rPr>
          <w:rFonts w:ascii="Times New Roman" w:hAnsi="Times New Roman"/>
          <w:sz w:val="24"/>
          <w:szCs w:val="24"/>
        </w:rPr>
        <w:t>White lupin (</w:t>
      </w:r>
      <w:r w:rsidRPr="00D636EA">
        <w:rPr>
          <w:rFonts w:ascii="Times New Roman" w:hAnsi="Times New Roman"/>
          <w:iCs/>
          <w:sz w:val="24"/>
          <w:szCs w:val="24"/>
        </w:rPr>
        <w:t>Lupinus albus</w:t>
      </w:r>
      <w:r w:rsidRPr="00D636EA">
        <w:rPr>
          <w:rFonts w:ascii="Times New Roman" w:hAnsi="Times New Roman"/>
          <w:sz w:val="24"/>
          <w:szCs w:val="24"/>
        </w:rPr>
        <w:t xml:space="preserve"> L.), the neglected multipurpose crop: Its production and utilization in the mixed crop-livestock farming system of Ethiopia. Livestock Res. Rural Dev., Vol. 22. </w:t>
      </w:r>
    </w:p>
    <w:p w14:paraId="18F28CA6"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p>
    <w:p w14:paraId="2C0A722E" w14:textId="77777777" w:rsidR="00E73AB6" w:rsidRPr="00D636EA" w:rsidRDefault="00E73AB6" w:rsidP="00D636EA">
      <w:pPr>
        <w:spacing w:after="0" w:line="360" w:lineRule="auto"/>
        <w:ind w:left="900" w:hanging="900"/>
        <w:jc w:val="both"/>
        <w:rPr>
          <w:rFonts w:ascii="Times New Roman" w:eastAsia="Times New Roman" w:hAnsi="Times New Roman"/>
          <w:sz w:val="24"/>
          <w:szCs w:val="24"/>
        </w:rPr>
      </w:pPr>
      <w:r w:rsidRPr="00D636EA">
        <w:rPr>
          <w:rFonts w:ascii="Times New Roman" w:eastAsia="Times New Roman" w:hAnsi="Times New Roman"/>
          <w:sz w:val="24"/>
          <w:szCs w:val="24"/>
        </w:rPr>
        <w:t xml:space="preserve">Yu Y, Stomph TJ, Makowski D, Werf,  W. 2015. Temporal niche differentiation increases the land equivalent ratio of annual intercrops: a meta-analysis. </w:t>
      </w:r>
      <w:r w:rsidRPr="00D636EA">
        <w:rPr>
          <w:rFonts w:ascii="Times New Roman" w:eastAsia="Times New Roman" w:hAnsi="Times New Roman"/>
          <w:iCs/>
          <w:sz w:val="24"/>
          <w:szCs w:val="24"/>
        </w:rPr>
        <w:t xml:space="preserve">Field Crops Research </w:t>
      </w:r>
      <w:r w:rsidRPr="00D636EA">
        <w:rPr>
          <w:rFonts w:ascii="Times New Roman" w:eastAsia="Times New Roman" w:hAnsi="Times New Roman"/>
          <w:sz w:val="24"/>
          <w:szCs w:val="24"/>
        </w:rPr>
        <w:t>184, 133–144</w:t>
      </w:r>
    </w:p>
    <w:p w14:paraId="27CB1931" w14:textId="77777777" w:rsidR="00E73AB6" w:rsidRPr="00D636EA" w:rsidRDefault="00E73AB6" w:rsidP="00D636EA">
      <w:pPr>
        <w:spacing w:after="0" w:line="360" w:lineRule="auto"/>
        <w:ind w:left="900" w:hanging="900"/>
        <w:jc w:val="both"/>
        <w:rPr>
          <w:rFonts w:ascii="Times New Roman" w:hAnsi="Times New Roman"/>
          <w:sz w:val="24"/>
          <w:szCs w:val="24"/>
        </w:rPr>
      </w:pPr>
      <w:r w:rsidRPr="00D636EA">
        <w:rPr>
          <w:rFonts w:ascii="Times New Roman" w:eastAsia="Times New Roman" w:hAnsi="Times New Roman"/>
          <w:sz w:val="24"/>
          <w:szCs w:val="24"/>
        </w:rPr>
        <w:t>Zhang F. and Li L. 2003.  Using competitive and facilitative interactions in intercropping systems enhances crop productivity and nutrient-use efficiency. </w:t>
      </w:r>
      <w:r w:rsidRPr="00D636EA">
        <w:rPr>
          <w:rFonts w:ascii="Times New Roman" w:eastAsia="Times New Roman" w:hAnsi="Times New Roman"/>
          <w:iCs/>
          <w:sz w:val="24"/>
          <w:szCs w:val="24"/>
        </w:rPr>
        <w:t>Plant and Soil</w:t>
      </w:r>
      <w:r w:rsidRPr="00D636EA">
        <w:rPr>
          <w:rFonts w:ascii="Times New Roman" w:eastAsia="Times New Roman" w:hAnsi="Times New Roman"/>
          <w:sz w:val="24"/>
          <w:szCs w:val="24"/>
        </w:rPr>
        <w:t>, 248(1), 305–312. https://doi.org/10.1023/A:1022352229863 [Crossref], [Web of Science ®], [Google Scholar].</w:t>
      </w:r>
    </w:p>
    <w:p w14:paraId="35923568" w14:textId="77777777" w:rsidR="00E73AB6" w:rsidRPr="00D87374" w:rsidRDefault="00E73AB6" w:rsidP="00EE04CC">
      <w:pPr>
        <w:spacing w:after="0" w:line="360" w:lineRule="auto"/>
        <w:rPr>
          <w:rFonts w:ascii="Times New Roman" w:hAnsi="Times New Roman"/>
          <w:sz w:val="24"/>
          <w:szCs w:val="24"/>
        </w:rPr>
      </w:pPr>
    </w:p>
    <w:p w14:paraId="4517B0FF" w14:textId="77777777" w:rsidR="00CC64F4" w:rsidRPr="00D87374" w:rsidRDefault="00CC64F4" w:rsidP="00EE04CC">
      <w:pPr>
        <w:pStyle w:val="Heading1"/>
        <w:spacing w:before="0" w:line="360" w:lineRule="auto"/>
        <w:jc w:val="both"/>
        <w:rPr>
          <w:rFonts w:ascii="Times New Roman" w:hAnsi="Times New Roman"/>
          <w:b/>
          <w:bCs/>
          <w:color w:val="auto"/>
          <w:sz w:val="24"/>
          <w:szCs w:val="24"/>
        </w:rPr>
      </w:pPr>
      <w:r w:rsidRPr="00D87374">
        <w:rPr>
          <w:rFonts w:ascii="Times New Roman" w:hAnsi="Times New Roman"/>
          <w:color w:val="auto"/>
          <w:sz w:val="24"/>
          <w:szCs w:val="24"/>
        </w:rPr>
        <w:br w:type="page"/>
      </w:r>
      <w:bookmarkStart w:id="136" w:name="_Toc81420560"/>
      <w:bookmarkStart w:id="137" w:name="_Toc109623089"/>
      <w:r w:rsidRPr="00D87374">
        <w:rPr>
          <w:rFonts w:ascii="Times New Roman" w:hAnsi="Times New Roman"/>
          <w:b/>
          <w:bCs/>
          <w:color w:val="auto"/>
          <w:sz w:val="24"/>
          <w:szCs w:val="24"/>
        </w:rPr>
        <w:lastRenderedPageBreak/>
        <w:t>BIOGRAPHICAL SKETCH</w:t>
      </w:r>
      <w:bookmarkEnd w:id="136"/>
      <w:bookmarkEnd w:id="137"/>
    </w:p>
    <w:p w14:paraId="38EDF4CA" w14:textId="77777777" w:rsidR="00CC64F4" w:rsidRPr="00D87374" w:rsidRDefault="00CC64F4" w:rsidP="00EE04CC">
      <w:pPr>
        <w:spacing w:line="360" w:lineRule="auto"/>
        <w:jc w:val="both"/>
        <w:rPr>
          <w:rFonts w:ascii="Times New Roman" w:hAnsi="Times New Roman"/>
          <w:sz w:val="24"/>
          <w:szCs w:val="24"/>
        </w:rPr>
      </w:pPr>
    </w:p>
    <w:p w14:paraId="1BD4AE2B" w14:textId="77777777" w:rsidR="00CC64F4" w:rsidRPr="00D87374" w:rsidRDefault="00CC64F4" w:rsidP="00EE04CC">
      <w:pPr>
        <w:autoSpaceDE w:val="0"/>
        <w:autoSpaceDN w:val="0"/>
        <w:adjustRightInd w:val="0"/>
        <w:spacing w:after="0" w:line="360" w:lineRule="auto"/>
        <w:jc w:val="both"/>
        <w:rPr>
          <w:rFonts w:ascii="Times New Roman" w:eastAsia="Times New Roman" w:hAnsi="Times New Roman"/>
          <w:sz w:val="24"/>
          <w:szCs w:val="24"/>
        </w:rPr>
      </w:pPr>
      <w:r w:rsidRPr="00D87374">
        <w:rPr>
          <w:rFonts w:ascii="Times New Roman" w:hAnsi="Times New Roman"/>
          <w:sz w:val="24"/>
          <w:szCs w:val="24"/>
        </w:rPr>
        <w:t>Yirsaw Hunegnaw was born on 29 October 1983 in Bibugn District, East Gojjam Zone of the Amhara Regional State, Ethiopia.</w:t>
      </w:r>
      <w:r w:rsidR="006A0BA7">
        <w:rPr>
          <w:rFonts w:ascii="Times New Roman" w:hAnsi="Times New Roman"/>
          <w:sz w:val="24"/>
          <w:szCs w:val="24"/>
        </w:rPr>
        <w:t xml:space="preserve"> </w:t>
      </w:r>
      <w:r w:rsidR="006A0BA7" w:rsidRPr="006A0BA7">
        <w:rPr>
          <w:rFonts w:ascii="Times New Roman" w:hAnsi="Times New Roman"/>
          <w:sz w:val="24"/>
          <w:szCs w:val="24"/>
        </w:rPr>
        <w:t>He attended his elementary school at Digtamo and Woin Woha Elementary School and he attained high school at Motta senior secondary school</w:t>
      </w:r>
      <w:r w:rsidR="006A0BA7">
        <w:t>.</w:t>
      </w:r>
      <w:r w:rsidRPr="00D87374">
        <w:rPr>
          <w:rFonts w:ascii="Times New Roman" w:hAnsi="Times New Roman"/>
          <w:sz w:val="24"/>
          <w:szCs w:val="24"/>
        </w:rPr>
        <w:t xml:space="preserve"> </w:t>
      </w:r>
      <w:r w:rsidR="006A0BA7">
        <w:rPr>
          <w:rFonts w:ascii="Times New Roman" w:hAnsi="Times New Roman"/>
          <w:sz w:val="24"/>
          <w:szCs w:val="24"/>
        </w:rPr>
        <w:t>H</w:t>
      </w:r>
      <w:r w:rsidRPr="00D87374">
        <w:rPr>
          <w:rFonts w:ascii="Times New Roman" w:hAnsi="Times New Roman"/>
          <w:sz w:val="24"/>
          <w:szCs w:val="24"/>
        </w:rPr>
        <w:t>e completed high school education at Motta senior secondary school</w:t>
      </w:r>
      <w:r w:rsidR="006A0BA7">
        <w:rPr>
          <w:rFonts w:ascii="Times New Roman" w:hAnsi="Times New Roman"/>
          <w:sz w:val="24"/>
          <w:szCs w:val="24"/>
        </w:rPr>
        <w:t xml:space="preserve"> in 2000</w:t>
      </w:r>
      <w:r w:rsidRPr="00D87374">
        <w:rPr>
          <w:rFonts w:ascii="Times New Roman" w:hAnsi="Times New Roman"/>
          <w:sz w:val="24"/>
          <w:szCs w:val="24"/>
        </w:rPr>
        <w:t>. He joined Mekelle University in September 2000 and graduated in 2003 with a Bachelor of Science degree in dry land crop science. After five years of service, he joined Hawassa University in September 2009 and graduated in 2010 with MSc. in Agronomy. He has served in the ministry of agriculture in East Gojjam, Amhara Region, at different positions. Currently, he is a lecturer at Debre Markos University, College of Agriculture and Environmental Sciences, Department of Plant Sciences. He joined Bahir Dar University in 2015 to pursue the Degree of Doctor of Philosophy in Agronomy. </w:t>
      </w:r>
    </w:p>
    <w:p w14:paraId="492A77B8" w14:textId="77777777" w:rsidR="00CC64F4" w:rsidRPr="00D87374" w:rsidRDefault="00CC64F4" w:rsidP="00EE04CC">
      <w:pPr>
        <w:spacing w:line="360" w:lineRule="auto"/>
        <w:rPr>
          <w:rFonts w:ascii="Times New Roman" w:hAnsi="Times New Roman"/>
          <w:sz w:val="24"/>
          <w:szCs w:val="24"/>
        </w:rPr>
      </w:pPr>
    </w:p>
    <w:p w14:paraId="7D3FAE59" w14:textId="77777777" w:rsidR="00715E44" w:rsidRPr="00D87374" w:rsidRDefault="00715E44" w:rsidP="00EE04CC">
      <w:pPr>
        <w:pStyle w:val="root-block-node"/>
        <w:spacing w:before="0" w:beforeAutospacing="0" w:after="0" w:afterAutospacing="0" w:line="360" w:lineRule="auto"/>
        <w:jc w:val="both"/>
        <w:rPr>
          <w:vertAlign w:val="superscript"/>
        </w:rPr>
      </w:pPr>
    </w:p>
    <w:bookmarkEnd w:id="129"/>
    <w:p w14:paraId="0F108ABD" w14:textId="77777777" w:rsidR="00715E44" w:rsidRPr="00D87374" w:rsidRDefault="00715E44" w:rsidP="00EE04CC">
      <w:pPr>
        <w:pStyle w:val="Heading1"/>
        <w:spacing w:before="0" w:line="360" w:lineRule="auto"/>
        <w:jc w:val="both"/>
        <w:rPr>
          <w:rFonts w:ascii="Times New Roman" w:hAnsi="Times New Roman"/>
          <w:b/>
          <w:bCs/>
          <w:color w:val="auto"/>
          <w:sz w:val="24"/>
          <w:szCs w:val="24"/>
        </w:rPr>
      </w:pPr>
      <w:r w:rsidRPr="00D87374">
        <w:rPr>
          <w:rFonts w:ascii="Times New Roman" w:hAnsi="Times New Roman"/>
          <w:b/>
          <w:bCs/>
          <w:noProof/>
          <w:color w:val="auto"/>
          <w:sz w:val="24"/>
          <w:szCs w:val="24"/>
        </w:rPr>
        <w:fldChar w:fldCharType="begin"/>
      </w:r>
      <w:r w:rsidRPr="00D87374">
        <w:rPr>
          <w:rFonts w:ascii="Times New Roman" w:hAnsi="Times New Roman"/>
          <w:b/>
          <w:bCs/>
          <w:color w:val="auto"/>
          <w:sz w:val="24"/>
          <w:szCs w:val="24"/>
        </w:rPr>
        <w:instrText xml:space="preserve"> ADDIN EN.REFLIST </w:instrText>
      </w:r>
      <w:r w:rsidRPr="00D87374">
        <w:rPr>
          <w:rFonts w:ascii="Times New Roman" w:hAnsi="Times New Roman"/>
          <w:b/>
          <w:bCs/>
          <w:noProof/>
          <w:color w:val="auto"/>
          <w:sz w:val="24"/>
          <w:szCs w:val="24"/>
        </w:rPr>
        <w:fldChar w:fldCharType="end"/>
      </w:r>
    </w:p>
    <w:p w14:paraId="08A738A0" w14:textId="77777777" w:rsidR="00240E82" w:rsidRDefault="00240E82" w:rsidP="00EE04CC">
      <w:pPr>
        <w:spacing w:line="360" w:lineRule="auto"/>
        <w:jc w:val="both"/>
        <w:rPr>
          <w:rFonts w:ascii="Times New Roman" w:hAnsi="Times New Roman"/>
          <w:sz w:val="24"/>
          <w:szCs w:val="24"/>
        </w:rPr>
      </w:pPr>
    </w:p>
    <w:p w14:paraId="72679543" w14:textId="77777777" w:rsidR="00D72485" w:rsidRDefault="00D72485" w:rsidP="00EE04CC">
      <w:pPr>
        <w:spacing w:line="360" w:lineRule="auto"/>
        <w:jc w:val="both"/>
        <w:rPr>
          <w:rFonts w:ascii="Times New Roman" w:hAnsi="Times New Roman"/>
          <w:sz w:val="24"/>
          <w:szCs w:val="24"/>
        </w:rPr>
      </w:pPr>
    </w:p>
    <w:p w14:paraId="0AD60F86" w14:textId="77777777" w:rsidR="00D72485" w:rsidRDefault="00D72485" w:rsidP="00EE04CC">
      <w:pPr>
        <w:spacing w:line="360" w:lineRule="auto"/>
        <w:jc w:val="both"/>
        <w:rPr>
          <w:rFonts w:ascii="Times New Roman" w:hAnsi="Times New Roman"/>
          <w:sz w:val="24"/>
          <w:szCs w:val="24"/>
        </w:rPr>
      </w:pPr>
    </w:p>
    <w:p w14:paraId="511E359C" w14:textId="77777777" w:rsidR="00D72485" w:rsidRDefault="00D72485" w:rsidP="00EE04CC">
      <w:pPr>
        <w:spacing w:line="360" w:lineRule="auto"/>
        <w:jc w:val="both"/>
        <w:rPr>
          <w:rFonts w:ascii="Times New Roman" w:hAnsi="Times New Roman"/>
          <w:sz w:val="24"/>
          <w:szCs w:val="24"/>
        </w:rPr>
      </w:pPr>
    </w:p>
    <w:p w14:paraId="0EFB88C7" w14:textId="77777777" w:rsidR="00D72485" w:rsidRDefault="00D72485" w:rsidP="00EE04CC">
      <w:pPr>
        <w:spacing w:line="360" w:lineRule="auto"/>
        <w:jc w:val="both"/>
        <w:rPr>
          <w:rFonts w:ascii="Times New Roman" w:hAnsi="Times New Roman"/>
          <w:sz w:val="24"/>
          <w:szCs w:val="24"/>
        </w:rPr>
      </w:pPr>
    </w:p>
    <w:p w14:paraId="62BAEB5F" w14:textId="77777777" w:rsidR="00D72485" w:rsidRDefault="00D72485" w:rsidP="00EE04CC">
      <w:pPr>
        <w:spacing w:line="360" w:lineRule="auto"/>
        <w:jc w:val="both"/>
        <w:rPr>
          <w:rFonts w:ascii="Times New Roman" w:hAnsi="Times New Roman"/>
          <w:sz w:val="24"/>
          <w:szCs w:val="24"/>
        </w:rPr>
      </w:pPr>
    </w:p>
    <w:p w14:paraId="37E47461" w14:textId="77777777" w:rsidR="00D72485" w:rsidRDefault="00D72485" w:rsidP="00EE04CC">
      <w:pPr>
        <w:spacing w:line="360" w:lineRule="auto"/>
        <w:jc w:val="both"/>
        <w:rPr>
          <w:rFonts w:ascii="Times New Roman" w:hAnsi="Times New Roman"/>
          <w:sz w:val="24"/>
          <w:szCs w:val="24"/>
        </w:rPr>
      </w:pPr>
    </w:p>
    <w:p w14:paraId="5251710C" w14:textId="77777777" w:rsidR="00D72485" w:rsidRDefault="00D72485" w:rsidP="00EE04CC">
      <w:pPr>
        <w:spacing w:line="360" w:lineRule="auto"/>
        <w:jc w:val="both"/>
        <w:rPr>
          <w:rFonts w:ascii="Times New Roman" w:hAnsi="Times New Roman"/>
          <w:sz w:val="24"/>
          <w:szCs w:val="24"/>
        </w:rPr>
      </w:pPr>
    </w:p>
    <w:p w14:paraId="196AC1F6" w14:textId="77777777" w:rsidR="00D72485" w:rsidRDefault="00D72485" w:rsidP="00EE04CC">
      <w:pPr>
        <w:spacing w:line="360" w:lineRule="auto"/>
        <w:jc w:val="both"/>
        <w:rPr>
          <w:rFonts w:ascii="Times New Roman" w:hAnsi="Times New Roman"/>
          <w:sz w:val="24"/>
          <w:szCs w:val="24"/>
        </w:rPr>
      </w:pPr>
    </w:p>
    <w:p w14:paraId="3162F7BC" w14:textId="1E71535D" w:rsidR="002E382D" w:rsidRPr="00D87374" w:rsidRDefault="002E382D" w:rsidP="00EE04CC">
      <w:pPr>
        <w:spacing w:line="360" w:lineRule="auto"/>
        <w:jc w:val="both"/>
        <w:rPr>
          <w:rFonts w:ascii="Times New Roman" w:hAnsi="Times New Roman"/>
          <w:sz w:val="24"/>
          <w:szCs w:val="24"/>
        </w:rPr>
      </w:pPr>
    </w:p>
    <w:sectPr w:rsidR="002E382D" w:rsidRPr="00D87374" w:rsidSect="00C24426">
      <w:footerReference w:type="default" r:id="rId55"/>
      <w:type w:val="nextColumn"/>
      <w:pgSz w:w="12240" w:h="15840"/>
      <w:pgMar w:top="1440" w:right="1440" w:bottom="1440" w:left="1728" w:header="720" w:footer="720" w:gutter="0"/>
      <w:pgNumType w:start="7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ED7097" w14:textId="77777777" w:rsidR="004D022D" w:rsidRDefault="004D022D">
      <w:pPr>
        <w:spacing w:after="0" w:line="240" w:lineRule="auto"/>
      </w:pPr>
      <w:r>
        <w:separator/>
      </w:r>
    </w:p>
  </w:endnote>
  <w:endnote w:type="continuationSeparator" w:id="0">
    <w:p w14:paraId="138B9D1B" w14:textId="77777777" w:rsidR="004D022D" w:rsidRDefault="004D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eueLTStd-Roman">
    <w:altName w:val="Times New Roman"/>
    <w:panose1 w:val="00000000000000000000"/>
    <w:charset w:val="00"/>
    <w:family w:val="roman"/>
    <w:notTrueType/>
    <w:pitch w:val="default"/>
  </w:font>
  <w:font w:name="HelveticaNeueLTStd-I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auto"/>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DGMetaSerifScience">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9856144"/>
      <w:docPartObj>
        <w:docPartGallery w:val="Page Numbers (Bottom of Page)"/>
        <w:docPartUnique/>
      </w:docPartObj>
    </w:sdtPr>
    <w:sdtEndPr>
      <w:rPr>
        <w:noProof/>
      </w:rPr>
    </w:sdtEndPr>
    <w:sdtContent>
      <w:p w14:paraId="4087E3A5" w14:textId="77777777" w:rsidR="00B77614" w:rsidRDefault="00B77614">
        <w:pPr>
          <w:pStyle w:val="Footer"/>
          <w:jc w:val="right"/>
        </w:pPr>
        <w:r>
          <w:fldChar w:fldCharType="begin"/>
        </w:r>
        <w:r>
          <w:instrText xml:space="preserve"> PAGE   \* MERGEFORMAT </w:instrText>
        </w:r>
        <w:r>
          <w:fldChar w:fldCharType="separate"/>
        </w:r>
        <w:r w:rsidR="002D22CC">
          <w:rPr>
            <w:noProof/>
          </w:rPr>
          <w:t>iii</w:t>
        </w:r>
        <w:r>
          <w:rPr>
            <w:noProof/>
          </w:rPr>
          <w:fldChar w:fldCharType="end"/>
        </w:r>
      </w:p>
    </w:sdtContent>
  </w:sdt>
  <w:p w14:paraId="3834FE0B" w14:textId="77777777" w:rsidR="00B77614" w:rsidRDefault="00B776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479230"/>
      <w:docPartObj>
        <w:docPartGallery w:val="Page Numbers (Bottom of Page)"/>
        <w:docPartUnique/>
      </w:docPartObj>
    </w:sdtPr>
    <w:sdtEndPr>
      <w:rPr>
        <w:noProof/>
      </w:rPr>
    </w:sdtEndPr>
    <w:sdtContent>
      <w:p w14:paraId="58E55A7E" w14:textId="77777777" w:rsidR="00B77614" w:rsidRDefault="00B77614">
        <w:pPr>
          <w:pStyle w:val="Footer"/>
          <w:jc w:val="right"/>
        </w:pPr>
        <w:r>
          <w:fldChar w:fldCharType="begin"/>
        </w:r>
        <w:r>
          <w:instrText xml:space="preserve"> PAGE   \* MERGEFORMAT </w:instrText>
        </w:r>
        <w:r>
          <w:fldChar w:fldCharType="separate"/>
        </w:r>
        <w:r w:rsidR="002D22CC">
          <w:rPr>
            <w:noProof/>
          </w:rPr>
          <w:t>i</w:t>
        </w:r>
        <w:r>
          <w:rPr>
            <w:noProof/>
          </w:rPr>
          <w:fldChar w:fldCharType="end"/>
        </w:r>
      </w:p>
    </w:sdtContent>
  </w:sdt>
  <w:p w14:paraId="71CD6F09" w14:textId="77777777" w:rsidR="00B77614" w:rsidRDefault="00B776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275910"/>
      <w:docPartObj>
        <w:docPartGallery w:val="Page Numbers (Bottom of Page)"/>
        <w:docPartUnique/>
      </w:docPartObj>
    </w:sdtPr>
    <w:sdtEndPr>
      <w:rPr>
        <w:noProof/>
      </w:rPr>
    </w:sdtEndPr>
    <w:sdtContent>
      <w:p w14:paraId="62696224" w14:textId="77777777" w:rsidR="00B77614" w:rsidRDefault="00B77614">
        <w:pPr>
          <w:pStyle w:val="Footer"/>
          <w:jc w:val="right"/>
        </w:pPr>
        <w:r>
          <w:fldChar w:fldCharType="begin"/>
        </w:r>
        <w:r>
          <w:instrText xml:space="preserve"> PAGE   \* MERGEFORMAT </w:instrText>
        </w:r>
        <w:r>
          <w:fldChar w:fldCharType="separate"/>
        </w:r>
        <w:r w:rsidR="002D22CC">
          <w:rPr>
            <w:noProof/>
          </w:rPr>
          <w:t>76</w:t>
        </w:r>
        <w:r>
          <w:rPr>
            <w:noProof/>
          </w:rPr>
          <w:fldChar w:fldCharType="end"/>
        </w:r>
      </w:p>
    </w:sdtContent>
  </w:sdt>
  <w:p w14:paraId="7FE6DB76" w14:textId="77777777" w:rsidR="00B77614" w:rsidRDefault="00B7761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372452"/>
      <w:docPartObj>
        <w:docPartGallery w:val="Page Numbers (Bottom of Page)"/>
        <w:docPartUnique/>
      </w:docPartObj>
    </w:sdtPr>
    <w:sdtEndPr>
      <w:rPr>
        <w:noProof/>
      </w:rPr>
    </w:sdtEndPr>
    <w:sdtContent>
      <w:p w14:paraId="43E96CAB" w14:textId="77777777" w:rsidR="00B77614" w:rsidRDefault="00B77614">
        <w:pPr>
          <w:pStyle w:val="Footer"/>
          <w:jc w:val="right"/>
        </w:pPr>
        <w:r>
          <w:fldChar w:fldCharType="begin"/>
        </w:r>
        <w:r>
          <w:instrText xml:space="preserve"> PAGE   \* MERGEFORMAT </w:instrText>
        </w:r>
        <w:r>
          <w:fldChar w:fldCharType="separate"/>
        </w:r>
        <w:r w:rsidR="002D22CC">
          <w:rPr>
            <w:noProof/>
          </w:rPr>
          <w:t>102</w:t>
        </w:r>
        <w:r>
          <w:rPr>
            <w:noProof/>
          </w:rPr>
          <w:fldChar w:fldCharType="end"/>
        </w:r>
      </w:p>
    </w:sdtContent>
  </w:sdt>
  <w:p w14:paraId="6CFAB715" w14:textId="77777777" w:rsidR="00B77614" w:rsidRDefault="00B776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6DA1E" w14:textId="77777777" w:rsidR="004D022D" w:rsidRDefault="004D022D">
      <w:pPr>
        <w:spacing w:after="0" w:line="240" w:lineRule="auto"/>
      </w:pPr>
      <w:r>
        <w:separator/>
      </w:r>
    </w:p>
  </w:footnote>
  <w:footnote w:type="continuationSeparator" w:id="0">
    <w:p w14:paraId="7A45CCA1" w14:textId="77777777" w:rsidR="004D022D" w:rsidRDefault="004D02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B0BB1"/>
    <w:multiLevelType w:val="hybridMultilevel"/>
    <w:tmpl w:val="B53C32FE"/>
    <w:lvl w:ilvl="0" w:tplc="C1068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B45364"/>
    <w:multiLevelType w:val="hybridMultilevel"/>
    <w:tmpl w:val="E67A92BA"/>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
    <w:nsid w:val="29265279"/>
    <w:multiLevelType w:val="hybridMultilevel"/>
    <w:tmpl w:val="4FA00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85738D"/>
    <w:multiLevelType w:val="hybridMultilevel"/>
    <w:tmpl w:val="62D62D7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5A10BB"/>
    <w:multiLevelType w:val="hybridMultilevel"/>
    <w:tmpl w:val="022C97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95200A"/>
    <w:multiLevelType w:val="hybridMultilevel"/>
    <w:tmpl w:val="66CE8318"/>
    <w:lvl w:ilvl="0" w:tplc="8ED4055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462955"/>
    <w:multiLevelType w:val="hybridMultilevel"/>
    <w:tmpl w:val="BA84D08C"/>
    <w:lvl w:ilvl="0" w:tplc="136A292A">
      <w:start w:val="1"/>
      <w:numFmt w:val="bullet"/>
      <w:lvlText w:val="•"/>
      <w:lvlJc w:val="left"/>
      <w:pPr>
        <w:tabs>
          <w:tab w:val="num" w:pos="720"/>
        </w:tabs>
        <w:ind w:left="720" w:hanging="360"/>
      </w:pPr>
      <w:rPr>
        <w:rFonts w:ascii="Arial" w:hAnsi="Arial" w:hint="default"/>
      </w:rPr>
    </w:lvl>
    <w:lvl w:ilvl="1" w:tplc="8E84CEC4" w:tentative="1">
      <w:start w:val="1"/>
      <w:numFmt w:val="bullet"/>
      <w:lvlText w:val="•"/>
      <w:lvlJc w:val="left"/>
      <w:pPr>
        <w:tabs>
          <w:tab w:val="num" w:pos="1440"/>
        </w:tabs>
        <w:ind w:left="1440" w:hanging="360"/>
      </w:pPr>
      <w:rPr>
        <w:rFonts w:ascii="Arial" w:hAnsi="Arial" w:hint="default"/>
      </w:rPr>
    </w:lvl>
    <w:lvl w:ilvl="2" w:tplc="D8B427C2" w:tentative="1">
      <w:start w:val="1"/>
      <w:numFmt w:val="bullet"/>
      <w:lvlText w:val="•"/>
      <w:lvlJc w:val="left"/>
      <w:pPr>
        <w:tabs>
          <w:tab w:val="num" w:pos="2160"/>
        </w:tabs>
        <w:ind w:left="2160" w:hanging="360"/>
      </w:pPr>
      <w:rPr>
        <w:rFonts w:ascii="Arial" w:hAnsi="Arial" w:hint="default"/>
      </w:rPr>
    </w:lvl>
    <w:lvl w:ilvl="3" w:tplc="C91CDA74" w:tentative="1">
      <w:start w:val="1"/>
      <w:numFmt w:val="bullet"/>
      <w:lvlText w:val="•"/>
      <w:lvlJc w:val="left"/>
      <w:pPr>
        <w:tabs>
          <w:tab w:val="num" w:pos="2880"/>
        </w:tabs>
        <w:ind w:left="2880" w:hanging="360"/>
      </w:pPr>
      <w:rPr>
        <w:rFonts w:ascii="Arial" w:hAnsi="Arial" w:hint="default"/>
      </w:rPr>
    </w:lvl>
    <w:lvl w:ilvl="4" w:tplc="13E48508" w:tentative="1">
      <w:start w:val="1"/>
      <w:numFmt w:val="bullet"/>
      <w:lvlText w:val="•"/>
      <w:lvlJc w:val="left"/>
      <w:pPr>
        <w:tabs>
          <w:tab w:val="num" w:pos="3600"/>
        </w:tabs>
        <w:ind w:left="3600" w:hanging="360"/>
      </w:pPr>
      <w:rPr>
        <w:rFonts w:ascii="Arial" w:hAnsi="Arial" w:hint="default"/>
      </w:rPr>
    </w:lvl>
    <w:lvl w:ilvl="5" w:tplc="0916CCD0" w:tentative="1">
      <w:start w:val="1"/>
      <w:numFmt w:val="bullet"/>
      <w:lvlText w:val="•"/>
      <w:lvlJc w:val="left"/>
      <w:pPr>
        <w:tabs>
          <w:tab w:val="num" w:pos="4320"/>
        </w:tabs>
        <w:ind w:left="4320" w:hanging="360"/>
      </w:pPr>
      <w:rPr>
        <w:rFonts w:ascii="Arial" w:hAnsi="Arial" w:hint="default"/>
      </w:rPr>
    </w:lvl>
    <w:lvl w:ilvl="6" w:tplc="BDB0781C" w:tentative="1">
      <w:start w:val="1"/>
      <w:numFmt w:val="bullet"/>
      <w:lvlText w:val="•"/>
      <w:lvlJc w:val="left"/>
      <w:pPr>
        <w:tabs>
          <w:tab w:val="num" w:pos="5040"/>
        </w:tabs>
        <w:ind w:left="5040" w:hanging="360"/>
      </w:pPr>
      <w:rPr>
        <w:rFonts w:ascii="Arial" w:hAnsi="Arial" w:hint="default"/>
      </w:rPr>
    </w:lvl>
    <w:lvl w:ilvl="7" w:tplc="6D64F2BC" w:tentative="1">
      <w:start w:val="1"/>
      <w:numFmt w:val="bullet"/>
      <w:lvlText w:val="•"/>
      <w:lvlJc w:val="left"/>
      <w:pPr>
        <w:tabs>
          <w:tab w:val="num" w:pos="5760"/>
        </w:tabs>
        <w:ind w:left="5760" w:hanging="360"/>
      </w:pPr>
      <w:rPr>
        <w:rFonts w:ascii="Arial" w:hAnsi="Arial" w:hint="default"/>
      </w:rPr>
    </w:lvl>
    <w:lvl w:ilvl="8" w:tplc="A2DC3C9A" w:tentative="1">
      <w:start w:val="1"/>
      <w:numFmt w:val="bullet"/>
      <w:lvlText w:val="•"/>
      <w:lvlJc w:val="left"/>
      <w:pPr>
        <w:tabs>
          <w:tab w:val="num" w:pos="6480"/>
        </w:tabs>
        <w:ind w:left="6480" w:hanging="360"/>
      </w:pPr>
      <w:rPr>
        <w:rFonts w:ascii="Arial" w:hAnsi="Arial" w:hint="default"/>
      </w:rPr>
    </w:lvl>
  </w:abstractNum>
  <w:abstractNum w:abstractNumId="7">
    <w:nsid w:val="7E4A42AC"/>
    <w:multiLevelType w:val="hybridMultilevel"/>
    <w:tmpl w:val="3BD6CB4E"/>
    <w:lvl w:ilvl="0" w:tplc="B838B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3"/>
  </w:num>
  <w:num w:numId="5">
    <w:abstractNumId w:val="1"/>
  </w:num>
  <w:num w:numId="6">
    <w:abstractNumId w:val="6"/>
  </w:num>
  <w:num w:numId="7">
    <w:abstractNumId w:val="0"/>
  </w:num>
  <w:num w:numId="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E44"/>
    <w:rsid w:val="0000190E"/>
    <w:rsid w:val="00003032"/>
    <w:rsid w:val="00007346"/>
    <w:rsid w:val="00011FFF"/>
    <w:rsid w:val="0001377D"/>
    <w:rsid w:val="00014BEC"/>
    <w:rsid w:val="00016B0D"/>
    <w:rsid w:val="0002152B"/>
    <w:rsid w:val="00024408"/>
    <w:rsid w:val="00026953"/>
    <w:rsid w:val="00026F07"/>
    <w:rsid w:val="0003020B"/>
    <w:rsid w:val="00030AB4"/>
    <w:rsid w:val="000317EE"/>
    <w:rsid w:val="00032DEF"/>
    <w:rsid w:val="00033616"/>
    <w:rsid w:val="0003407C"/>
    <w:rsid w:val="0003534B"/>
    <w:rsid w:val="00037818"/>
    <w:rsid w:val="00041FED"/>
    <w:rsid w:val="00044570"/>
    <w:rsid w:val="000459BC"/>
    <w:rsid w:val="000473CA"/>
    <w:rsid w:val="000508C9"/>
    <w:rsid w:val="00050A72"/>
    <w:rsid w:val="00051F89"/>
    <w:rsid w:val="00055BC0"/>
    <w:rsid w:val="00057535"/>
    <w:rsid w:val="00061AE4"/>
    <w:rsid w:val="000649B0"/>
    <w:rsid w:val="00065466"/>
    <w:rsid w:val="00066A2A"/>
    <w:rsid w:val="000672B7"/>
    <w:rsid w:val="00070A41"/>
    <w:rsid w:val="00071973"/>
    <w:rsid w:val="00074C09"/>
    <w:rsid w:val="000754EA"/>
    <w:rsid w:val="00076FC6"/>
    <w:rsid w:val="000775DC"/>
    <w:rsid w:val="000822EE"/>
    <w:rsid w:val="000850BF"/>
    <w:rsid w:val="000865A2"/>
    <w:rsid w:val="00086787"/>
    <w:rsid w:val="00091643"/>
    <w:rsid w:val="00091688"/>
    <w:rsid w:val="00093148"/>
    <w:rsid w:val="000A22F2"/>
    <w:rsid w:val="000A7766"/>
    <w:rsid w:val="000B6566"/>
    <w:rsid w:val="000B7FBE"/>
    <w:rsid w:val="000C0E19"/>
    <w:rsid w:val="000C1EEF"/>
    <w:rsid w:val="000C2EE8"/>
    <w:rsid w:val="000C3C36"/>
    <w:rsid w:val="000C522B"/>
    <w:rsid w:val="000C644C"/>
    <w:rsid w:val="000C658A"/>
    <w:rsid w:val="000D28F8"/>
    <w:rsid w:val="000D2AC0"/>
    <w:rsid w:val="000E00DD"/>
    <w:rsid w:val="000E34D0"/>
    <w:rsid w:val="000E4B15"/>
    <w:rsid w:val="000E6264"/>
    <w:rsid w:val="000F18F5"/>
    <w:rsid w:val="000F3578"/>
    <w:rsid w:val="000F36DE"/>
    <w:rsid w:val="000F553C"/>
    <w:rsid w:val="0010561D"/>
    <w:rsid w:val="00105E91"/>
    <w:rsid w:val="00106BE9"/>
    <w:rsid w:val="00106FE3"/>
    <w:rsid w:val="00111864"/>
    <w:rsid w:val="001126EC"/>
    <w:rsid w:val="00113640"/>
    <w:rsid w:val="00122107"/>
    <w:rsid w:val="001240ED"/>
    <w:rsid w:val="00131ED0"/>
    <w:rsid w:val="00132D83"/>
    <w:rsid w:val="00132EF9"/>
    <w:rsid w:val="00140251"/>
    <w:rsid w:val="0014261F"/>
    <w:rsid w:val="00152B82"/>
    <w:rsid w:val="001617EA"/>
    <w:rsid w:val="001627B9"/>
    <w:rsid w:val="00164D50"/>
    <w:rsid w:val="00165198"/>
    <w:rsid w:val="00172E84"/>
    <w:rsid w:val="00175541"/>
    <w:rsid w:val="001759AB"/>
    <w:rsid w:val="001760FB"/>
    <w:rsid w:val="00176B13"/>
    <w:rsid w:val="00177C3E"/>
    <w:rsid w:val="001802B6"/>
    <w:rsid w:val="001813C0"/>
    <w:rsid w:val="00181B6C"/>
    <w:rsid w:val="0018212E"/>
    <w:rsid w:val="00185301"/>
    <w:rsid w:val="0018633D"/>
    <w:rsid w:val="00187C99"/>
    <w:rsid w:val="00191D6C"/>
    <w:rsid w:val="00192DDB"/>
    <w:rsid w:val="00195687"/>
    <w:rsid w:val="00197516"/>
    <w:rsid w:val="001A123D"/>
    <w:rsid w:val="001A137A"/>
    <w:rsid w:val="001A2822"/>
    <w:rsid w:val="001A70FC"/>
    <w:rsid w:val="001B0174"/>
    <w:rsid w:val="001B3737"/>
    <w:rsid w:val="001B4535"/>
    <w:rsid w:val="001B4553"/>
    <w:rsid w:val="001B581D"/>
    <w:rsid w:val="001C2C29"/>
    <w:rsid w:val="001C4D2B"/>
    <w:rsid w:val="001C7B0F"/>
    <w:rsid w:val="001D20A9"/>
    <w:rsid w:val="001E7FBE"/>
    <w:rsid w:val="001F0509"/>
    <w:rsid w:val="001F3904"/>
    <w:rsid w:val="001F4463"/>
    <w:rsid w:val="00203868"/>
    <w:rsid w:val="00203A07"/>
    <w:rsid w:val="002047F4"/>
    <w:rsid w:val="00204E50"/>
    <w:rsid w:val="00205D15"/>
    <w:rsid w:val="00212003"/>
    <w:rsid w:val="00216CE1"/>
    <w:rsid w:val="00216DE2"/>
    <w:rsid w:val="00216DEE"/>
    <w:rsid w:val="00217365"/>
    <w:rsid w:val="002176AB"/>
    <w:rsid w:val="0022212C"/>
    <w:rsid w:val="00224678"/>
    <w:rsid w:val="00224F6F"/>
    <w:rsid w:val="00231B3B"/>
    <w:rsid w:val="00235ED6"/>
    <w:rsid w:val="00235F4B"/>
    <w:rsid w:val="00240E82"/>
    <w:rsid w:val="00243E81"/>
    <w:rsid w:val="00245368"/>
    <w:rsid w:val="00252579"/>
    <w:rsid w:val="00254E48"/>
    <w:rsid w:val="002552ED"/>
    <w:rsid w:val="00260C67"/>
    <w:rsid w:val="00262ECA"/>
    <w:rsid w:val="002663BB"/>
    <w:rsid w:val="002721F2"/>
    <w:rsid w:val="00274568"/>
    <w:rsid w:val="002745F0"/>
    <w:rsid w:val="0028188D"/>
    <w:rsid w:val="00282C6D"/>
    <w:rsid w:val="00283110"/>
    <w:rsid w:val="00286751"/>
    <w:rsid w:val="00287396"/>
    <w:rsid w:val="00293B42"/>
    <w:rsid w:val="00293D2B"/>
    <w:rsid w:val="00293E87"/>
    <w:rsid w:val="002A0A1B"/>
    <w:rsid w:val="002A1F51"/>
    <w:rsid w:val="002A2535"/>
    <w:rsid w:val="002A2EDD"/>
    <w:rsid w:val="002A4A38"/>
    <w:rsid w:val="002A550D"/>
    <w:rsid w:val="002B14D5"/>
    <w:rsid w:val="002B14F5"/>
    <w:rsid w:val="002B1E60"/>
    <w:rsid w:val="002B2E09"/>
    <w:rsid w:val="002B59E9"/>
    <w:rsid w:val="002B5C83"/>
    <w:rsid w:val="002C0E97"/>
    <w:rsid w:val="002C1A7A"/>
    <w:rsid w:val="002C45E3"/>
    <w:rsid w:val="002D0910"/>
    <w:rsid w:val="002D22CC"/>
    <w:rsid w:val="002D33BE"/>
    <w:rsid w:val="002D356A"/>
    <w:rsid w:val="002D479E"/>
    <w:rsid w:val="002D6A68"/>
    <w:rsid w:val="002E382D"/>
    <w:rsid w:val="002F0DAA"/>
    <w:rsid w:val="002F16B0"/>
    <w:rsid w:val="002F252B"/>
    <w:rsid w:val="002F3CEA"/>
    <w:rsid w:val="002F3F59"/>
    <w:rsid w:val="002F401B"/>
    <w:rsid w:val="002F4353"/>
    <w:rsid w:val="002F4D82"/>
    <w:rsid w:val="002F6C0A"/>
    <w:rsid w:val="002F7CDA"/>
    <w:rsid w:val="0030014C"/>
    <w:rsid w:val="00302E41"/>
    <w:rsid w:val="00303E7B"/>
    <w:rsid w:val="00304C41"/>
    <w:rsid w:val="00305F5F"/>
    <w:rsid w:val="00307736"/>
    <w:rsid w:val="00311090"/>
    <w:rsid w:val="003114C5"/>
    <w:rsid w:val="00311F2C"/>
    <w:rsid w:val="00311F87"/>
    <w:rsid w:val="00313B1F"/>
    <w:rsid w:val="00316655"/>
    <w:rsid w:val="0032036A"/>
    <w:rsid w:val="00323782"/>
    <w:rsid w:val="0032504F"/>
    <w:rsid w:val="00331FDF"/>
    <w:rsid w:val="0033232E"/>
    <w:rsid w:val="00332DBB"/>
    <w:rsid w:val="00332DBD"/>
    <w:rsid w:val="00333BC5"/>
    <w:rsid w:val="00336C70"/>
    <w:rsid w:val="00346AB4"/>
    <w:rsid w:val="003504F3"/>
    <w:rsid w:val="00353337"/>
    <w:rsid w:val="00354630"/>
    <w:rsid w:val="00356FC4"/>
    <w:rsid w:val="00360691"/>
    <w:rsid w:val="0036646F"/>
    <w:rsid w:val="00371D96"/>
    <w:rsid w:val="00372972"/>
    <w:rsid w:val="00373289"/>
    <w:rsid w:val="00373C0E"/>
    <w:rsid w:val="00373CFA"/>
    <w:rsid w:val="00374187"/>
    <w:rsid w:val="00375720"/>
    <w:rsid w:val="003761C5"/>
    <w:rsid w:val="00380DAF"/>
    <w:rsid w:val="00383212"/>
    <w:rsid w:val="00383303"/>
    <w:rsid w:val="00385C6F"/>
    <w:rsid w:val="00390042"/>
    <w:rsid w:val="003911FF"/>
    <w:rsid w:val="003935A8"/>
    <w:rsid w:val="003A508D"/>
    <w:rsid w:val="003A587E"/>
    <w:rsid w:val="003A59DD"/>
    <w:rsid w:val="003A601E"/>
    <w:rsid w:val="003A79C8"/>
    <w:rsid w:val="003A7AF8"/>
    <w:rsid w:val="003B0800"/>
    <w:rsid w:val="003B4A84"/>
    <w:rsid w:val="003C0121"/>
    <w:rsid w:val="003C471E"/>
    <w:rsid w:val="003C743F"/>
    <w:rsid w:val="003D3C97"/>
    <w:rsid w:val="003D5044"/>
    <w:rsid w:val="003D720C"/>
    <w:rsid w:val="003D7B6F"/>
    <w:rsid w:val="003E15B7"/>
    <w:rsid w:val="003E440A"/>
    <w:rsid w:val="003E54DC"/>
    <w:rsid w:val="003E5FCA"/>
    <w:rsid w:val="003E6B6D"/>
    <w:rsid w:val="003E6F37"/>
    <w:rsid w:val="003E7CD1"/>
    <w:rsid w:val="003F0230"/>
    <w:rsid w:val="003F43FF"/>
    <w:rsid w:val="003F4756"/>
    <w:rsid w:val="003F68DB"/>
    <w:rsid w:val="003F6CA9"/>
    <w:rsid w:val="00400CF1"/>
    <w:rsid w:val="004038A8"/>
    <w:rsid w:val="00404EAA"/>
    <w:rsid w:val="0040674F"/>
    <w:rsid w:val="00411E0D"/>
    <w:rsid w:val="0041351D"/>
    <w:rsid w:val="00414289"/>
    <w:rsid w:val="00414954"/>
    <w:rsid w:val="00415355"/>
    <w:rsid w:val="004222EF"/>
    <w:rsid w:val="00422D10"/>
    <w:rsid w:val="00423F2D"/>
    <w:rsid w:val="004268B9"/>
    <w:rsid w:val="00426E0C"/>
    <w:rsid w:val="0042762B"/>
    <w:rsid w:val="00427A32"/>
    <w:rsid w:val="0043029A"/>
    <w:rsid w:val="00430BC7"/>
    <w:rsid w:val="00437249"/>
    <w:rsid w:val="00440BA1"/>
    <w:rsid w:val="00440FDF"/>
    <w:rsid w:val="004445DC"/>
    <w:rsid w:val="00444BE2"/>
    <w:rsid w:val="00445683"/>
    <w:rsid w:val="00447DBF"/>
    <w:rsid w:val="00447E53"/>
    <w:rsid w:val="004531D9"/>
    <w:rsid w:val="00456BED"/>
    <w:rsid w:val="004579E9"/>
    <w:rsid w:val="00457BF6"/>
    <w:rsid w:val="00462A56"/>
    <w:rsid w:val="0046343D"/>
    <w:rsid w:val="0046472C"/>
    <w:rsid w:val="0046556A"/>
    <w:rsid w:val="004740A8"/>
    <w:rsid w:val="00475140"/>
    <w:rsid w:val="00481618"/>
    <w:rsid w:val="00482C4C"/>
    <w:rsid w:val="004851C6"/>
    <w:rsid w:val="0048744A"/>
    <w:rsid w:val="0049099B"/>
    <w:rsid w:val="00491C2E"/>
    <w:rsid w:val="0049205B"/>
    <w:rsid w:val="004944E2"/>
    <w:rsid w:val="00495CD1"/>
    <w:rsid w:val="00496010"/>
    <w:rsid w:val="004A3DC5"/>
    <w:rsid w:val="004A5632"/>
    <w:rsid w:val="004A78EF"/>
    <w:rsid w:val="004B0182"/>
    <w:rsid w:val="004B1918"/>
    <w:rsid w:val="004B2D02"/>
    <w:rsid w:val="004B4CAD"/>
    <w:rsid w:val="004B5317"/>
    <w:rsid w:val="004C37E2"/>
    <w:rsid w:val="004C51B8"/>
    <w:rsid w:val="004C58F4"/>
    <w:rsid w:val="004D022D"/>
    <w:rsid w:val="004D1196"/>
    <w:rsid w:val="004D619F"/>
    <w:rsid w:val="004D6721"/>
    <w:rsid w:val="004D79E1"/>
    <w:rsid w:val="004E0779"/>
    <w:rsid w:val="004E0D7C"/>
    <w:rsid w:val="004E167E"/>
    <w:rsid w:val="004E260D"/>
    <w:rsid w:val="004E44B2"/>
    <w:rsid w:val="004F0068"/>
    <w:rsid w:val="004F0C33"/>
    <w:rsid w:val="004F15C0"/>
    <w:rsid w:val="004F6956"/>
    <w:rsid w:val="005014A8"/>
    <w:rsid w:val="00501685"/>
    <w:rsid w:val="00506A4B"/>
    <w:rsid w:val="0051266D"/>
    <w:rsid w:val="00513273"/>
    <w:rsid w:val="005175D4"/>
    <w:rsid w:val="005215BB"/>
    <w:rsid w:val="005236FF"/>
    <w:rsid w:val="00523F5B"/>
    <w:rsid w:val="00526BF9"/>
    <w:rsid w:val="00534F3B"/>
    <w:rsid w:val="00537976"/>
    <w:rsid w:val="00541B0C"/>
    <w:rsid w:val="0054243D"/>
    <w:rsid w:val="005427B0"/>
    <w:rsid w:val="005431AE"/>
    <w:rsid w:val="005479C3"/>
    <w:rsid w:val="00547FA0"/>
    <w:rsid w:val="00550718"/>
    <w:rsid w:val="00552EBE"/>
    <w:rsid w:val="00555784"/>
    <w:rsid w:val="00556F17"/>
    <w:rsid w:val="005619B5"/>
    <w:rsid w:val="00563873"/>
    <w:rsid w:val="005647DA"/>
    <w:rsid w:val="005708EE"/>
    <w:rsid w:val="00570F7F"/>
    <w:rsid w:val="00572605"/>
    <w:rsid w:val="0057547B"/>
    <w:rsid w:val="005810FD"/>
    <w:rsid w:val="00582576"/>
    <w:rsid w:val="00582FAE"/>
    <w:rsid w:val="00585028"/>
    <w:rsid w:val="005921C1"/>
    <w:rsid w:val="00593587"/>
    <w:rsid w:val="00595153"/>
    <w:rsid w:val="005968D4"/>
    <w:rsid w:val="00596E80"/>
    <w:rsid w:val="00597A17"/>
    <w:rsid w:val="005A134B"/>
    <w:rsid w:val="005A3981"/>
    <w:rsid w:val="005A478B"/>
    <w:rsid w:val="005A4CE1"/>
    <w:rsid w:val="005A51C2"/>
    <w:rsid w:val="005A6816"/>
    <w:rsid w:val="005B055E"/>
    <w:rsid w:val="005B0957"/>
    <w:rsid w:val="005B4974"/>
    <w:rsid w:val="005B5E23"/>
    <w:rsid w:val="005C3FD8"/>
    <w:rsid w:val="005C618F"/>
    <w:rsid w:val="005D2F63"/>
    <w:rsid w:val="005D40A0"/>
    <w:rsid w:val="005D7B01"/>
    <w:rsid w:val="005D7DBC"/>
    <w:rsid w:val="005E1428"/>
    <w:rsid w:val="005E19C2"/>
    <w:rsid w:val="005E1B5E"/>
    <w:rsid w:val="005E3512"/>
    <w:rsid w:val="005F109F"/>
    <w:rsid w:val="005F2BAB"/>
    <w:rsid w:val="005F373F"/>
    <w:rsid w:val="005F3EC2"/>
    <w:rsid w:val="005F4751"/>
    <w:rsid w:val="00603241"/>
    <w:rsid w:val="00603D8C"/>
    <w:rsid w:val="006077BD"/>
    <w:rsid w:val="006113FF"/>
    <w:rsid w:val="0061213B"/>
    <w:rsid w:val="00612E57"/>
    <w:rsid w:val="00613015"/>
    <w:rsid w:val="00614BBD"/>
    <w:rsid w:val="00623FC7"/>
    <w:rsid w:val="00624618"/>
    <w:rsid w:val="006321EF"/>
    <w:rsid w:val="0063632A"/>
    <w:rsid w:val="00637A8B"/>
    <w:rsid w:val="0064006B"/>
    <w:rsid w:val="006406D9"/>
    <w:rsid w:val="0064159E"/>
    <w:rsid w:val="006444FF"/>
    <w:rsid w:val="00645368"/>
    <w:rsid w:val="00651D5D"/>
    <w:rsid w:val="006523FF"/>
    <w:rsid w:val="00656842"/>
    <w:rsid w:val="0066457F"/>
    <w:rsid w:val="00664601"/>
    <w:rsid w:val="00664962"/>
    <w:rsid w:val="00664EEA"/>
    <w:rsid w:val="006651B2"/>
    <w:rsid w:val="006653CB"/>
    <w:rsid w:val="00666DCE"/>
    <w:rsid w:val="00666DFA"/>
    <w:rsid w:val="00667F56"/>
    <w:rsid w:val="00670EA0"/>
    <w:rsid w:val="00671C8B"/>
    <w:rsid w:val="0067383C"/>
    <w:rsid w:val="006740A4"/>
    <w:rsid w:val="006770F6"/>
    <w:rsid w:val="00684AD9"/>
    <w:rsid w:val="006865C7"/>
    <w:rsid w:val="00687447"/>
    <w:rsid w:val="00691B83"/>
    <w:rsid w:val="00691C0F"/>
    <w:rsid w:val="00692461"/>
    <w:rsid w:val="0069499B"/>
    <w:rsid w:val="006955F8"/>
    <w:rsid w:val="006A0BA7"/>
    <w:rsid w:val="006A37A4"/>
    <w:rsid w:val="006A3A6B"/>
    <w:rsid w:val="006A4CB8"/>
    <w:rsid w:val="006A53A1"/>
    <w:rsid w:val="006A5ADC"/>
    <w:rsid w:val="006B2FE7"/>
    <w:rsid w:val="006B3BE9"/>
    <w:rsid w:val="006B4D66"/>
    <w:rsid w:val="006C17EE"/>
    <w:rsid w:val="006C37B6"/>
    <w:rsid w:val="006C4F0B"/>
    <w:rsid w:val="006C5504"/>
    <w:rsid w:val="006C56B7"/>
    <w:rsid w:val="006D1953"/>
    <w:rsid w:val="006D38CF"/>
    <w:rsid w:val="006D5BDD"/>
    <w:rsid w:val="006D5D1E"/>
    <w:rsid w:val="006D7126"/>
    <w:rsid w:val="006D7F05"/>
    <w:rsid w:val="006E2813"/>
    <w:rsid w:val="006E565D"/>
    <w:rsid w:val="006E7726"/>
    <w:rsid w:val="006F229C"/>
    <w:rsid w:val="006F4BAC"/>
    <w:rsid w:val="006F4C53"/>
    <w:rsid w:val="006F538B"/>
    <w:rsid w:val="00702BEA"/>
    <w:rsid w:val="00703DC8"/>
    <w:rsid w:val="00704786"/>
    <w:rsid w:val="007048B9"/>
    <w:rsid w:val="007060A9"/>
    <w:rsid w:val="00710597"/>
    <w:rsid w:val="00712874"/>
    <w:rsid w:val="00713D33"/>
    <w:rsid w:val="00715E44"/>
    <w:rsid w:val="00716BD5"/>
    <w:rsid w:val="00720BFA"/>
    <w:rsid w:val="00722E5C"/>
    <w:rsid w:val="00730ACA"/>
    <w:rsid w:val="0073201E"/>
    <w:rsid w:val="007368CC"/>
    <w:rsid w:val="00737E16"/>
    <w:rsid w:val="00740771"/>
    <w:rsid w:val="00740FA3"/>
    <w:rsid w:val="007411C9"/>
    <w:rsid w:val="00752179"/>
    <w:rsid w:val="00754B77"/>
    <w:rsid w:val="007553B9"/>
    <w:rsid w:val="00755FF8"/>
    <w:rsid w:val="007602AA"/>
    <w:rsid w:val="00760F96"/>
    <w:rsid w:val="007617E6"/>
    <w:rsid w:val="007636B7"/>
    <w:rsid w:val="00765090"/>
    <w:rsid w:val="00765885"/>
    <w:rsid w:val="00767EA9"/>
    <w:rsid w:val="00772240"/>
    <w:rsid w:val="0077348F"/>
    <w:rsid w:val="007745F1"/>
    <w:rsid w:val="00774892"/>
    <w:rsid w:val="007767B7"/>
    <w:rsid w:val="00781DB6"/>
    <w:rsid w:val="00784600"/>
    <w:rsid w:val="00784FE5"/>
    <w:rsid w:val="0078526C"/>
    <w:rsid w:val="0079173E"/>
    <w:rsid w:val="007917A9"/>
    <w:rsid w:val="007932B6"/>
    <w:rsid w:val="00794153"/>
    <w:rsid w:val="007952CA"/>
    <w:rsid w:val="0079565E"/>
    <w:rsid w:val="00796503"/>
    <w:rsid w:val="007975F4"/>
    <w:rsid w:val="007A17C0"/>
    <w:rsid w:val="007A336A"/>
    <w:rsid w:val="007A467D"/>
    <w:rsid w:val="007A4BA2"/>
    <w:rsid w:val="007A4FBE"/>
    <w:rsid w:val="007A633B"/>
    <w:rsid w:val="007A7454"/>
    <w:rsid w:val="007A79D1"/>
    <w:rsid w:val="007B1A43"/>
    <w:rsid w:val="007B458B"/>
    <w:rsid w:val="007B58C5"/>
    <w:rsid w:val="007B5D8F"/>
    <w:rsid w:val="007B5FD8"/>
    <w:rsid w:val="007B684F"/>
    <w:rsid w:val="007C0417"/>
    <w:rsid w:val="007C0994"/>
    <w:rsid w:val="007C09F4"/>
    <w:rsid w:val="007C2E42"/>
    <w:rsid w:val="007D768E"/>
    <w:rsid w:val="007E4207"/>
    <w:rsid w:val="007E49DC"/>
    <w:rsid w:val="007E7183"/>
    <w:rsid w:val="007F4BEE"/>
    <w:rsid w:val="007F5A60"/>
    <w:rsid w:val="00800428"/>
    <w:rsid w:val="008007FF"/>
    <w:rsid w:val="008022DF"/>
    <w:rsid w:val="00804AC2"/>
    <w:rsid w:val="00804D88"/>
    <w:rsid w:val="0080576D"/>
    <w:rsid w:val="0081148F"/>
    <w:rsid w:val="008132CB"/>
    <w:rsid w:val="00815F00"/>
    <w:rsid w:val="00816F2D"/>
    <w:rsid w:val="00827819"/>
    <w:rsid w:val="00831BB3"/>
    <w:rsid w:val="008323E5"/>
    <w:rsid w:val="008344B1"/>
    <w:rsid w:val="008346A4"/>
    <w:rsid w:val="008359BF"/>
    <w:rsid w:val="00836797"/>
    <w:rsid w:val="00840193"/>
    <w:rsid w:val="00845754"/>
    <w:rsid w:val="00851846"/>
    <w:rsid w:val="008536E5"/>
    <w:rsid w:val="00856E2E"/>
    <w:rsid w:val="00862038"/>
    <w:rsid w:val="00865810"/>
    <w:rsid w:val="0087169D"/>
    <w:rsid w:val="008721EC"/>
    <w:rsid w:val="0087330E"/>
    <w:rsid w:val="00880C68"/>
    <w:rsid w:val="008838B8"/>
    <w:rsid w:val="00883F62"/>
    <w:rsid w:val="008842B8"/>
    <w:rsid w:val="00885B12"/>
    <w:rsid w:val="00885FD4"/>
    <w:rsid w:val="00886C80"/>
    <w:rsid w:val="008903A7"/>
    <w:rsid w:val="008978A0"/>
    <w:rsid w:val="008A23C2"/>
    <w:rsid w:val="008A2D74"/>
    <w:rsid w:val="008A52EA"/>
    <w:rsid w:val="008A7885"/>
    <w:rsid w:val="008B0072"/>
    <w:rsid w:val="008B0211"/>
    <w:rsid w:val="008B121E"/>
    <w:rsid w:val="008B1D44"/>
    <w:rsid w:val="008B635D"/>
    <w:rsid w:val="008C00AF"/>
    <w:rsid w:val="008C0241"/>
    <w:rsid w:val="008C51D4"/>
    <w:rsid w:val="008C5D8B"/>
    <w:rsid w:val="008C67EF"/>
    <w:rsid w:val="008C6C42"/>
    <w:rsid w:val="008C71BC"/>
    <w:rsid w:val="008D2095"/>
    <w:rsid w:val="008D2381"/>
    <w:rsid w:val="008D70AB"/>
    <w:rsid w:val="008E23FC"/>
    <w:rsid w:val="008E48AE"/>
    <w:rsid w:val="008E5D77"/>
    <w:rsid w:val="008E6610"/>
    <w:rsid w:val="008F0EB3"/>
    <w:rsid w:val="008F2528"/>
    <w:rsid w:val="008F48E2"/>
    <w:rsid w:val="008F5104"/>
    <w:rsid w:val="008F52AE"/>
    <w:rsid w:val="008F5851"/>
    <w:rsid w:val="00900284"/>
    <w:rsid w:val="00900727"/>
    <w:rsid w:val="0090169F"/>
    <w:rsid w:val="00901BD5"/>
    <w:rsid w:val="00902714"/>
    <w:rsid w:val="00902777"/>
    <w:rsid w:val="0090464C"/>
    <w:rsid w:val="009071DA"/>
    <w:rsid w:val="0091161F"/>
    <w:rsid w:val="009147B1"/>
    <w:rsid w:val="009175B3"/>
    <w:rsid w:val="0092119A"/>
    <w:rsid w:val="00922333"/>
    <w:rsid w:val="00923315"/>
    <w:rsid w:val="009248DE"/>
    <w:rsid w:val="0092781B"/>
    <w:rsid w:val="009330FA"/>
    <w:rsid w:val="00933B92"/>
    <w:rsid w:val="00941A2B"/>
    <w:rsid w:val="0094241F"/>
    <w:rsid w:val="00947772"/>
    <w:rsid w:val="00956E56"/>
    <w:rsid w:val="0096097A"/>
    <w:rsid w:val="009611DE"/>
    <w:rsid w:val="00961EB9"/>
    <w:rsid w:val="00963394"/>
    <w:rsid w:val="00965032"/>
    <w:rsid w:val="009656B0"/>
    <w:rsid w:val="0097104C"/>
    <w:rsid w:val="0097243F"/>
    <w:rsid w:val="009755BB"/>
    <w:rsid w:val="00975EBB"/>
    <w:rsid w:val="009769EB"/>
    <w:rsid w:val="00981C0D"/>
    <w:rsid w:val="00983A4A"/>
    <w:rsid w:val="00984A34"/>
    <w:rsid w:val="00984D3B"/>
    <w:rsid w:val="00985B53"/>
    <w:rsid w:val="00986D75"/>
    <w:rsid w:val="0098719D"/>
    <w:rsid w:val="009872F8"/>
    <w:rsid w:val="00987DA5"/>
    <w:rsid w:val="00991912"/>
    <w:rsid w:val="00992C20"/>
    <w:rsid w:val="00994788"/>
    <w:rsid w:val="00995DDE"/>
    <w:rsid w:val="009A2C8F"/>
    <w:rsid w:val="009A4EAE"/>
    <w:rsid w:val="009A5987"/>
    <w:rsid w:val="009A61BC"/>
    <w:rsid w:val="009B0B48"/>
    <w:rsid w:val="009B3C8A"/>
    <w:rsid w:val="009B409C"/>
    <w:rsid w:val="009C03E3"/>
    <w:rsid w:val="009C05F7"/>
    <w:rsid w:val="009C087C"/>
    <w:rsid w:val="009C0C87"/>
    <w:rsid w:val="009D11C4"/>
    <w:rsid w:val="009D26E4"/>
    <w:rsid w:val="009D2FCD"/>
    <w:rsid w:val="009D347F"/>
    <w:rsid w:val="009D4C1A"/>
    <w:rsid w:val="009E1C69"/>
    <w:rsid w:val="009E3333"/>
    <w:rsid w:val="009E39AC"/>
    <w:rsid w:val="009F0446"/>
    <w:rsid w:val="009F41BC"/>
    <w:rsid w:val="009F4848"/>
    <w:rsid w:val="009F4B87"/>
    <w:rsid w:val="009F5FAB"/>
    <w:rsid w:val="009F7FD2"/>
    <w:rsid w:val="00A02133"/>
    <w:rsid w:val="00A02FC4"/>
    <w:rsid w:val="00A032DF"/>
    <w:rsid w:val="00A06283"/>
    <w:rsid w:val="00A12A4B"/>
    <w:rsid w:val="00A12D13"/>
    <w:rsid w:val="00A132A3"/>
    <w:rsid w:val="00A15740"/>
    <w:rsid w:val="00A16D6C"/>
    <w:rsid w:val="00A20AA8"/>
    <w:rsid w:val="00A30797"/>
    <w:rsid w:val="00A3087D"/>
    <w:rsid w:val="00A32A2C"/>
    <w:rsid w:val="00A33550"/>
    <w:rsid w:val="00A3441D"/>
    <w:rsid w:val="00A354AF"/>
    <w:rsid w:val="00A362D1"/>
    <w:rsid w:val="00A36357"/>
    <w:rsid w:val="00A402F8"/>
    <w:rsid w:val="00A41331"/>
    <w:rsid w:val="00A42D65"/>
    <w:rsid w:val="00A4360F"/>
    <w:rsid w:val="00A46B10"/>
    <w:rsid w:val="00A504FC"/>
    <w:rsid w:val="00A50F43"/>
    <w:rsid w:val="00A533ED"/>
    <w:rsid w:val="00A54582"/>
    <w:rsid w:val="00A54A54"/>
    <w:rsid w:val="00A5712B"/>
    <w:rsid w:val="00A575C1"/>
    <w:rsid w:val="00A656F2"/>
    <w:rsid w:val="00A667FD"/>
    <w:rsid w:val="00A71E65"/>
    <w:rsid w:val="00A742BC"/>
    <w:rsid w:val="00A80563"/>
    <w:rsid w:val="00A81420"/>
    <w:rsid w:val="00A81CC0"/>
    <w:rsid w:val="00A838B8"/>
    <w:rsid w:val="00A83ED4"/>
    <w:rsid w:val="00A84234"/>
    <w:rsid w:val="00A8423A"/>
    <w:rsid w:val="00A846D0"/>
    <w:rsid w:val="00A858C2"/>
    <w:rsid w:val="00A87A12"/>
    <w:rsid w:val="00A9522B"/>
    <w:rsid w:val="00A95A23"/>
    <w:rsid w:val="00A95B78"/>
    <w:rsid w:val="00AA05A7"/>
    <w:rsid w:val="00AA1716"/>
    <w:rsid w:val="00AA4466"/>
    <w:rsid w:val="00AA4F12"/>
    <w:rsid w:val="00AA5B41"/>
    <w:rsid w:val="00AB09FD"/>
    <w:rsid w:val="00AB5246"/>
    <w:rsid w:val="00AB5C93"/>
    <w:rsid w:val="00AB6F7A"/>
    <w:rsid w:val="00AB747E"/>
    <w:rsid w:val="00AC26F7"/>
    <w:rsid w:val="00AD325E"/>
    <w:rsid w:val="00AD4067"/>
    <w:rsid w:val="00AD47D6"/>
    <w:rsid w:val="00AD497B"/>
    <w:rsid w:val="00AD57EC"/>
    <w:rsid w:val="00AE4DEB"/>
    <w:rsid w:val="00AE5D99"/>
    <w:rsid w:val="00AF2B81"/>
    <w:rsid w:val="00AF5DDF"/>
    <w:rsid w:val="00B00FC6"/>
    <w:rsid w:val="00B02939"/>
    <w:rsid w:val="00B0347B"/>
    <w:rsid w:val="00B05B02"/>
    <w:rsid w:val="00B102AB"/>
    <w:rsid w:val="00B112A2"/>
    <w:rsid w:val="00B13803"/>
    <w:rsid w:val="00B158C1"/>
    <w:rsid w:val="00B1623E"/>
    <w:rsid w:val="00B208CB"/>
    <w:rsid w:val="00B21174"/>
    <w:rsid w:val="00B25DA5"/>
    <w:rsid w:val="00B271F1"/>
    <w:rsid w:val="00B32CFF"/>
    <w:rsid w:val="00B350AD"/>
    <w:rsid w:val="00B368F9"/>
    <w:rsid w:val="00B41B32"/>
    <w:rsid w:val="00B44CD6"/>
    <w:rsid w:val="00B46546"/>
    <w:rsid w:val="00B538CD"/>
    <w:rsid w:val="00B53D12"/>
    <w:rsid w:val="00B565B8"/>
    <w:rsid w:val="00B6181D"/>
    <w:rsid w:val="00B67841"/>
    <w:rsid w:val="00B71403"/>
    <w:rsid w:val="00B77614"/>
    <w:rsid w:val="00B8189E"/>
    <w:rsid w:val="00B820B8"/>
    <w:rsid w:val="00B84107"/>
    <w:rsid w:val="00B8436B"/>
    <w:rsid w:val="00B91B3D"/>
    <w:rsid w:val="00B92806"/>
    <w:rsid w:val="00B9383B"/>
    <w:rsid w:val="00B95F0E"/>
    <w:rsid w:val="00B974C2"/>
    <w:rsid w:val="00BA011F"/>
    <w:rsid w:val="00BA196F"/>
    <w:rsid w:val="00BA2AF3"/>
    <w:rsid w:val="00BA3044"/>
    <w:rsid w:val="00BA444E"/>
    <w:rsid w:val="00BA5D60"/>
    <w:rsid w:val="00BB1667"/>
    <w:rsid w:val="00BB5C1F"/>
    <w:rsid w:val="00BB618A"/>
    <w:rsid w:val="00BB62B6"/>
    <w:rsid w:val="00BB674B"/>
    <w:rsid w:val="00BC0E57"/>
    <w:rsid w:val="00BC119A"/>
    <w:rsid w:val="00BC2A0F"/>
    <w:rsid w:val="00BC44C4"/>
    <w:rsid w:val="00BC4563"/>
    <w:rsid w:val="00BC5222"/>
    <w:rsid w:val="00BD0336"/>
    <w:rsid w:val="00BD051E"/>
    <w:rsid w:val="00BD3EA5"/>
    <w:rsid w:val="00BD5383"/>
    <w:rsid w:val="00BD5B32"/>
    <w:rsid w:val="00BD5EA0"/>
    <w:rsid w:val="00BD69E9"/>
    <w:rsid w:val="00BD6DF9"/>
    <w:rsid w:val="00BE43EA"/>
    <w:rsid w:val="00BE5703"/>
    <w:rsid w:val="00BE66AD"/>
    <w:rsid w:val="00BE6737"/>
    <w:rsid w:val="00BF03FB"/>
    <w:rsid w:val="00BF2A92"/>
    <w:rsid w:val="00BF4AED"/>
    <w:rsid w:val="00C02239"/>
    <w:rsid w:val="00C06F4B"/>
    <w:rsid w:val="00C07A14"/>
    <w:rsid w:val="00C10393"/>
    <w:rsid w:val="00C10E66"/>
    <w:rsid w:val="00C16128"/>
    <w:rsid w:val="00C171B1"/>
    <w:rsid w:val="00C2270A"/>
    <w:rsid w:val="00C22BF8"/>
    <w:rsid w:val="00C22F1F"/>
    <w:rsid w:val="00C24426"/>
    <w:rsid w:val="00C244DB"/>
    <w:rsid w:val="00C340A6"/>
    <w:rsid w:val="00C34197"/>
    <w:rsid w:val="00C347B5"/>
    <w:rsid w:val="00C37964"/>
    <w:rsid w:val="00C40693"/>
    <w:rsid w:val="00C44A72"/>
    <w:rsid w:val="00C569F7"/>
    <w:rsid w:val="00C625BC"/>
    <w:rsid w:val="00C642FE"/>
    <w:rsid w:val="00C66B85"/>
    <w:rsid w:val="00C73BB4"/>
    <w:rsid w:val="00C73E3A"/>
    <w:rsid w:val="00C743E6"/>
    <w:rsid w:val="00C7761E"/>
    <w:rsid w:val="00C80DB1"/>
    <w:rsid w:val="00C83128"/>
    <w:rsid w:val="00C85219"/>
    <w:rsid w:val="00C85C8F"/>
    <w:rsid w:val="00C86887"/>
    <w:rsid w:val="00C879AC"/>
    <w:rsid w:val="00C9222D"/>
    <w:rsid w:val="00C92FC4"/>
    <w:rsid w:val="00C94C5D"/>
    <w:rsid w:val="00C9563F"/>
    <w:rsid w:val="00C95647"/>
    <w:rsid w:val="00C95F78"/>
    <w:rsid w:val="00CA0293"/>
    <w:rsid w:val="00CA0FC2"/>
    <w:rsid w:val="00CA14E4"/>
    <w:rsid w:val="00CA4AA5"/>
    <w:rsid w:val="00CA50AE"/>
    <w:rsid w:val="00CA5665"/>
    <w:rsid w:val="00CA61BD"/>
    <w:rsid w:val="00CA6902"/>
    <w:rsid w:val="00CB2C0F"/>
    <w:rsid w:val="00CB69F5"/>
    <w:rsid w:val="00CC0BEA"/>
    <w:rsid w:val="00CC1FA8"/>
    <w:rsid w:val="00CC362B"/>
    <w:rsid w:val="00CC49CE"/>
    <w:rsid w:val="00CC64F4"/>
    <w:rsid w:val="00CD0767"/>
    <w:rsid w:val="00CD63A9"/>
    <w:rsid w:val="00CD75FF"/>
    <w:rsid w:val="00CE2857"/>
    <w:rsid w:val="00CE6250"/>
    <w:rsid w:val="00CF1096"/>
    <w:rsid w:val="00CF6D5B"/>
    <w:rsid w:val="00CF7FE8"/>
    <w:rsid w:val="00D02B64"/>
    <w:rsid w:val="00D0317A"/>
    <w:rsid w:val="00D12B4B"/>
    <w:rsid w:val="00D1321A"/>
    <w:rsid w:val="00D13453"/>
    <w:rsid w:val="00D134C5"/>
    <w:rsid w:val="00D144E0"/>
    <w:rsid w:val="00D14720"/>
    <w:rsid w:val="00D15F1D"/>
    <w:rsid w:val="00D20247"/>
    <w:rsid w:val="00D2395D"/>
    <w:rsid w:val="00D27F56"/>
    <w:rsid w:val="00D33704"/>
    <w:rsid w:val="00D36CB7"/>
    <w:rsid w:val="00D421DC"/>
    <w:rsid w:val="00D467A7"/>
    <w:rsid w:val="00D52585"/>
    <w:rsid w:val="00D544B6"/>
    <w:rsid w:val="00D56A53"/>
    <w:rsid w:val="00D60D3F"/>
    <w:rsid w:val="00D60F20"/>
    <w:rsid w:val="00D636EA"/>
    <w:rsid w:val="00D63B81"/>
    <w:rsid w:val="00D66DE1"/>
    <w:rsid w:val="00D71343"/>
    <w:rsid w:val="00D72485"/>
    <w:rsid w:val="00D73AD5"/>
    <w:rsid w:val="00D74625"/>
    <w:rsid w:val="00D754F7"/>
    <w:rsid w:val="00D76035"/>
    <w:rsid w:val="00D77D0F"/>
    <w:rsid w:val="00D81723"/>
    <w:rsid w:val="00D817A0"/>
    <w:rsid w:val="00D821B6"/>
    <w:rsid w:val="00D82204"/>
    <w:rsid w:val="00D840C1"/>
    <w:rsid w:val="00D87374"/>
    <w:rsid w:val="00D90B20"/>
    <w:rsid w:val="00D93227"/>
    <w:rsid w:val="00D9590C"/>
    <w:rsid w:val="00D959BE"/>
    <w:rsid w:val="00D979B5"/>
    <w:rsid w:val="00DA1B46"/>
    <w:rsid w:val="00DA5E4D"/>
    <w:rsid w:val="00DB01E3"/>
    <w:rsid w:val="00DB3156"/>
    <w:rsid w:val="00DB342E"/>
    <w:rsid w:val="00DB36BA"/>
    <w:rsid w:val="00DB5297"/>
    <w:rsid w:val="00DB57CB"/>
    <w:rsid w:val="00DC3666"/>
    <w:rsid w:val="00DC39B9"/>
    <w:rsid w:val="00DC5F89"/>
    <w:rsid w:val="00DD47AB"/>
    <w:rsid w:val="00DD57C9"/>
    <w:rsid w:val="00DD5D38"/>
    <w:rsid w:val="00DE00C7"/>
    <w:rsid w:val="00DE0142"/>
    <w:rsid w:val="00DE0658"/>
    <w:rsid w:val="00DE179B"/>
    <w:rsid w:val="00DE25AC"/>
    <w:rsid w:val="00DE430D"/>
    <w:rsid w:val="00DE5337"/>
    <w:rsid w:val="00DE55CF"/>
    <w:rsid w:val="00DE5B0A"/>
    <w:rsid w:val="00DE5CE7"/>
    <w:rsid w:val="00DF4557"/>
    <w:rsid w:val="00DF74CB"/>
    <w:rsid w:val="00E00CD7"/>
    <w:rsid w:val="00E046BE"/>
    <w:rsid w:val="00E04C1D"/>
    <w:rsid w:val="00E05265"/>
    <w:rsid w:val="00E13986"/>
    <w:rsid w:val="00E14713"/>
    <w:rsid w:val="00E14A2F"/>
    <w:rsid w:val="00E15B3B"/>
    <w:rsid w:val="00E16419"/>
    <w:rsid w:val="00E202C1"/>
    <w:rsid w:val="00E21F71"/>
    <w:rsid w:val="00E2265A"/>
    <w:rsid w:val="00E22D7A"/>
    <w:rsid w:val="00E23C34"/>
    <w:rsid w:val="00E240DA"/>
    <w:rsid w:val="00E25C5F"/>
    <w:rsid w:val="00E2619D"/>
    <w:rsid w:val="00E2644A"/>
    <w:rsid w:val="00E30372"/>
    <w:rsid w:val="00E31B50"/>
    <w:rsid w:val="00E3256B"/>
    <w:rsid w:val="00E32FA9"/>
    <w:rsid w:val="00E35960"/>
    <w:rsid w:val="00E37680"/>
    <w:rsid w:val="00E414BD"/>
    <w:rsid w:val="00E41713"/>
    <w:rsid w:val="00E4460A"/>
    <w:rsid w:val="00E44FED"/>
    <w:rsid w:val="00E476EB"/>
    <w:rsid w:val="00E50AE8"/>
    <w:rsid w:val="00E62669"/>
    <w:rsid w:val="00E64FEC"/>
    <w:rsid w:val="00E65F23"/>
    <w:rsid w:val="00E678DA"/>
    <w:rsid w:val="00E73AB6"/>
    <w:rsid w:val="00E7483C"/>
    <w:rsid w:val="00E75C09"/>
    <w:rsid w:val="00E77E8F"/>
    <w:rsid w:val="00E81374"/>
    <w:rsid w:val="00E836E8"/>
    <w:rsid w:val="00E910A3"/>
    <w:rsid w:val="00E9448F"/>
    <w:rsid w:val="00E97604"/>
    <w:rsid w:val="00E97E5B"/>
    <w:rsid w:val="00EB5A70"/>
    <w:rsid w:val="00EB7539"/>
    <w:rsid w:val="00EC08EC"/>
    <w:rsid w:val="00EC3D26"/>
    <w:rsid w:val="00EC5A5F"/>
    <w:rsid w:val="00EC66DA"/>
    <w:rsid w:val="00EC7388"/>
    <w:rsid w:val="00ED0962"/>
    <w:rsid w:val="00ED191B"/>
    <w:rsid w:val="00ED2F6B"/>
    <w:rsid w:val="00ED44BC"/>
    <w:rsid w:val="00EE04CC"/>
    <w:rsid w:val="00EE1F37"/>
    <w:rsid w:val="00EE2055"/>
    <w:rsid w:val="00EE2858"/>
    <w:rsid w:val="00EE2B5F"/>
    <w:rsid w:val="00EE6B30"/>
    <w:rsid w:val="00EF1291"/>
    <w:rsid w:val="00EF3A9D"/>
    <w:rsid w:val="00EF5813"/>
    <w:rsid w:val="00F03006"/>
    <w:rsid w:val="00F039CA"/>
    <w:rsid w:val="00F04550"/>
    <w:rsid w:val="00F06507"/>
    <w:rsid w:val="00F06706"/>
    <w:rsid w:val="00F07488"/>
    <w:rsid w:val="00F07F50"/>
    <w:rsid w:val="00F13EDB"/>
    <w:rsid w:val="00F1661B"/>
    <w:rsid w:val="00F2230E"/>
    <w:rsid w:val="00F228DF"/>
    <w:rsid w:val="00F27F40"/>
    <w:rsid w:val="00F3039E"/>
    <w:rsid w:val="00F308CA"/>
    <w:rsid w:val="00F30EEE"/>
    <w:rsid w:val="00F3232F"/>
    <w:rsid w:val="00F33F1F"/>
    <w:rsid w:val="00F36964"/>
    <w:rsid w:val="00F36DC0"/>
    <w:rsid w:val="00F3780B"/>
    <w:rsid w:val="00F404C0"/>
    <w:rsid w:val="00F408F1"/>
    <w:rsid w:val="00F40C5B"/>
    <w:rsid w:val="00F422B7"/>
    <w:rsid w:val="00F436DB"/>
    <w:rsid w:val="00F50B98"/>
    <w:rsid w:val="00F50F80"/>
    <w:rsid w:val="00F53BD7"/>
    <w:rsid w:val="00F5520A"/>
    <w:rsid w:val="00F55783"/>
    <w:rsid w:val="00F56E74"/>
    <w:rsid w:val="00F65A6E"/>
    <w:rsid w:val="00F71835"/>
    <w:rsid w:val="00F72D78"/>
    <w:rsid w:val="00F73619"/>
    <w:rsid w:val="00F775C4"/>
    <w:rsid w:val="00F81456"/>
    <w:rsid w:val="00F82082"/>
    <w:rsid w:val="00F82FC3"/>
    <w:rsid w:val="00F84E23"/>
    <w:rsid w:val="00F85DC8"/>
    <w:rsid w:val="00F926E2"/>
    <w:rsid w:val="00F9470B"/>
    <w:rsid w:val="00F95FD4"/>
    <w:rsid w:val="00F964F9"/>
    <w:rsid w:val="00F96769"/>
    <w:rsid w:val="00FA0431"/>
    <w:rsid w:val="00FA2DC6"/>
    <w:rsid w:val="00FA6404"/>
    <w:rsid w:val="00FB6901"/>
    <w:rsid w:val="00FB7F17"/>
    <w:rsid w:val="00FC1174"/>
    <w:rsid w:val="00FC40E2"/>
    <w:rsid w:val="00FC6CD3"/>
    <w:rsid w:val="00FD1906"/>
    <w:rsid w:val="00FD1F5D"/>
    <w:rsid w:val="00FD219F"/>
    <w:rsid w:val="00FD77F4"/>
    <w:rsid w:val="00FE0475"/>
    <w:rsid w:val="00FE3839"/>
    <w:rsid w:val="00FE544D"/>
    <w:rsid w:val="00FE7077"/>
    <w:rsid w:val="00FF0E75"/>
    <w:rsid w:val="00FF274F"/>
    <w:rsid w:val="00FF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F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E44"/>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15E44"/>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unhideWhenUsed/>
    <w:qFormat/>
    <w:rsid w:val="00715E44"/>
    <w:pPr>
      <w:keepNext/>
      <w:keepLines/>
      <w:spacing w:before="40" w:after="0" w:line="276" w:lineRule="auto"/>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
    <w:unhideWhenUsed/>
    <w:qFormat/>
    <w:rsid w:val="00715E44"/>
    <w:pPr>
      <w:keepNext/>
      <w:keepLines/>
      <w:spacing w:before="40" w:after="0" w:line="276" w:lineRule="auto"/>
      <w:outlineLvl w:val="2"/>
    </w:pPr>
    <w:rPr>
      <w:rFonts w:ascii="Cambria" w:eastAsia="Times New Roman" w:hAnsi="Cambria"/>
      <w:color w:val="243F60"/>
      <w:sz w:val="24"/>
      <w:szCs w:val="24"/>
    </w:rPr>
  </w:style>
  <w:style w:type="paragraph" w:styleId="Heading4">
    <w:name w:val="heading 4"/>
    <w:basedOn w:val="Normal"/>
    <w:next w:val="Normal"/>
    <w:link w:val="Heading4Char"/>
    <w:uiPriority w:val="9"/>
    <w:unhideWhenUsed/>
    <w:qFormat/>
    <w:rsid w:val="00715E44"/>
    <w:pPr>
      <w:keepNext/>
      <w:keepLines/>
      <w:spacing w:before="40" w:after="0" w:line="276" w:lineRule="auto"/>
      <w:outlineLvl w:val="3"/>
    </w:pPr>
    <w:rPr>
      <w:rFonts w:ascii="Cambria" w:eastAsia="Times New Roman" w:hAnsi="Cambria"/>
      <w:i/>
      <w:iCs/>
      <w:color w:val="365F91"/>
      <w:sz w:val="24"/>
      <w:szCs w:val="24"/>
    </w:rPr>
  </w:style>
  <w:style w:type="paragraph" w:styleId="Heading5">
    <w:name w:val="heading 5"/>
    <w:basedOn w:val="Normal"/>
    <w:next w:val="Normal"/>
    <w:link w:val="Heading5Char"/>
    <w:uiPriority w:val="9"/>
    <w:semiHidden/>
    <w:unhideWhenUsed/>
    <w:qFormat/>
    <w:rsid w:val="00715E44"/>
    <w:pPr>
      <w:keepNext/>
      <w:keepLines/>
      <w:spacing w:before="40" w:after="0" w:line="276" w:lineRule="auto"/>
      <w:outlineLvl w:val="4"/>
    </w:pPr>
    <w:rPr>
      <w:rFonts w:ascii="Cambria" w:eastAsia="Times New Roman" w:hAnsi="Cambria"/>
      <w:color w:val="365F91"/>
      <w:sz w:val="24"/>
      <w:szCs w:val="24"/>
    </w:rPr>
  </w:style>
  <w:style w:type="paragraph" w:styleId="Heading6">
    <w:name w:val="heading 6"/>
    <w:basedOn w:val="Normal"/>
    <w:next w:val="Normal"/>
    <w:link w:val="Heading6Char"/>
    <w:uiPriority w:val="9"/>
    <w:semiHidden/>
    <w:unhideWhenUsed/>
    <w:qFormat/>
    <w:rsid w:val="00715E44"/>
    <w:pPr>
      <w:keepNext/>
      <w:keepLines/>
      <w:spacing w:before="40" w:after="0" w:line="276" w:lineRule="auto"/>
      <w:outlineLvl w:val="5"/>
    </w:pPr>
    <w:rPr>
      <w:rFonts w:ascii="Cambria" w:eastAsia="Times New Roman" w:hAnsi="Cambria"/>
      <w:color w:val="243F60"/>
      <w:sz w:val="24"/>
      <w:szCs w:val="24"/>
    </w:rPr>
  </w:style>
  <w:style w:type="paragraph" w:styleId="Heading7">
    <w:name w:val="heading 7"/>
    <w:basedOn w:val="Normal"/>
    <w:next w:val="Normal"/>
    <w:link w:val="Heading7Char"/>
    <w:uiPriority w:val="9"/>
    <w:semiHidden/>
    <w:unhideWhenUsed/>
    <w:qFormat/>
    <w:rsid w:val="00715E44"/>
    <w:pPr>
      <w:keepNext/>
      <w:keepLines/>
      <w:spacing w:before="40" w:after="0" w:line="276" w:lineRule="auto"/>
      <w:outlineLvl w:val="6"/>
    </w:pPr>
    <w:rPr>
      <w:rFonts w:ascii="Cambria" w:eastAsia="Times New Roman" w:hAnsi="Cambria"/>
      <w:i/>
      <w:iCs/>
      <w:color w:val="243F60"/>
      <w:sz w:val="24"/>
      <w:szCs w:val="24"/>
    </w:rPr>
  </w:style>
  <w:style w:type="paragraph" w:styleId="Heading8">
    <w:name w:val="heading 8"/>
    <w:basedOn w:val="Normal"/>
    <w:next w:val="Normal"/>
    <w:link w:val="Heading8Char"/>
    <w:uiPriority w:val="9"/>
    <w:semiHidden/>
    <w:unhideWhenUsed/>
    <w:qFormat/>
    <w:rsid w:val="00715E44"/>
    <w:pPr>
      <w:keepNext/>
      <w:keepLines/>
      <w:spacing w:before="40" w:after="0" w:line="276" w:lineRule="auto"/>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semiHidden/>
    <w:unhideWhenUsed/>
    <w:qFormat/>
    <w:rsid w:val="00715E44"/>
    <w:pPr>
      <w:keepNext/>
      <w:keepLines/>
      <w:spacing w:before="40" w:after="0" w:line="276" w:lineRule="auto"/>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E44"/>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715E44"/>
    <w:rPr>
      <w:rFonts w:ascii="Cambria" w:eastAsia="Times New Roman" w:hAnsi="Cambria" w:cs="Times New Roman"/>
      <w:color w:val="365F91"/>
      <w:sz w:val="26"/>
      <w:szCs w:val="26"/>
    </w:rPr>
  </w:style>
  <w:style w:type="character" w:customStyle="1" w:styleId="Heading3Char">
    <w:name w:val="Heading 3 Char"/>
    <w:basedOn w:val="DefaultParagraphFont"/>
    <w:link w:val="Heading3"/>
    <w:uiPriority w:val="9"/>
    <w:rsid w:val="00715E44"/>
    <w:rPr>
      <w:rFonts w:ascii="Cambria" w:eastAsia="Times New Roman" w:hAnsi="Cambria" w:cs="Times New Roman"/>
      <w:color w:val="243F60"/>
      <w:sz w:val="24"/>
      <w:szCs w:val="24"/>
    </w:rPr>
  </w:style>
  <w:style w:type="character" w:customStyle="1" w:styleId="Heading4Char">
    <w:name w:val="Heading 4 Char"/>
    <w:basedOn w:val="DefaultParagraphFont"/>
    <w:link w:val="Heading4"/>
    <w:uiPriority w:val="9"/>
    <w:rsid w:val="00715E44"/>
    <w:rPr>
      <w:rFonts w:ascii="Cambria" w:eastAsia="Times New Roman" w:hAnsi="Cambria" w:cs="Times New Roman"/>
      <w:i/>
      <w:iCs/>
      <w:color w:val="365F91"/>
      <w:sz w:val="24"/>
      <w:szCs w:val="24"/>
    </w:rPr>
  </w:style>
  <w:style w:type="character" w:customStyle="1" w:styleId="Heading5Char">
    <w:name w:val="Heading 5 Char"/>
    <w:basedOn w:val="DefaultParagraphFont"/>
    <w:link w:val="Heading5"/>
    <w:uiPriority w:val="9"/>
    <w:semiHidden/>
    <w:rsid w:val="00715E44"/>
    <w:rPr>
      <w:rFonts w:ascii="Cambria" w:eastAsia="Times New Roman" w:hAnsi="Cambria" w:cs="Times New Roman"/>
      <w:color w:val="365F91"/>
      <w:sz w:val="24"/>
      <w:szCs w:val="24"/>
    </w:rPr>
  </w:style>
  <w:style w:type="character" w:customStyle="1" w:styleId="Heading6Char">
    <w:name w:val="Heading 6 Char"/>
    <w:basedOn w:val="DefaultParagraphFont"/>
    <w:link w:val="Heading6"/>
    <w:uiPriority w:val="9"/>
    <w:semiHidden/>
    <w:rsid w:val="00715E44"/>
    <w:rPr>
      <w:rFonts w:ascii="Cambria" w:eastAsia="Times New Roman" w:hAnsi="Cambria" w:cs="Times New Roman"/>
      <w:color w:val="243F60"/>
      <w:sz w:val="24"/>
      <w:szCs w:val="24"/>
    </w:rPr>
  </w:style>
  <w:style w:type="character" w:customStyle="1" w:styleId="Heading7Char">
    <w:name w:val="Heading 7 Char"/>
    <w:basedOn w:val="DefaultParagraphFont"/>
    <w:link w:val="Heading7"/>
    <w:uiPriority w:val="9"/>
    <w:semiHidden/>
    <w:rsid w:val="00715E44"/>
    <w:rPr>
      <w:rFonts w:ascii="Cambria" w:eastAsia="Times New Roman" w:hAnsi="Cambria" w:cs="Times New Roman"/>
      <w:i/>
      <w:iCs/>
      <w:color w:val="243F60"/>
      <w:sz w:val="24"/>
      <w:szCs w:val="24"/>
    </w:rPr>
  </w:style>
  <w:style w:type="character" w:customStyle="1" w:styleId="Heading8Char">
    <w:name w:val="Heading 8 Char"/>
    <w:basedOn w:val="DefaultParagraphFont"/>
    <w:link w:val="Heading8"/>
    <w:uiPriority w:val="9"/>
    <w:semiHidden/>
    <w:rsid w:val="00715E44"/>
    <w:rPr>
      <w:rFonts w:ascii="Cambria" w:eastAsia="Times New Roman" w:hAnsi="Cambria" w:cs="Times New Roman"/>
      <w:color w:val="272727"/>
      <w:sz w:val="21"/>
      <w:szCs w:val="21"/>
    </w:rPr>
  </w:style>
  <w:style w:type="character" w:customStyle="1" w:styleId="Heading9Char">
    <w:name w:val="Heading 9 Char"/>
    <w:basedOn w:val="DefaultParagraphFont"/>
    <w:link w:val="Heading9"/>
    <w:uiPriority w:val="9"/>
    <w:semiHidden/>
    <w:rsid w:val="00715E44"/>
    <w:rPr>
      <w:rFonts w:ascii="Cambria" w:eastAsia="Times New Roman" w:hAnsi="Cambria" w:cs="Times New Roman"/>
      <w:i/>
      <w:iCs/>
      <w:color w:val="272727"/>
      <w:sz w:val="21"/>
      <w:szCs w:val="21"/>
    </w:rPr>
  </w:style>
  <w:style w:type="paragraph" w:styleId="ListParagraph">
    <w:name w:val="List Paragraph"/>
    <w:basedOn w:val="Normal"/>
    <w:uiPriority w:val="34"/>
    <w:qFormat/>
    <w:rsid w:val="00715E44"/>
    <w:pPr>
      <w:ind w:left="720"/>
      <w:contextualSpacing/>
    </w:pPr>
  </w:style>
  <w:style w:type="character" w:styleId="SubtleEmphasis">
    <w:name w:val="Subtle Emphasis"/>
    <w:uiPriority w:val="19"/>
    <w:qFormat/>
    <w:rsid w:val="00715E44"/>
    <w:rPr>
      <w:i/>
      <w:iCs/>
      <w:color w:val="404040"/>
    </w:rPr>
  </w:style>
  <w:style w:type="paragraph" w:customStyle="1" w:styleId="EndNoteBibliography">
    <w:name w:val="EndNote Bibliography"/>
    <w:basedOn w:val="Normal"/>
    <w:link w:val="EndNoteBibliographyChar"/>
    <w:rsid w:val="00715E44"/>
    <w:pPr>
      <w:spacing w:line="240" w:lineRule="auto"/>
    </w:pPr>
    <w:rPr>
      <w:rFonts w:eastAsia="Times New Roman" w:cs="Calibri"/>
      <w:noProof/>
    </w:rPr>
  </w:style>
  <w:style w:type="character" w:customStyle="1" w:styleId="EndNoteBibliographyChar">
    <w:name w:val="EndNote Bibliography Char"/>
    <w:link w:val="EndNoteBibliography"/>
    <w:rsid w:val="00715E44"/>
    <w:rPr>
      <w:rFonts w:ascii="Calibri" w:eastAsia="Times New Roman" w:hAnsi="Calibri" w:cs="Calibri"/>
      <w:noProof/>
    </w:rPr>
  </w:style>
  <w:style w:type="character" w:styleId="Hyperlink">
    <w:name w:val="Hyperlink"/>
    <w:uiPriority w:val="99"/>
    <w:unhideWhenUsed/>
    <w:rsid w:val="00715E44"/>
    <w:rPr>
      <w:color w:val="0563C1"/>
      <w:u w:val="single"/>
    </w:rPr>
  </w:style>
  <w:style w:type="paragraph" w:styleId="NoSpacing">
    <w:name w:val="No Spacing"/>
    <w:uiPriority w:val="1"/>
    <w:qFormat/>
    <w:rsid w:val="00715E44"/>
    <w:pPr>
      <w:spacing w:after="0" w:line="240" w:lineRule="auto"/>
    </w:pPr>
    <w:rPr>
      <w:rFonts w:ascii="Calibri" w:eastAsia="Calibri" w:hAnsi="Calibri" w:cs="Times New Roman"/>
    </w:rPr>
  </w:style>
  <w:style w:type="character" w:customStyle="1" w:styleId="fontstyle21">
    <w:name w:val="fontstyle21"/>
    <w:rsid w:val="00715E44"/>
    <w:rPr>
      <w:rFonts w:ascii="HelveticaNeueLTStd-Roman" w:hAnsi="HelveticaNeueLTStd-Roman" w:hint="default"/>
      <w:b w:val="0"/>
      <w:bCs w:val="0"/>
      <w:i w:val="0"/>
      <w:iCs w:val="0"/>
      <w:color w:val="231F20"/>
      <w:sz w:val="20"/>
      <w:szCs w:val="20"/>
    </w:rPr>
  </w:style>
  <w:style w:type="character" w:styleId="Emphasis">
    <w:name w:val="Emphasis"/>
    <w:uiPriority w:val="20"/>
    <w:qFormat/>
    <w:rsid w:val="00715E44"/>
    <w:rPr>
      <w:i/>
      <w:iCs/>
    </w:rPr>
  </w:style>
  <w:style w:type="paragraph" w:customStyle="1" w:styleId="msonormal0">
    <w:name w:val="msonormal"/>
    <w:basedOn w:val="Normal"/>
    <w:rsid w:val="00715E44"/>
    <w:pPr>
      <w:spacing w:before="100" w:beforeAutospacing="1" w:after="100" w:afterAutospacing="1" w:line="240" w:lineRule="auto"/>
    </w:pPr>
    <w:rPr>
      <w:rFonts w:ascii="Times New Roman" w:eastAsia="Times New Roman" w:hAnsi="Times New Roman"/>
      <w:sz w:val="24"/>
      <w:szCs w:val="24"/>
    </w:rPr>
  </w:style>
  <w:style w:type="character" w:styleId="FollowedHyperlink">
    <w:name w:val="FollowedHyperlink"/>
    <w:uiPriority w:val="99"/>
    <w:semiHidden/>
    <w:unhideWhenUsed/>
    <w:rsid w:val="00715E44"/>
    <w:rPr>
      <w:color w:val="800080"/>
      <w:u w:val="single"/>
    </w:rPr>
  </w:style>
  <w:style w:type="character" w:styleId="CommentReference">
    <w:name w:val="annotation reference"/>
    <w:unhideWhenUsed/>
    <w:rsid w:val="00715E44"/>
    <w:rPr>
      <w:sz w:val="16"/>
      <w:szCs w:val="16"/>
    </w:rPr>
  </w:style>
  <w:style w:type="paragraph" w:styleId="CommentText">
    <w:name w:val="annotation text"/>
    <w:basedOn w:val="Normal"/>
    <w:link w:val="CommentTextChar"/>
    <w:unhideWhenUsed/>
    <w:rsid w:val="00715E44"/>
    <w:pPr>
      <w:spacing w:after="200" w:line="240" w:lineRule="auto"/>
    </w:pPr>
    <w:rPr>
      <w:rFonts w:eastAsia="Times New Roman"/>
      <w:sz w:val="20"/>
      <w:szCs w:val="20"/>
    </w:rPr>
  </w:style>
  <w:style w:type="character" w:customStyle="1" w:styleId="CommentTextChar">
    <w:name w:val="Comment Text Char"/>
    <w:basedOn w:val="DefaultParagraphFont"/>
    <w:link w:val="CommentText"/>
    <w:rsid w:val="00715E44"/>
    <w:rPr>
      <w:rFonts w:ascii="Calibri" w:eastAsia="Times New Roman" w:hAnsi="Calibri" w:cs="Times New Roman"/>
      <w:sz w:val="20"/>
      <w:szCs w:val="20"/>
    </w:rPr>
  </w:style>
  <w:style w:type="character" w:customStyle="1" w:styleId="CommentSubjectChar">
    <w:name w:val="Comment Subject Char"/>
    <w:link w:val="CommentSubject"/>
    <w:uiPriority w:val="99"/>
    <w:rsid w:val="00715E44"/>
    <w:rPr>
      <w:rFonts w:eastAsia="Times New Roman"/>
      <w:b/>
      <w:bCs/>
      <w:sz w:val="20"/>
      <w:szCs w:val="20"/>
    </w:rPr>
  </w:style>
  <w:style w:type="paragraph" w:styleId="CommentSubject">
    <w:name w:val="annotation subject"/>
    <w:basedOn w:val="CommentText"/>
    <w:next w:val="CommentText"/>
    <w:link w:val="CommentSubjectChar"/>
    <w:uiPriority w:val="99"/>
    <w:unhideWhenUsed/>
    <w:rsid w:val="00715E44"/>
    <w:rPr>
      <w:rFonts w:asciiTheme="minorHAnsi" w:hAnsiTheme="minorHAnsi" w:cstheme="minorBidi"/>
      <w:b/>
      <w:bCs/>
    </w:rPr>
  </w:style>
  <w:style w:type="character" w:customStyle="1" w:styleId="CommentSubjectChar1">
    <w:name w:val="Comment Subject Char1"/>
    <w:basedOn w:val="CommentTextChar"/>
    <w:uiPriority w:val="99"/>
    <w:semiHidden/>
    <w:rsid w:val="00715E44"/>
    <w:rPr>
      <w:rFonts w:ascii="Calibri" w:eastAsia="Times New Roman" w:hAnsi="Calibri" w:cs="Times New Roman"/>
      <w:b/>
      <w:bCs/>
      <w:sz w:val="20"/>
      <w:szCs w:val="20"/>
    </w:rPr>
  </w:style>
  <w:style w:type="paragraph" w:customStyle="1" w:styleId="EndNoteBibliographyTitle">
    <w:name w:val="EndNote Bibliography Title"/>
    <w:basedOn w:val="Normal"/>
    <w:link w:val="EndNoteBibliographyTitleChar"/>
    <w:rsid w:val="00715E44"/>
    <w:pPr>
      <w:spacing w:after="0" w:line="276" w:lineRule="auto"/>
      <w:jc w:val="center"/>
    </w:pPr>
    <w:rPr>
      <w:rFonts w:eastAsia="Times New Roman" w:cs="Calibri"/>
      <w:noProof/>
    </w:rPr>
  </w:style>
  <w:style w:type="character" w:customStyle="1" w:styleId="EndNoteBibliographyTitleChar">
    <w:name w:val="EndNote Bibliography Title Char"/>
    <w:link w:val="EndNoteBibliographyTitle"/>
    <w:rsid w:val="00715E44"/>
    <w:rPr>
      <w:rFonts w:ascii="Calibri" w:eastAsia="Times New Roman" w:hAnsi="Calibri" w:cs="Calibri"/>
      <w:noProof/>
    </w:rPr>
  </w:style>
  <w:style w:type="paragraph" w:styleId="NormalWeb">
    <w:name w:val="Normal (Web)"/>
    <w:basedOn w:val="Normal"/>
    <w:link w:val="NormalWebChar"/>
    <w:uiPriority w:val="99"/>
    <w:unhideWhenUsed/>
    <w:rsid w:val="00715E44"/>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link w:val="NormalWeb"/>
    <w:uiPriority w:val="99"/>
    <w:rsid w:val="00715E44"/>
    <w:rPr>
      <w:rFonts w:ascii="Times New Roman" w:eastAsia="Times New Roman" w:hAnsi="Times New Roman" w:cs="Times New Roman"/>
      <w:sz w:val="24"/>
      <w:szCs w:val="24"/>
    </w:rPr>
  </w:style>
  <w:style w:type="character" w:styleId="Strong">
    <w:name w:val="Strong"/>
    <w:uiPriority w:val="22"/>
    <w:qFormat/>
    <w:rsid w:val="00715E44"/>
    <w:rPr>
      <w:b/>
      <w:bCs/>
    </w:rPr>
  </w:style>
  <w:style w:type="character" w:customStyle="1" w:styleId="fontstyle01">
    <w:name w:val="fontstyle01"/>
    <w:rsid w:val="00715E44"/>
    <w:rPr>
      <w:rFonts w:ascii="HelveticaNeueLTStd-It" w:hAnsi="HelveticaNeueLTStd-It" w:hint="default"/>
      <w:b w:val="0"/>
      <w:bCs w:val="0"/>
      <w:i/>
      <w:iCs/>
      <w:color w:val="231F20"/>
      <w:sz w:val="20"/>
      <w:szCs w:val="20"/>
    </w:rPr>
  </w:style>
  <w:style w:type="paragraph" w:styleId="Caption">
    <w:name w:val="caption"/>
    <w:basedOn w:val="Normal"/>
    <w:next w:val="Normal"/>
    <w:uiPriority w:val="35"/>
    <w:unhideWhenUsed/>
    <w:qFormat/>
    <w:rsid w:val="00715E44"/>
    <w:pPr>
      <w:spacing w:after="200" w:line="240" w:lineRule="auto"/>
    </w:pPr>
    <w:rPr>
      <w:rFonts w:ascii="Times New Roman" w:hAnsi="Times New Roman"/>
      <w:i/>
      <w:iCs/>
      <w:color w:val="1F497D"/>
      <w:sz w:val="18"/>
      <w:szCs w:val="18"/>
    </w:rPr>
  </w:style>
  <w:style w:type="paragraph" w:styleId="Title">
    <w:name w:val="Title"/>
    <w:basedOn w:val="Normal"/>
    <w:next w:val="Normal"/>
    <w:link w:val="TitleChar"/>
    <w:qFormat/>
    <w:rsid w:val="00715E44"/>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715E44"/>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qFormat/>
    <w:rsid w:val="00715E44"/>
    <w:pPr>
      <w:numPr>
        <w:ilvl w:val="1"/>
      </w:numPr>
      <w:spacing w:after="0" w:line="240" w:lineRule="auto"/>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rsid w:val="00715E44"/>
    <w:rPr>
      <w:rFonts w:ascii="Cambria" w:eastAsia="Times New Roman" w:hAnsi="Cambria" w:cs="Times New Roman"/>
      <w:i/>
      <w:iCs/>
      <w:color w:val="4F81BD"/>
      <w:spacing w:val="15"/>
      <w:sz w:val="24"/>
      <w:szCs w:val="24"/>
    </w:rPr>
  </w:style>
  <w:style w:type="character" w:customStyle="1" w:styleId="fontstyle31">
    <w:name w:val="fontstyle31"/>
    <w:rsid w:val="00715E44"/>
    <w:rPr>
      <w:rFonts w:ascii="Garamond" w:hAnsi="Garamond" w:hint="default"/>
      <w:b w:val="0"/>
      <w:bCs w:val="0"/>
      <w:i w:val="0"/>
      <w:iCs w:val="0"/>
      <w:color w:val="000000"/>
      <w:sz w:val="22"/>
      <w:szCs w:val="22"/>
    </w:rPr>
  </w:style>
  <w:style w:type="character" w:customStyle="1" w:styleId="fontstyle41">
    <w:name w:val="fontstyle41"/>
    <w:rsid w:val="00715E44"/>
    <w:rPr>
      <w:rFonts w:ascii="Garamond" w:hAnsi="Garamond" w:hint="default"/>
      <w:b w:val="0"/>
      <w:bCs w:val="0"/>
      <w:i/>
      <w:iCs/>
      <w:color w:val="000000"/>
      <w:sz w:val="22"/>
      <w:szCs w:val="22"/>
    </w:rPr>
  </w:style>
  <w:style w:type="character" w:customStyle="1" w:styleId="BalloonTextChar">
    <w:name w:val="Balloon Text Char"/>
    <w:link w:val="BalloonText"/>
    <w:uiPriority w:val="99"/>
    <w:rsid w:val="00715E44"/>
    <w:rPr>
      <w:rFonts w:ascii="Tahoma" w:eastAsia="Times New Roman" w:hAnsi="Tahoma" w:cs="Tahoma"/>
      <w:sz w:val="16"/>
      <w:szCs w:val="16"/>
    </w:rPr>
  </w:style>
  <w:style w:type="paragraph" w:styleId="BalloonText">
    <w:name w:val="Balloon Text"/>
    <w:basedOn w:val="Normal"/>
    <w:link w:val="BalloonTextChar"/>
    <w:uiPriority w:val="99"/>
    <w:unhideWhenUsed/>
    <w:rsid w:val="00715E44"/>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715E44"/>
    <w:rPr>
      <w:rFonts w:ascii="Tahoma" w:eastAsia="Calibri" w:hAnsi="Tahoma" w:cs="Tahoma"/>
      <w:sz w:val="16"/>
      <w:szCs w:val="16"/>
    </w:rPr>
  </w:style>
  <w:style w:type="character" w:customStyle="1" w:styleId="fontstyle51">
    <w:name w:val="fontstyle51"/>
    <w:rsid w:val="00715E44"/>
    <w:rPr>
      <w:rFonts w:ascii="Symbol" w:hAnsi="Symbol" w:hint="default"/>
      <w:b w:val="0"/>
      <w:bCs w:val="0"/>
      <w:i w:val="0"/>
      <w:iCs w:val="0"/>
      <w:color w:val="1C1D1E"/>
      <w:sz w:val="20"/>
      <w:szCs w:val="20"/>
    </w:rPr>
  </w:style>
  <w:style w:type="paragraph" w:styleId="Header">
    <w:name w:val="header"/>
    <w:basedOn w:val="Normal"/>
    <w:link w:val="HeaderChar"/>
    <w:uiPriority w:val="99"/>
    <w:unhideWhenUsed/>
    <w:rsid w:val="00715E44"/>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715E4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5E44"/>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715E44"/>
    <w:rPr>
      <w:rFonts w:ascii="Times New Roman" w:eastAsia="Times New Roman" w:hAnsi="Times New Roman" w:cs="Times New Roman"/>
      <w:sz w:val="24"/>
      <w:szCs w:val="24"/>
    </w:rPr>
  </w:style>
  <w:style w:type="character" w:customStyle="1" w:styleId="fontstyle11">
    <w:name w:val="fontstyle11"/>
    <w:rsid w:val="00715E44"/>
    <w:rPr>
      <w:rFonts w:ascii="TimesNewRoman" w:eastAsia="TimesNewRoman" w:hAnsi="TimesNewRoman" w:hint="eastAsia"/>
      <w:b w:val="0"/>
      <w:bCs w:val="0"/>
      <w:i w:val="0"/>
      <w:iCs w:val="0"/>
      <w:color w:val="000000"/>
      <w:sz w:val="20"/>
      <w:szCs w:val="20"/>
    </w:rPr>
  </w:style>
  <w:style w:type="character" w:customStyle="1" w:styleId="UnresolvedMention1">
    <w:name w:val="Unresolved Mention1"/>
    <w:uiPriority w:val="99"/>
    <w:semiHidden/>
    <w:unhideWhenUsed/>
    <w:rsid w:val="00715E44"/>
    <w:rPr>
      <w:color w:val="605E5C"/>
      <w:shd w:val="clear" w:color="auto" w:fill="E1DFDD"/>
    </w:rPr>
  </w:style>
  <w:style w:type="character" w:customStyle="1" w:styleId="name">
    <w:name w:val="name"/>
    <w:rsid w:val="00715E44"/>
  </w:style>
  <w:style w:type="paragraph" w:styleId="TOCHeading">
    <w:name w:val="TOC Heading"/>
    <w:basedOn w:val="Heading1"/>
    <w:next w:val="Normal"/>
    <w:uiPriority w:val="39"/>
    <w:unhideWhenUsed/>
    <w:qFormat/>
    <w:rsid w:val="00715E44"/>
    <w:pPr>
      <w:outlineLvl w:val="9"/>
    </w:pPr>
  </w:style>
  <w:style w:type="paragraph" w:styleId="TOC1">
    <w:name w:val="toc 1"/>
    <w:basedOn w:val="Normal"/>
    <w:next w:val="Normal"/>
    <w:autoRedefine/>
    <w:uiPriority w:val="39"/>
    <w:unhideWhenUsed/>
    <w:rsid w:val="00715E44"/>
    <w:pPr>
      <w:spacing w:after="100"/>
    </w:pPr>
  </w:style>
  <w:style w:type="paragraph" w:styleId="TOC2">
    <w:name w:val="toc 2"/>
    <w:basedOn w:val="Normal"/>
    <w:next w:val="Normal"/>
    <w:autoRedefine/>
    <w:uiPriority w:val="39"/>
    <w:unhideWhenUsed/>
    <w:rsid w:val="00715E44"/>
    <w:pPr>
      <w:spacing w:after="100"/>
      <w:ind w:left="220"/>
    </w:pPr>
  </w:style>
  <w:style w:type="paragraph" w:styleId="TOC3">
    <w:name w:val="toc 3"/>
    <w:basedOn w:val="Normal"/>
    <w:next w:val="Normal"/>
    <w:autoRedefine/>
    <w:uiPriority w:val="39"/>
    <w:unhideWhenUsed/>
    <w:rsid w:val="00715E44"/>
    <w:pPr>
      <w:spacing w:after="100"/>
      <w:ind w:left="440"/>
    </w:pPr>
  </w:style>
  <w:style w:type="character" w:customStyle="1" w:styleId="UnresolvedMention11">
    <w:name w:val="Unresolved Mention11"/>
    <w:uiPriority w:val="99"/>
    <w:semiHidden/>
    <w:unhideWhenUsed/>
    <w:rsid w:val="00715E44"/>
    <w:rPr>
      <w:color w:val="605E5C"/>
      <w:shd w:val="clear" w:color="auto" w:fill="E1DFDD"/>
    </w:rPr>
  </w:style>
  <w:style w:type="character" w:styleId="PlaceholderText">
    <w:name w:val="Placeholder Text"/>
    <w:uiPriority w:val="99"/>
    <w:semiHidden/>
    <w:rsid w:val="00715E44"/>
    <w:rPr>
      <w:color w:val="808080"/>
    </w:rPr>
  </w:style>
  <w:style w:type="numbering" w:customStyle="1" w:styleId="NoList1">
    <w:name w:val="No List1"/>
    <w:next w:val="NoList"/>
    <w:uiPriority w:val="99"/>
    <w:semiHidden/>
    <w:unhideWhenUsed/>
    <w:rsid w:val="00715E44"/>
  </w:style>
  <w:style w:type="paragraph" w:customStyle="1" w:styleId="Revision1">
    <w:name w:val="Revision1"/>
    <w:next w:val="Revision"/>
    <w:hidden/>
    <w:uiPriority w:val="99"/>
    <w:semiHidden/>
    <w:rsid w:val="00715E44"/>
    <w:pPr>
      <w:spacing w:after="0" w:line="240" w:lineRule="auto"/>
    </w:pPr>
    <w:rPr>
      <w:rFonts w:ascii="Calibri" w:eastAsia="Times New Roman" w:hAnsi="Calibri" w:cs="Times New Roman"/>
    </w:rPr>
  </w:style>
  <w:style w:type="character" w:styleId="LineNumber">
    <w:name w:val="line number"/>
    <w:basedOn w:val="DefaultParagraphFont"/>
    <w:uiPriority w:val="99"/>
    <w:semiHidden/>
    <w:unhideWhenUsed/>
    <w:rsid w:val="00715E44"/>
  </w:style>
  <w:style w:type="paragraph" w:styleId="Revision">
    <w:name w:val="Revision"/>
    <w:hidden/>
    <w:uiPriority w:val="99"/>
    <w:semiHidden/>
    <w:rsid w:val="00715E44"/>
    <w:pPr>
      <w:spacing w:after="0" w:line="240" w:lineRule="auto"/>
    </w:pPr>
    <w:rPr>
      <w:rFonts w:ascii="Calibri" w:eastAsia="Calibri" w:hAnsi="Calibri" w:cs="Times New Roman"/>
    </w:rPr>
  </w:style>
  <w:style w:type="table" w:styleId="TableGrid">
    <w:name w:val="Table Grid"/>
    <w:basedOn w:val="TableNormal"/>
    <w:uiPriority w:val="59"/>
    <w:rsid w:val="00715E4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oot-block-node">
    <w:name w:val="root-block-node"/>
    <w:basedOn w:val="Normal"/>
    <w:rsid w:val="00715E44"/>
    <w:pPr>
      <w:spacing w:before="100" w:beforeAutospacing="1" w:after="100" w:afterAutospacing="1" w:line="240" w:lineRule="auto"/>
    </w:pPr>
    <w:rPr>
      <w:rFonts w:ascii="Times New Roman" w:eastAsia="Times New Roman" w:hAnsi="Times New Roman"/>
      <w:sz w:val="24"/>
      <w:szCs w:val="24"/>
    </w:rPr>
  </w:style>
  <w:style w:type="character" w:customStyle="1" w:styleId="red-underline">
    <w:name w:val="red-underline"/>
    <w:basedOn w:val="DefaultParagraphFont"/>
    <w:rsid w:val="00715E44"/>
  </w:style>
  <w:style w:type="paragraph" w:styleId="TOC4">
    <w:name w:val="toc 4"/>
    <w:basedOn w:val="Normal"/>
    <w:next w:val="Normal"/>
    <w:autoRedefine/>
    <w:uiPriority w:val="39"/>
    <w:unhideWhenUsed/>
    <w:rsid w:val="00715E44"/>
    <w:pPr>
      <w:spacing w:after="100"/>
      <w:ind w:left="660"/>
    </w:pPr>
    <w:rPr>
      <w:rFonts w:eastAsia="Times New Roman"/>
    </w:rPr>
  </w:style>
  <w:style w:type="paragraph" w:styleId="TOC5">
    <w:name w:val="toc 5"/>
    <w:basedOn w:val="Normal"/>
    <w:next w:val="Normal"/>
    <w:autoRedefine/>
    <w:uiPriority w:val="39"/>
    <w:unhideWhenUsed/>
    <w:rsid w:val="00715E44"/>
    <w:pPr>
      <w:spacing w:after="100"/>
      <w:ind w:left="880"/>
    </w:pPr>
    <w:rPr>
      <w:rFonts w:eastAsia="Times New Roman"/>
    </w:rPr>
  </w:style>
  <w:style w:type="paragraph" w:styleId="TOC6">
    <w:name w:val="toc 6"/>
    <w:basedOn w:val="Normal"/>
    <w:next w:val="Normal"/>
    <w:autoRedefine/>
    <w:uiPriority w:val="39"/>
    <w:unhideWhenUsed/>
    <w:rsid w:val="00715E44"/>
    <w:pPr>
      <w:spacing w:after="100"/>
      <w:ind w:left="1100"/>
    </w:pPr>
    <w:rPr>
      <w:rFonts w:eastAsia="Times New Roman"/>
    </w:rPr>
  </w:style>
  <w:style w:type="paragraph" w:styleId="TOC7">
    <w:name w:val="toc 7"/>
    <w:basedOn w:val="Normal"/>
    <w:next w:val="Normal"/>
    <w:autoRedefine/>
    <w:uiPriority w:val="39"/>
    <w:unhideWhenUsed/>
    <w:rsid w:val="00715E44"/>
    <w:pPr>
      <w:spacing w:after="100"/>
      <w:ind w:left="1320"/>
    </w:pPr>
    <w:rPr>
      <w:rFonts w:eastAsia="Times New Roman"/>
    </w:rPr>
  </w:style>
  <w:style w:type="paragraph" w:styleId="TOC8">
    <w:name w:val="toc 8"/>
    <w:basedOn w:val="Normal"/>
    <w:next w:val="Normal"/>
    <w:autoRedefine/>
    <w:uiPriority w:val="39"/>
    <w:unhideWhenUsed/>
    <w:rsid w:val="00715E44"/>
    <w:pPr>
      <w:spacing w:after="100"/>
      <w:ind w:left="1540"/>
    </w:pPr>
    <w:rPr>
      <w:rFonts w:eastAsia="Times New Roman"/>
    </w:rPr>
  </w:style>
  <w:style w:type="paragraph" w:styleId="TOC9">
    <w:name w:val="toc 9"/>
    <w:basedOn w:val="Normal"/>
    <w:next w:val="Normal"/>
    <w:autoRedefine/>
    <w:uiPriority w:val="39"/>
    <w:unhideWhenUsed/>
    <w:rsid w:val="00715E44"/>
    <w:pPr>
      <w:spacing w:after="100"/>
      <w:ind w:left="1760"/>
    </w:pPr>
    <w:rPr>
      <w:rFonts w:eastAsia="Times New Roman"/>
    </w:rPr>
  </w:style>
  <w:style w:type="character" w:customStyle="1" w:styleId="article-sentence">
    <w:name w:val="article-sentence"/>
    <w:basedOn w:val="DefaultParagraphFont"/>
    <w:rsid w:val="00715E44"/>
  </w:style>
  <w:style w:type="character" w:customStyle="1" w:styleId="jss448">
    <w:name w:val="jss448"/>
    <w:basedOn w:val="DefaultParagraphFont"/>
    <w:rsid w:val="00715E44"/>
  </w:style>
  <w:style w:type="character" w:customStyle="1" w:styleId="jss425">
    <w:name w:val="jss425"/>
    <w:basedOn w:val="DefaultParagraphFont"/>
    <w:rsid w:val="00715E44"/>
  </w:style>
  <w:style w:type="character" w:customStyle="1" w:styleId="jss316">
    <w:name w:val="jss316"/>
    <w:basedOn w:val="DefaultParagraphFont"/>
    <w:rsid w:val="00715E44"/>
  </w:style>
  <w:style w:type="paragraph" w:styleId="TableofFigures">
    <w:name w:val="table of figures"/>
    <w:basedOn w:val="Normal"/>
    <w:next w:val="Normal"/>
    <w:uiPriority w:val="99"/>
    <w:unhideWhenUsed/>
    <w:rsid w:val="00715E44"/>
    <w:pPr>
      <w:spacing w:after="0"/>
      <w:ind w:left="440" w:hanging="440"/>
    </w:pPr>
    <w:rPr>
      <w:rFonts w:cs="Calibri"/>
      <w:smallCaps/>
      <w:sz w:val="20"/>
      <w:szCs w:val="20"/>
    </w:rPr>
  </w:style>
  <w:style w:type="character" w:customStyle="1" w:styleId="muitypography-root">
    <w:name w:val="muitypography-root"/>
    <w:basedOn w:val="DefaultParagraphFont"/>
    <w:rsid w:val="00715E44"/>
  </w:style>
  <w:style w:type="paragraph" w:customStyle="1" w:styleId="Default">
    <w:name w:val="Default"/>
    <w:rsid w:val="00715E44"/>
    <w:pPr>
      <w:autoSpaceDE w:val="0"/>
      <w:autoSpaceDN w:val="0"/>
      <w:adjustRightInd w:val="0"/>
      <w:spacing w:after="0" w:line="240" w:lineRule="auto"/>
    </w:pPr>
    <w:rPr>
      <w:rFonts w:ascii="Arial" w:eastAsia="Calibri" w:hAnsi="Arial" w:cs="Arial"/>
      <w:color w:val="000000"/>
      <w:sz w:val="24"/>
      <w:szCs w:val="24"/>
    </w:rPr>
  </w:style>
  <w:style w:type="character" w:customStyle="1" w:styleId="jss6574">
    <w:name w:val="jss6574"/>
    <w:rsid w:val="00715E44"/>
  </w:style>
  <w:style w:type="character" w:customStyle="1" w:styleId="jss1578">
    <w:name w:val="jss1578"/>
    <w:rsid w:val="00715E44"/>
  </w:style>
  <w:style w:type="character" w:customStyle="1" w:styleId="blue-complex-underline">
    <w:name w:val="blue-complex-underline"/>
    <w:rsid w:val="00715E44"/>
  </w:style>
  <w:style w:type="paragraph" w:customStyle="1" w:styleId="inline">
    <w:name w:val="inline"/>
    <w:basedOn w:val="Normal"/>
    <w:rsid w:val="00715E44"/>
    <w:pPr>
      <w:spacing w:before="100" w:beforeAutospacing="1" w:after="100" w:afterAutospacing="1" w:line="240" w:lineRule="auto"/>
    </w:pPr>
    <w:rPr>
      <w:rFonts w:ascii="Times New Roman" w:eastAsia="Times New Roman" w:hAnsi="Times New Roman"/>
      <w:sz w:val="24"/>
      <w:szCs w:val="24"/>
    </w:rPr>
  </w:style>
  <w:style w:type="character" w:customStyle="1" w:styleId="A0">
    <w:name w:val="A0"/>
    <w:uiPriority w:val="99"/>
    <w:rsid w:val="003935A8"/>
    <w:rPr>
      <w:rFonts w:cs="Minion Pro"/>
      <w:color w:val="000000"/>
      <w:sz w:val="18"/>
      <w:szCs w:val="18"/>
    </w:rPr>
  </w:style>
  <w:style w:type="character" w:customStyle="1" w:styleId="A6">
    <w:name w:val="A6"/>
    <w:uiPriority w:val="99"/>
    <w:rsid w:val="002B14F5"/>
    <w:rPr>
      <w:rFonts w:ascii="Cambria" w:hAnsi="Cambria" w:cs="Cambria" w:hint="default"/>
      <w:color w:val="000000"/>
      <w:sz w:val="18"/>
      <w:szCs w:val="18"/>
    </w:rPr>
  </w:style>
  <w:style w:type="character" w:customStyle="1" w:styleId="highlight">
    <w:name w:val="highlight"/>
    <w:basedOn w:val="DefaultParagraphFont"/>
    <w:rsid w:val="002B14F5"/>
  </w:style>
  <w:style w:type="character" w:customStyle="1" w:styleId="e24kjd">
    <w:name w:val="e24kjd"/>
    <w:basedOn w:val="DefaultParagraphFont"/>
    <w:rsid w:val="00E75C09"/>
  </w:style>
  <w:style w:type="character" w:customStyle="1" w:styleId="A4">
    <w:name w:val="A4"/>
    <w:uiPriority w:val="99"/>
    <w:rsid w:val="00C07A14"/>
    <w:rPr>
      <w:rFonts w:cs="Cambria"/>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E44"/>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15E44"/>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unhideWhenUsed/>
    <w:qFormat/>
    <w:rsid w:val="00715E44"/>
    <w:pPr>
      <w:keepNext/>
      <w:keepLines/>
      <w:spacing w:before="40" w:after="0" w:line="276" w:lineRule="auto"/>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
    <w:unhideWhenUsed/>
    <w:qFormat/>
    <w:rsid w:val="00715E44"/>
    <w:pPr>
      <w:keepNext/>
      <w:keepLines/>
      <w:spacing w:before="40" w:after="0" w:line="276" w:lineRule="auto"/>
      <w:outlineLvl w:val="2"/>
    </w:pPr>
    <w:rPr>
      <w:rFonts w:ascii="Cambria" w:eastAsia="Times New Roman" w:hAnsi="Cambria"/>
      <w:color w:val="243F60"/>
      <w:sz w:val="24"/>
      <w:szCs w:val="24"/>
    </w:rPr>
  </w:style>
  <w:style w:type="paragraph" w:styleId="Heading4">
    <w:name w:val="heading 4"/>
    <w:basedOn w:val="Normal"/>
    <w:next w:val="Normal"/>
    <w:link w:val="Heading4Char"/>
    <w:uiPriority w:val="9"/>
    <w:unhideWhenUsed/>
    <w:qFormat/>
    <w:rsid w:val="00715E44"/>
    <w:pPr>
      <w:keepNext/>
      <w:keepLines/>
      <w:spacing w:before="40" w:after="0" w:line="276" w:lineRule="auto"/>
      <w:outlineLvl w:val="3"/>
    </w:pPr>
    <w:rPr>
      <w:rFonts w:ascii="Cambria" w:eastAsia="Times New Roman" w:hAnsi="Cambria"/>
      <w:i/>
      <w:iCs/>
      <w:color w:val="365F91"/>
      <w:sz w:val="24"/>
      <w:szCs w:val="24"/>
    </w:rPr>
  </w:style>
  <w:style w:type="paragraph" w:styleId="Heading5">
    <w:name w:val="heading 5"/>
    <w:basedOn w:val="Normal"/>
    <w:next w:val="Normal"/>
    <w:link w:val="Heading5Char"/>
    <w:uiPriority w:val="9"/>
    <w:semiHidden/>
    <w:unhideWhenUsed/>
    <w:qFormat/>
    <w:rsid w:val="00715E44"/>
    <w:pPr>
      <w:keepNext/>
      <w:keepLines/>
      <w:spacing w:before="40" w:after="0" w:line="276" w:lineRule="auto"/>
      <w:outlineLvl w:val="4"/>
    </w:pPr>
    <w:rPr>
      <w:rFonts w:ascii="Cambria" w:eastAsia="Times New Roman" w:hAnsi="Cambria"/>
      <w:color w:val="365F91"/>
      <w:sz w:val="24"/>
      <w:szCs w:val="24"/>
    </w:rPr>
  </w:style>
  <w:style w:type="paragraph" w:styleId="Heading6">
    <w:name w:val="heading 6"/>
    <w:basedOn w:val="Normal"/>
    <w:next w:val="Normal"/>
    <w:link w:val="Heading6Char"/>
    <w:uiPriority w:val="9"/>
    <w:semiHidden/>
    <w:unhideWhenUsed/>
    <w:qFormat/>
    <w:rsid w:val="00715E44"/>
    <w:pPr>
      <w:keepNext/>
      <w:keepLines/>
      <w:spacing w:before="40" w:after="0" w:line="276" w:lineRule="auto"/>
      <w:outlineLvl w:val="5"/>
    </w:pPr>
    <w:rPr>
      <w:rFonts w:ascii="Cambria" w:eastAsia="Times New Roman" w:hAnsi="Cambria"/>
      <w:color w:val="243F60"/>
      <w:sz w:val="24"/>
      <w:szCs w:val="24"/>
    </w:rPr>
  </w:style>
  <w:style w:type="paragraph" w:styleId="Heading7">
    <w:name w:val="heading 7"/>
    <w:basedOn w:val="Normal"/>
    <w:next w:val="Normal"/>
    <w:link w:val="Heading7Char"/>
    <w:uiPriority w:val="9"/>
    <w:semiHidden/>
    <w:unhideWhenUsed/>
    <w:qFormat/>
    <w:rsid w:val="00715E44"/>
    <w:pPr>
      <w:keepNext/>
      <w:keepLines/>
      <w:spacing w:before="40" w:after="0" w:line="276" w:lineRule="auto"/>
      <w:outlineLvl w:val="6"/>
    </w:pPr>
    <w:rPr>
      <w:rFonts w:ascii="Cambria" w:eastAsia="Times New Roman" w:hAnsi="Cambria"/>
      <w:i/>
      <w:iCs/>
      <w:color w:val="243F60"/>
      <w:sz w:val="24"/>
      <w:szCs w:val="24"/>
    </w:rPr>
  </w:style>
  <w:style w:type="paragraph" w:styleId="Heading8">
    <w:name w:val="heading 8"/>
    <w:basedOn w:val="Normal"/>
    <w:next w:val="Normal"/>
    <w:link w:val="Heading8Char"/>
    <w:uiPriority w:val="9"/>
    <w:semiHidden/>
    <w:unhideWhenUsed/>
    <w:qFormat/>
    <w:rsid w:val="00715E44"/>
    <w:pPr>
      <w:keepNext/>
      <w:keepLines/>
      <w:spacing w:before="40" w:after="0" w:line="276" w:lineRule="auto"/>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semiHidden/>
    <w:unhideWhenUsed/>
    <w:qFormat/>
    <w:rsid w:val="00715E44"/>
    <w:pPr>
      <w:keepNext/>
      <w:keepLines/>
      <w:spacing w:before="40" w:after="0" w:line="276" w:lineRule="auto"/>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E44"/>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715E44"/>
    <w:rPr>
      <w:rFonts w:ascii="Cambria" w:eastAsia="Times New Roman" w:hAnsi="Cambria" w:cs="Times New Roman"/>
      <w:color w:val="365F91"/>
      <w:sz w:val="26"/>
      <w:szCs w:val="26"/>
    </w:rPr>
  </w:style>
  <w:style w:type="character" w:customStyle="1" w:styleId="Heading3Char">
    <w:name w:val="Heading 3 Char"/>
    <w:basedOn w:val="DefaultParagraphFont"/>
    <w:link w:val="Heading3"/>
    <w:uiPriority w:val="9"/>
    <w:rsid w:val="00715E44"/>
    <w:rPr>
      <w:rFonts w:ascii="Cambria" w:eastAsia="Times New Roman" w:hAnsi="Cambria" w:cs="Times New Roman"/>
      <w:color w:val="243F60"/>
      <w:sz w:val="24"/>
      <w:szCs w:val="24"/>
    </w:rPr>
  </w:style>
  <w:style w:type="character" w:customStyle="1" w:styleId="Heading4Char">
    <w:name w:val="Heading 4 Char"/>
    <w:basedOn w:val="DefaultParagraphFont"/>
    <w:link w:val="Heading4"/>
    <w:uiPriority w:val="9"/>
    <w:rsid w:val="00715E44"/>
    <w:rPr>
      <w:rFonts w:ascii="Cambria" w:eastAsia="Times New Roman" w:hAnsi="Cambria" w:cs="Times New Roman"/>
      <w:i/>
      <w:iCs/>
      <w:color w:val="365F91"/>
      <w:sz w:val="24"/>
      <w:szCs w:val="24"/>
    </w:rPr>
  </w:style>
  <w:style w:type="character" w:customStyle="1" w:styleId="Heading5Char">
    <w:name w:val="Heading 5 Char"/>
    <w:basedOn w:val="DefaultParagraphFont"/>
    <w:link w:val="Heading5"/>
    <w:uiPriority w:val="9"/>
    <w:semiHidden/>
    <w:rsid w:val="00715E44"/>
    <w:rPr>
      <w:rFonts w:ascii="Cambria" w:eastAsia="Times New Roman" w:hAnsi="Cambria" w:cs="Times New Roman"/>
      <w:color w:val="365F91"/>
      <w:sz w:val="24"/>
      <w:szCs w:val="24"/>
    </w:rPr>
  </w:style>
  <w:style w:type="character" w:customStyle="1" w:styleId="Heading6Char">
    <w:name w:val="Heading 6 Char"/>
    <w:basedOn w:val="DefaultParagraphFont"/>
    <w:link w:val="Heading6"/>
    <w:uiPriority w:val="9"/>
    <w:semiHidden/>
    <w:rsid w:val="00715E44"/>
    <w:rPr>
      <w:rFonts w:ascii="Cambria" w:eastAsia="Times New Roman" w:hAnsi="Cambria" w:cs="Times New Roman"/>
      <w:color w:val="243F60"/>
      <w:sz w:val="24"/>
      <w:szCs w:val="24"/>
    </w:rPr>
  </w:style>
  <w:style w:type="character" w:customStyle="1" w:styleId="Heading7Char">
    <w:name w:val="Heading 7 Char"/>
    <w:basedOn w:val="DefaultParagraphFont"/>
    <w:link w:val="Heading7"/>
    <w:uiPriority w:val="9"/>
    <w:semiHidden/>
    <w:rsid w:val="00715E44"/>
    <w:rPr>
      <w:rFonts w:ascii="Cambria" w:eastAsia="Times New Roman" w:hAnsi="Cambria" w:cs="Times New Roman"/>
      <w:i/>
      <w:iCs/>
      <w:color w:val="243F60"/>
      <w:sz w:val="24"/>
      <w:szCs w:val="24"/>
    </w:rPr>
  </w:style>
  <w:style w:type="character" w:customStyle="1" w:styleId="Heading8Char">
    <w:name w:val="Heading 8 Char"/>
    <w:basedOn w:val="DefaultParagraphFont"/>
    <w:link w:val="Heading8"/>
    <w:uiPriority w:val="9"/>
    <w:semiHidden/>
    <w:rsid w:val="00715E44"/>
    <w:rPr>
      <w:rFonts w:ascii="Cambria" w:eastAsia="Times New Roman" w:hAnsi="Cambria" w:cs="Times New Roman"/>
      <w:color w:val="272727"/>
      <w:sz w:val="21"/>
      <w:szCs w:val="21"/>
    </w:rPr>
  </w:style>
  <w:style w:type="character" w:customStyle="1" w:styleId="Heading9Char">
    <w:name w:val="Heading 9 Char"/>
    <w:basedOn w:val="DefaultParagraphFont"/>
    <w:link w:val="Heading9"/>
    <w:uiPriority w:val="9"/>
    <w:semiHidden/>
    <w:rsid w:val="00715E44"/>
    <w:rPr>
      <w:rFonts w:ascii="Cambria" w:eastAsia="Times New Roman" w:hAnsi="Cambria" w:cs="Times New Roman"/>
      <w:i/>
      <w:iCs/>
      <w:color w:val="272727"/>
      <w:sz w:val="21"/>
      <w:szCs w:val="21"/>
    </w:rPr>
  </w:style>
  <w:style w:type="paragraph" w:styleId="ListParagraph">
    <w:name w:val="List Paragraph"/>
    <w:basedOn w:val="Normal"/>
    <w:uiPriority w:val="34"/>
    <w:qFormat/>
    <w:rsid w:val="00715E44"/>
    <w:pPr>
      <w:ind w:left="720"/>
      <w:contextualSpacing/>
    </w:pPr>
  </w:style>
  <w:style w:type="character" w:styleId="SubtleEmphasis">
    <w:name w:val="Subtle Emphasis"/>
    <w:uiPriority w:val="19"/>
    <w:qFormat/>
    <w:rsid w:val="00715E44"/>
    <w:rPr>
      <w:i/>
      <w:iCs/>
      <w:color w:val="404040"/>
    </w:rPr>
  </w:style>
  <w:style w:type="paragraph" w:customStyle="1" w:styleId="EndNoteBibliography">
    <w:name w:val="EndNote Bibliography"/>
    <w:basedOn w:val="Normal"/>
    <w:link w:val="EndNoteBibliographyChar"/>
    <w:rsid w:val="00715E44"/>
    <w:pPr>
      <w:spacing w:line="240" w:lineRule="auto"/>
    </w:pPr>
    <w:rPr>
      <w:rFonts w:eastAsia="Times New Roman" w:cs="Calibri"/>
      <w:noProof/>
    </w:rPr>
  </w:style>
  <w:style w:type="character" w:customStyle="1" w:styleId="EndNoteBibliographyChar">
    <w:name w:val="EndNote Bibliography Char"/>
    <w:link w:val="EndNoteBibliography"/>
    <w:rsid w:val="00715E44"/>
    <w:rPr>
      <w:rFonts w:ascii="Calibri" w:eastAsia="Times New Roman" w:hAnsi="Calibri" w:cs="Calibri"/>
      <w:noProof/>
    </w:rPr>
  </w:style>
  <w:style w:type="character" w:styleId="Hyperlink">
    <w:name w:val="Hyperlink"/>
    <w:uiPriority w:val="99"/>
    <w:unhideWhenUsed/>
    <w:rsid w:val="00715E44"/>
    <w:rPr>
      <w:color w:val="0563C1"/>
      <w:u w:val="single"/>
    </w:rPr>
  </w:style>
  <w:style w:type="paragraph" w:styleId="NoSpacing">
    <w:name w:val="No Spacing"/>
    <w:uiPriority w:val="1"/>
    <w:qFormat/>
    <w:rsid w:val="00715E44"/>
    <w:pPr>
      <w:spacing w:after="0" w:line="240" w:lineRule="auto"/>
    </w:pPr>
    <w:rPr>
      <w:rFonts w:ascii="Calibri" w:eastAsia="Calibri" w:hAnsi="Calibri" w:cs="Times New Roman"/>
    </w:rPr>
  </w:style>
  <w:style w:type="character" w:customStyle="1" w:styleId="fontstyle21">
    <w:name w:val="fontstyle21"/>
    <w:rsid w:val="00715E44"/>
    <w:rPr>
      <w:rFonts w:ascii="HelveticaNeueLTStd-Roman" w:hAnsi="HelveticaNeueLTStd-Roman" w:hint="default"/>
      <w:b w:val="0"/>
      <w:bCs w:val="0"/>
      <w:i w:val="0"/>
      <w:iCs w:val="0"/>
      <w:color w:val="231F20"/>
      <w:sz w:val="20"/>
      <w:szCs w:val="20"/>
    </w:rPr>
  </w:style>
  <w:style w:type="character" w:styleId="Emphasis">
    <w:name w:val="Emphasis"/>
    <w:uiPriority w:val="20"/>
    <w:qFormat/>
    <w:rsid w:val="00715E44"/>
    <w:rPr>
      <w:i/>
      <w:iCs/>
    </w:rPr>
  </w:style>
  <w:style w:type="paragraph" w:customStyle="1" w:styleId="msonormal0">
    <w:name w:val="msonormal"/>
    <w:basedOn w:val="Normal"/>
    <w:rsid w:val="00715E44"/>
    <w:pPr>
      <w:spacing w:before="100" w:beforeAutospacing="1" w:after="100" w:afterAutospacing="1" w:line="240" w:lineRule="auto"/>
    </w:pPr>
    <w:rPr>
      <w:rFonts w:ascii="Times New Roman" w:eastAsia="Times New Roman" w:hAnsi="Times New Roman"/>
      <w:sz w:val="24"/>
      <w:szCs w:val="24"/>
    </w:rPr>
  </w:style>
  <w:style w:type="character" w:styleId="FollowedHyperlink">
    <w:name w:val="FollowedHyperlink"/>
    <w:uiPriority w:val="99"/>
    <w:semiHidden/>
    <w:unhideWhenUsed/>
    <w:rsid w:val="00715E44"/>
    <w:rPr>
      <w:color w:val="800080"/>
      <w:u w:val="single"/>
    </w:rPr>
  </w:style>
  <w:style w:type="character" w:styleId="CommentReference">
    <w:name w:val="annotation reference"/>
    <w:unhideWhenUsed/>
    <w:rsid w:val="00715E44"/>
    <w:rPr>
      <w:sz w:val="16"/>
      <w:szCs w:val="16"/>
    </w:rPr>
  </w:style>
  <w:style w:type="paragraph" w:styleId="CommentText">
    <w:name w:val="annotation text"/>
    <w:basedOn w:val="Normal"/>
    <w:link w:val="CommentTextChar"/>
    <w:unhideWhenUsed/>
    <w:rsid w:val="00715E44"/>
    <w:pPr>
      <w:spacing w:after="200" w:line="240" w:lineRule="auto"/>
    </w:pPr>
    <w:rPr>
      <w:rFonts w:eastAsia="Times New Roman"/>
      <w:sz w:val="20"/>
      <w:szCs w:val="20"/>
    </w:rPr>
  </w:style>
  <w:style w:type="character" w:customStyle="1" w:styleId="CommentTextChar">
    <w:name w:val="Comment Text Char"/>
    <w:basedOn w:val="DefaultParagraphFont"/>
    <w:link w:val="CommentText"/>
    <w:rsid w:val="00715E44"/>
    <w:rPr>
      <w:rFonts w:ascii="Calibri" w:eastAsia="Times New Roman" w:hAnsi="Calibri" w:cs="Times New Roman"/>
      <w:sz w:val="20"/>
      <w:szCs w:val="20"/>
    </w:rPr>
  </w:style>
  <w:style w:type="character" w:customStyle="1" w:styleId="CommentSubjectChar">
    <w:name w:val="Comment Subject Char"/>
    <w:link w:val="CommentSubject"/>
    <w:uiPriority w:val="99"/>
    <w:rsid w:val="00715E44"/>
    <w:rPr>
      <w:rFonts w:eastAsia="Times New Roman"/>
      <w:b/>
      <w:bCs/>
      <w:sz w:val="20"/>
      <w:szCs w:val="20"/>
    </w:rPr>
  </w:style>
  <w:style w:type="paragraph" w:styleId="CommentSubject">
    <w:name w:val="annotation subject"/>
    <w:basedOn w:val="CommentText"/>
    <w:next w:val="CommentText"/>
    <w:link w:val="CommentSubjectChar"/>
    <w:uiPriority w:val="99"/>
    <w:unhideWhenUsed/>
    <w:rsid w:val="00715E44"/>
    <w:rPr>
      <w:rFonts w:asciiTheme="minorHAnsi" w:hAnsiTheme="minorHAnsi" w:cstheme="minorBidi"/>
      <w:b/>
      <w:bCs/>
    </w:rPr>
  </w:style>
  <w:style w:type="character" w:customStyle="1" w:styleId="CommentSubjectChar1">
    <w:name w:val="Comment Subject Char1"/>
    <w:basedOn w:val="CommentTextChar"/>
    <w:uiPriority w:val="99"/>
    <w:semiHidden/>
    <w:rsid w:val="00715E44"/>
    <w:rPr>
      <w:rFonts w:ascii="Calibri" w:eastAsia="Times New Roman" w:hAnsi="Calibri" w:cs="Times New Roman"/>
      <w:b/>
      <w:bCs/>
      <w:sz w:val="20"/>
      <w:szCs w:val="20"/>
    </w:rPr>
  </w:style>
  <w:style w:type="paragraph" w:customStyle="1" w:styleId="EndNoteBibliographyTitle">
    <w:name w:val="EndNote Bibliography Title"/>
    <w:basedOn w:val="Normal"/>
    <w:link w:val="EndNoteBibliographyTitleChar"/>
    <w:rsid w:val="00715E44"/>
    <w:pPr>
      <w:spacing w:after="0" w:line="276" w:lineRule="auto"/>
      <w:jc w:val="center"/>
    </w:pPr>
    <w:rPr>
      <w:rFonts w:eastAsia="Times New Roman" w:cs="Calibri"/>
      <w:noProof/>
    </w:rPr>
  </w:style>
  <w:style w:type="character" w:customStyle="1" w:styleId="EndNoteBibliographyTitleChar">
    <w:name w:val="EndNote Bibliography Title Char"/>
    <w:link w:val="EndNoteBibliographyTitle"/>
    <w:rsid w:val="00715E44"/>
    <w:rPr>
      <w:rFonts w:ascii="Calibri" w:eastAsia="Times New Roman" w:hAnsi="Calibri" w:cs="Calibri"/>
      <w:noProof/>
    </w:rPr>
  </w:style>
  <w:style w:type="paragraph" w:styleId="NormalWeb">
    <w:name w:val="Normal (Web)"/>
    <w:basedOn w:val="Normal"/>
    <w:link w:val="NormalWebChar"/>
    <w:uiPriority w:val="99"/>
    <w:unhideWhenUsed/>
    <w:rsid w:val="00715E44"/>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link w:val="NormalWeb"/>
    <w:uiPriority w:val="99"/>
    <w:rsid w:val="00715E44"/>
    <w:rPr>
      <w:rFonts w:ascii="Times New Roman" w:eastAsia="Times New Roman" w:hAnsi="Times New Roman" w:cs="Times New Roman"/>
      <w:sz w:val="24"/>
      <w:szCs w:val="24"/>
    </w:rPr>
  </w:style>
  <w:style w:type="character" w:styleId="Strong">
    <w:name w:val="Strong"/>
    <w:uiPriority w:val="22"/>
    <w:qFormat/>
    <w:rsid w:val="00715E44"/>
    <w:rPr>
      <w:b/>
      <w:bCs/>
    </w:rPr>
  </w:style>
  <w:style w:type="character" w:customStyle="1" w:styleId="fontstyle01">
    <w:name w:val="fontstyle01"/>
    <w:rsid w:val="00715E44"/>
    <w:rPr>
      <w:rFonts w:ascii="HelveticaNeueLTStd-It" w:hAnsi="HelveticaNeueLTStd-It" w:hint="default"/>
      <w:b w:val="0"/>
      <w:bCs w:val="0"/>
      <w:i/>
      <w:iCs/>
      <w:color w:val="231F20"/>
      <w:sz w:val="20"/>
      <w:szCs w:val="20"/>
    </w:rPr>
  </w:style>
  <w:style w:type="paragraph" w:styleId="Caption">
    <w:name w:val="caption"/>
    <w:basedOn w:val="Normal"/>
    <w:next w:val="Normal"/>
    <w:uiPriority w:val="35"/>
    <w:unhideWhenUsed/>
    <w:qFormat/>
    <w:rsid w:val="00715E44"/>
    <w:pPr>
      <w:spacing w:after="200" w:line="240" w:lineRule="auto"/>
    </w:pPr>
    <w:rPr>
      <w:rFonts w:ascii="Times New Roman" w:hAnsi="Times New Roman"/>
      <w:i/>
      <w:iCs/>
      <w:color w:val="1F497D"/>
      <w:sz w:val="18"/>
      <w:szCs w:val="18"/>
    </w:rPr>
  </w:style>
  <w:style w:type="paragraph" w:styleId="Title">
    <w:name w:val="Title"/>
    <w:basedOn w:val="Normal"/>
    <w:next w:val="Normal"/>
    <w:link w:val="TitleChar"/>
    <w:qFormat/>
    <w:rsid w:val="00715E44"/>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715E44"/>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qFormat/>
    <w:rsid w:val="00715E44"/>
    <w:pPr>
      <w:numPr>
        <w:ilvl w:val="1"/>
      </w:numPr>
      <w:spacing w:after="0" w:line="240" w:lineRule="auto"/>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rsid w:val="00715E44"/>
    <w:rPr>
      <w:rFonts w:ascii="Cambria" w:eastAsia="Times New Roman" w:hAnsi="Cambria" w:cs="Times New Roman"/>
      <w:i/>
      <w:iCs/>
      <w:color w:val="4F81BD"/>
      <w:spacing w:val="15"/>
      <w:sz w:val="24"/>
      <w:szCs w:val="24"/>
    </w:rPr>
  </w:style>
  <w:style w:type="character" w:customStyle="1" w:styleId="fontstyle31">
    <w:name w:val="fontstyle31"/>
    <w:rsid w:val="00715E44"/>
    <w:rPr>
      <w:rFonts w:ascii="Garamond" w:hAnsi="Garamond" w:hint="default"/>
      <w:b w:val="0"/>
      <w:bCs w:val="0"/>
      <w:i w:val="0"/>
      <w:iCs w:val="0"/>
      <w:color w:val="000000"/>
      <w:sz w:val="22"/>
      <w:szCs w:val="22"/>
    </w:rPr>
  </w:style>
  <w:style w:type="character" w:customStyle="1" w:styleId="fontstyle41">
    <w:name w:val="fontstyle41"/>
    <w:rsid w:val="00715E44"/>
    <w:rPr>
      <w:rFonts w:ascii="Garamond" w:hAnsi="Garamond" w:hint="default"/>
      <w:b w:val="0"/>
      <w:bCs w:val="0"/>
      <w:i/>
      <w:iCs/>
      <w:color w:val="000000"/>
      <w:sz w:val="22"/>
      <w:szCs w:val="22"/>
    </w:rPr>
  </w:style>
  <w:style w:type="character" w:customStyle="1" w:styleId="BalloonTextChar">
    <w:name w:val="Balloon Text Char"/>
    <w:link w:val="BalloonText"/>
    <w:uiPriority w:val="99"/>
    <w:rsid w:val="00715E44"/>
    <w:rPr>
      <w:rFonts w:ascii="Tahoma" w:eastAsia="Times New Roman" w:hAnsi="Tahoma" w:cs="Tahoma"/>
      <w:sz w:val="16"/>
      <w:szCs w:val="16"/>
    </w:rPr>
  </w:style>
  <w:style w:type="paragraph" w:styleId="BalloonText">
    <w:name w:val="Balloon Text"/>
    <w:basedOn w:val="Normal"/>
    <w:link w:val="BalloonTextChar"/>
    <w:uiPriority w:val="99"/>
    <w:unhideWhenUsed/>
    <w:rsid w:val="00715E44"/>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715E44"/>
    <w:rPr>
      <w:rFonts w:ascii="Tahoma" w:eastAsia="Calibri" w:hAnsi="Tahoma" w:cs="Tahoma"/>
      <w:sz w:val="16"/>
      <w:szCs w:val="16"/>
    </w:rPr>
  </w:style>
  <w:style w:type="character" w:customStyle="1" w:styleId="fontstyle51">
    <w:name w:val="fontstyle51"/>
    <w:rsid w:val="00715E44"/>
    <w:rPr>
      <w:rFonts w:ascii="Symbol" w:hAnsi="Symbol" w:hint="default"/>
      <w:b w:val="0"/>
      <w:bCs w:val="0"/>
      <w:i w:val="0"/>
      <w:iCs w:val="0"/>
      <w:color w:val="1C1D1E"/>
      <w:sz w:val="20"/>
      <w:szCs w:val="20"/>
    </w:rPr>
  </w:style>
  <w:style w:type="paragraph" w:styleId="Header">
    <w:name w:val="header"/>
    <w:basedOn w:val="Normal"/>
    <w:link w:val="HeaderChar"/>
    <w:uiPriority w:val="99"/>
    <w:unhideWhenUsed/>
    <w:rsid w:val="00715E44"/>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715E4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5E44"/>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715E44"/>
    <w:rPr>
      <w:rFonts w:ascii="Times New Roman" w:eastAsia="Times New Roman" w:hAnsi="Times New Roman" w:cs="Times New Roman"/>
      <w:sz w:val="24"/>
      <w:szCs w:val="24"/>
    </w:rPr>
  </w:style>
  <w:style w:type="character" w:customStyle="1" w:styleId="fontstyle11">
    <w:name w:val="fontstyle11"/>
    <w:rsid w:val="00715E44"/>
    <w:rPr>
      <w:rFonts w:ascii="TimesNewRoman" w:eastAsia="TimesNewRoman" w:hAnsi="TimesNewRoman" w:hint="eastAsia"/>
      <w:b w:val="0"/>
      <w:bCs w:val="0"/>
      <w:i w:val="0"/>
      <w:iCs w:val="0"/>
      <w:color w:val="000000"/>
      <w:sz w:val="20"/>
      <w:szCs w:val="20"/>
    </w:rPr>
  </w:style>
  <w:style w:type="character" w:customStyle="1" w:styleId="UnresolvedMention1">
    <w:name w:val="Unresolved Mention1"/>
    <w:uiPriority w:val="99"/>
    <w:semiHidden/>
    <w:unhideWhenUsed/>
    <w:rsid w:val="00715E44"/>
    <w:rPr>
      <w:color w:val="605E5C"/>
      <w:shd w:val="clear" w:color="auto" w:fill="E1DFDD"/>
    </w:rPr>
  </w:style>
  <w:style w:type="character" w:customStyle="1" w:styleId="name">
    <w:name w:val="name"/>
    <w:rsid w:val="00715E44"/>
  </w:style>
  <w:style w:type="paragraph" w:styleId="TOCHeading">
    <w:name w:val="TOC Heading"/>
    <w:basedOn w:val="Heading1"/>
    <w:next w:val="Normal"/>
    <w:uiPriority w:val="39"/>
    <w:unhideWhenUsed/>
    <w:qFormat/>
    <w:rsid w:val="00715E44"/>
    <w:pPr>
      <w:outlineLvl w:val="9"/>
    </w:pPr>
  </w:style>
  <w:style w:type="paragraph" w:styleId="TOC1">
    <w:name w:val="toc 1"/>
    <w:basedOn w:val="Normal"/>
    <w:next w:val="Normal"/>
    <w:autoRedefine/>
    <w:uiPriority w:val="39"/>
    <w:unhideWhenUsed/>
    <w:rsid w:val="00715E44"/>
    <w:pPr>
      <w:spacing w:after="100"/>
    </w:pPr>
  </w:style>
  <w:style w:type="paragraph" w:styleId="TOC2">
    <w:name w:val="toc 2"/>
    <w:basedOn w:val="Normal"/>
    <w:next w:val="Normal"/>
    <w:autoRedefine/>
    <w:uiPriority w:val="39"/>
    <w:unhideWhenUsed/>
    <w:rsid w:val="00715E44"/>
    <w:pPr>
      <w:spacing w:after="100"/>
      <w:ind w:left="220"/>
    </w:pPr>
  </w:style>
  <w:style w:type="paragraph" w:styleId="TOC3">
    <w:name w:val="toc 3"/>
    <w:basedOn w:val="Normal"/>
    <w:next w:val="Normal"/>
    <w:autoRedefine/>
    <w:uiPriority w:val="39"/>
    <w:unhideWhenUsed/>
    <w:rsid w:val="00715E44"/>
    <w:pPr>
      <w:spacing w:after="100"/>
      <w:ind w:left="440"/>
    </w:pPr>
  </w:style>
  <w:style w:type="character" w:customStyle="1" w:styleId="UnresolvedMention11">
    <w:name w:val="Unresolved Mention11"/>
    <w:uiPriority w:val="99"/>
    <w:semiHidden/>
    <w:unhideWhenUsed/>
    <w:rsid w:val="00715E44"/>
    <w:rPr>
      <w:color w:val="605E5C"/>
      <w:shd w:val="clear" w:color="auto" w:fill="E1DFDD"/>
    </w:rPr>
  </w:style>
  <w:style w:type="character" w:styleId="PlaceholderText">
    <w:name w:val="Placeholder Text"/>
    <w:uiPriority w:val="99"/>
    <w:semiHidden/>
    <w:rsid w:val="00715E44"/>
    <w:rPr>
      <w:color w:val="808080"/>
    </w:rPr>
  </w:style>
  <w:style w:type="numbering" w:customStyle="1" w:styleId="NoList1">
    <w:name w:val="No List1"/>
    <w:next w:val="NoList"/>
    <w:uiPriority w:val="99"/>
    <w:semiHidden/>
    <w:unhideWhenUsed/>
    <w:rsid w:val="00715E44"/>
  </w:style>
  <w:style w:type="paragraph" w:customStyle="1" w:styleId="Revision1">
    <w:name w:val="Revision1"/>
    <w:next w:val="Revision"/>
    <w:hidden/>
    <w:uiPriority w:val="99"/>
    <w:semiHidden/>
    <w:rsid w:val="00715E44"/>
    <w:pPr>
      <w:spacing w:after="0" w:line="240" w:lineRule="auto"/>
    </w:pPr>
    <w:rPr>
      <w:rFonts w:ascii="Calibri" w:eastAsia="Times New Roman" w:hAnsi="Calibri" w:cs="Times New Roman"/>
    </w:rPr>
  </w:style>
  <w:style w:type="character" w:styleId="LineNumber">
    <w:name w:val="line number"/>
    <w:basedOn w:val="DefaultParagraphFont"/>
    <w:uiPriority w:val="99"/>
    <w:semiHidden/>
    <w:unhideWhenUsed/>
    <w:rsid w:val="00715E44"/>
  </w:style>
  <w:style w:type="paragraph" w:styleId="Revision">
    <w:name w:val="Revision"/>
    <w:hidden/>
    <w:uiPriority w:val="99"/>
    <w:semiHidden/>
    <w:rsid w:val="00715E44"/>
    <w:pPr>
      <w:spacing w:after="0" w:line="240" w:lineRule="auto"/>
    </w:pPr>
    <w:rPr>
      <w:rFonts w:ascii="Calibri" w:eastAsia="Calibri" w:hAnsi="Calibri" w:cs="Times New Roman"/>
    </w:rPr>
  </w:style>
  <w:style w:type="table" w:styleId="TableGrid">
    <w:name w:val="Table Grid"/>
    <w:basedOn w:val="TableNormal"/>
    <w:uiPriority w:val="59"/>
    <w:rsid w:val="00715E4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oot-block-node">
    <w:name w:val="root-block-node"/>
    <w:basedOn w:val="Normal"/>
    <w:rsid w:val="00715E44"/>
    <w:pPr>
      <w:spacing w:before="100" w:beforeAutospacing="1" w:after="100" w:afterAutospacing="1" w:line="240" w:lineRule="auto"/>
    </w:pPr>
    <w:rPr>
      <w:rFonts w:ascii="Times New Roman" w:eastAsia="Times New Roman" w:hAnsi="Times New Roman"/>
      <w:sz w:val="24"/>
      <w:szCs w:val="24"/>
    </w:rPr>
  </w:style>
  <w:style w:type="character" w:customStyle="1" w:styleId="red-underline">
    <w:name w:val="red-underline"/>
    <w:basedOn w:val="DefaultParagraphFont"/>
    <w:rsid w:val="00715E44"/>
  </w:style>
  <w:style w:type="paragraph" w:styleId="TOC4">
    <w:name w:val="toc 4"/>
    <w:basedOn w:val="Normal"/>
    <w:next w:val="Normal"/>
    <w:autoRedefine/>
    <w:uiPriority w:val="39"/>
    <w:unhideWhenUsed/>
    <w:rsid w:val="00715E44"/>
    <w:pPr>
      <w:spacing w:after="100"/>
      <w:ind w:left="660"/>
    </w:pPr>
    <w:rPr>
      <w:rFonts w:eastAsia="Times New Roman"/>
    </w:rPr>
  </w:style>
  <w:style w:type="paragraph" w:styleId="TOC5">
    <w:name w:val="toc 5"/>
    <w:basedOn w:val="Normal"/>
    <w:next w:val="Normal"/>
    <w:autoRedefine/>
    <w:uiPriority w:val="39"/>
    <w:unhideWhenUsed/>
    <w:rsid w:val="00715E44"/>
    <w:pPr>
      <w:spacing w:after="100"/>
      <w:ind w:left="880"/>
    </w:pPr>
    <w:rPr>
      <w:rFonts w:eastAsia="Times New Roman"/>
    </w:rPr>
  </w:style>
  <w:style w:type="paragraph" w:styleId="TOC6">
    <w:name w:val="toc 6"/>
    <w:basedOn w:val="Normal"/>
    <w:next w:val="Normal"/>
    <w:autoRedefine/>
    <w:uiPriority w:val="39"/>
    <w:unhideWhenUsed/>
    <w:rsid w:val="00715E44"/>
    <w:pPr>
      <w:spacing w:after="100"/>
      <w:ind w:left="1100"/>
    </w:pPr>
    <w:rPr>
      <w:rFonts w:eastAsia="Times New Roman"/>
    </w:rPr>
  </w:style>
  <w:style w:type="paragraph" w:styleId="TOC7">
    <w:name w:val="toc 7"/>
    <w:basedOn w:val="Normal"/>
    <w:next w:val="Normal"/>
    <w:autoRedefine/>
    <w:uiPriority w:val="39"/>
    <w:unhideWhenUsed/>
    <w:rsid w:val="00715E44"/>
    <w:pPr>
      <w:spacing w:after="100"/>
      <w:ind w:left="1320"/>
    </w:pPr>
    <w:rPr>
      <w:rFonts w:eastAsia="Times New Roman"/>
    </w:rPr>
  </w:style>
  <w:style w:type="paragraph" w:styleId="TOC8">
    <w:name w:val="toc 8"/>
    <w:basedOn w:val="Normal"/>
    <w:next w:val="Normal"/>
    <w:autoRedefine/>
    <w:uiPriority w:val="39"/>
    <w:unhideWhenUsed/>
    <w:rsid w:val="00715E44"/>
    <w:pPr>
      <w:spacing w:after="100"/>
      <w:ind w:left="1540"/>
    </w:pPr>
    <w:rPr>
      <w:rFonts w:eastAsia="Times New Roman"/>
    </w:rPr>
  </w:style>
  <w:style w:type="paragraph" w:styleId="TOC9">
    <w:name w:val="toc 9"/>
    <w:basedOn w:val="Normal"/>
    <w:next w:val="Normal"/>
    <w:autoRedefine/>
    <w:uiPriority w:val="39"/>
    <w:unhideWhenUsed/>
    <w:rsid w:val="00715E44"/>
    <w:pPr>
      <w:spacing w:after="100"/>
      <w:ind w:left="1760"/>
    </w:pPr>
    <w:rPr>
      <w:rFonts w:eastAsia="Times New Roman"/>
    </w:rPr>
  </w:style>
  <w:style w:type="character" w:customStyle="1" w:styleId="article-sentence">
    <w:name w:val="article-sentence"/>
    <w:basedOn w:val="DefaultParagraphFont"/>
    <w:rsid w:val="00715E44"/>
  </w:style>
  <w:style w:type="character" w:customStyle="1" w:styleId="jss448">
    <w:name w:val="jss448"/>
    <w:basedOn w:val="DefaultParagraphFont"/>
    <w:rsid w:val="00715E44"/>
  </w:style>
  <w:style w:type="character" w:customStyle="1" w:styleId="jss425">
    <w:name w:val="jss425"/>
    <w:basedOn w:val="DefaultParagraphFont"/>
    <w:rsid w:val="00715E44"/>
  </w:style>
  <w:style w:type="character" w:customStyle="1" w:styleId="jss316">
    <w:name w:val="jss316"/>
    <w:basedOn w:val="DefaultParagraphFont"/>
    <w:rsid w:val="00715E44"/>
  </w:style>
  <w:style w:type="paragraph" w:styleId="TableofFigures">
    <w:name w:val="table of figures"/>
    <w:basedOn w:val="Normal"/>
    <w:next w:val="Normal"/>
    <w:uiPriority w:val="99"/>
    <w:unhideWhenUsed/>
    <w:rsid w:val="00715E44"/>
    <w:pPr>
      <w:spacing w:after="0"/>
      <w:ind w:left="440" w:hanging="440"/>
    </w:pPr>
    <w:rPr>
      <w:rFonts w:cs="Calibri"/>
      <w:smallCaps/>
      <w:sz w:val="20"/>
      <w:szCs w:val="20"/>
    </w:rPr>
  </w:style>
  <w:style w:type="character" w:customStyle="1" w:styleId="muitypography-root">
    <w:name w:val="muitypography-root"/>
    <w:basedOn w:val="DefaultParagraphFont"/>
    <w:rsid w:val="00715E44"/>
  </w:style>
  <w:style w:type="paragraph" w:customStyle="1" w:styleId="Default">
    <w:name w:val="Default"/>
    <w:rsid w:val="00715E44"/>
    <w:pPr>
      <w:autoSpaceDE w:val="0"/>
      <w:autoSpaceDN w:val="0"/>
      <w:adjustRightInd w:val="0"/>
      <w:spacing w:after="0" w:line="240" w:lineRule="auto"/>
    </w:pPr>
    <w:rPr>
      <w:rFonts w:ascii="Arial" w:eastAsia="Calibri" w:hAnsi="Arial" w:cs="Arial"/>
      <w:color w:val="000000"/>
      <w:sz w:val="24"/>
      <w:szCs w:val="24"/>
    </w:rPr>
  </w:style>
  <w:style w:type="character" w:customStyle="1" w:styleId="jss6574">
    <w:name w:val="jss6574"/>
    <w:rsid w:val="00715E44"/>
  </w:style>
  <w:style w:type="character" w:customStyle="1" w:styleId="jss1578">
    <w:name w:val="jss1578"/>
    <w:rsid w:val="00715E44"/>
  </w:style>
  <w:style w:type="character" w:customStyle="1" w:styleId="blue-complex-underline">
    <w:name w:val="blue-complex-underline"/>
    <w:rsid w:val="00715E44"/>
  </w:style>
  <w:style w:type="paragraph" w:customStyle="1" w:styleId="inline">
    <w:name w:val="inline"/>
    <w:basedOn w:val="Normal"/>
    <w:rsid w:val="00715E44"/>
    <w:pPr>
      <w:spacing w:before="100" w:beforeAutospacing="1" w:after="100" w:afterAutospacing="1" w:line="240" w:lineRule="auto"/>
    </w:pPr>
    <w:rPr>
      <w:rFonts w:ascii="Times New Roman" w:eastAsia="Times New Roman" w:hAnsi="Times New Roman"/>
      <w:sz w:val="24"/>
      <w:szCs w:val="24"/>
    </w:rPr>
  </w:style>
  <w:style w:type="character" w:customStyle="1" w:styleId="A0">
    <w:name w:val="A0"/>
    <w:uiPriority w:val="99"/>
    <w:rsid w:val="003935A8"/>
    <w:rPr>
      <w:rFonts w:cs="Minion Pro"/>
      <w:color w:val="000000"/>
      <w:sz w:val="18"/>
      <w:szCs w:val="18"/>
    </w:rPr>
  </w:style>
  <w:style w:type="character" w:customStyle="1" w:styleId="A6">
    <w:name w:val="A6"/>
    <w:uiPriority w:val="99"/>
    <w:rsid w:val="002B14F5"/>
    <w:rPr>
      <w:rFonts w:ascii="Cambria" w:hAnsi="Cambria" w:cs="Cambria" w:hint="default"/>
      <w:color w:val="000000"/>
      <w:sz w:val="18"/>
      <w:szCs w:val="18"/>
    </w:rPr>
  </w:style>
  <w:style w:type="character" w:customStyle="1" w:styleId="highlight">
    <w:name w:val="highlight"/>
    <w:basedOn w:val="DefaultParagraphFont"/>
    <w:rsid w:val="002B14F5"/>
  </w:style>
  <w:style w:type="character" w:customStyle="1" w:styleId="e24kjd">
    <w:name w:val="e24kjd"/>
    <w:basedOn w:val="DefaultParagraphFont"/>
    <w:rsid w:val="00E75C09"/>
  </w:style>
  <w:style w:type="character" w:customStyle="1" w:styleId="A4">
    <w:name w:val="A4"/>
    <w:uiPriority w:val="99"/>
    <w:rsid w:val="00C07A14"/>
    <w:rPr>
      <w:rFonts w:cs="Cambri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12518">
      <w:bodyDiv w:val="1"/>
      <w:marLeft w:val="0"/>
      <w:marRight w:val="0"/>
      <w:marTop w:val="0"/>
      <w:marBottom w:val="0"/>
      <w:divBdr>
        <w:top w:val="none" w:sz="0" w:space="0" w:color="auto"/>
        <w:left w:val="none" w:sz="0" w:space="0" w:color="auto"/>
        <w:bottom w:val="none" w:sz="0" w:space="0" w:color="auto"/>
        <w:right w:val="none" w:sz="0" w:space="0" w:color="auto"/>
      </w:divBdr>
    </w:div>
    <w:div w:id="327055215">
      <w:bodyDiv w:val="1"/>
      <w:marLeft w:val="0"/>
      <w:marRight w:val="0"/>
      <w:marTop w:val="0"/>
      <w:marBottom w:val="0"/>
      <w:divBdr>
        <w:top w:val="none" w:sz="0" w:space="0" w:color="auto"/>
        <w:left w:val="none" w:sz="0" w:space="0" w:color="auto"/>
        <w:bottom w:val="none" w:sz="0" w:space="0" w:color="auto"/>
        <w:right w:val="none" w:sz="0" w:space="0" w:color="auto"/>
      </w:divBdr>
    </w:div>
    <w:div w:id="363991592">
      <w:bodyDiv w:val="1"/>
      <w:marLeft w:val="0"/>
      <w:marRight w:val="0"/>
      <w:marTop w:val="0"/>
      <w:marBottom w:val="0"/>
      <w:divBdr>
        <w:top w:val="none" w:sz="0" w:space="0" w:color="auto"/>
        <w:left w:val="none" w:sz="0" w:space="0" w:color="auto"/>
        <w:bottom w:val="none" w:sz="0" w:space="0" w:color="auto"/>
        <w:right w:val="none" w:sz="0" w:space="0" w:color="auto"/>
      </w:divBdr>
    </w:div>
    <w:div w:id="850487899">
      <w:bodyDiv w:val="1"/>
      <w:marLeft w:val="0"/>
      <w:marRight w:val="0"/>
      <w:marTop w:val="0"/>
      <w:marBottom w:val="0"/>
      <w:divBdr>
        <w:top w:val="none" w:sz="0" w:space="0" w:color="auto"/>
        <w:left w:val="none" w:sz="0" w:space="0" w:color="auto"/>
        <w:bottom w:val="none" w:sz="0" w:space="0" w:color="auto"/>
        <w:right w:val="none" w:sz="0" w:space="0" w:color="auto"/>
      </w:divBdr>
    </w:div>
    <w:div w:id="856768684">
      <w:bodyDiv w:val="1"/>
      <w:marLeft w:val="0"/>
      <w:marRight w:val="0"/>
      <w:marTop w:val="0"/>
      <w:marBottom w:val="0"/>
      <w:divBdr>
        <w:top w:val="none" w:sz="0" w:space="0" w:color="auto"/>
        <w:left w:val="none" w:sz="0" w:space="0" w:color="auto"/>
        <w:bottom w:val="none" w:sz="0" w:space="0" w:color="auto"/>
        <w:right w:val="none" w:sz="0" w:space="0" w:color="auto"/>
      </w:divBdr>
    </w:div>
    <w:div w:id="956646445">
      <w:bodyDiv w:val="1"/>
      <w:marLeft w:val="0"/>
      <w:marRight w:val="0"/>
      <w:marTop w:val="0"/>
      <w:marBottom w:val="0"/>
      <w:divBdr>
        <w:top w:val="none" w:sz="0" w:space="0" w:color="auto"/>
        <w:left w:val="none" w:sz="0" w:space="0" w:color="auto"/>
        <w:bottom w:val="none" w:sz="0" w:space="0" w:color="auto"/>
        <w:right w:val="none" w:sz="0" w:space="0" w:color="auto"/>
      </w:divBdr>
    </w:div>
    <w:div w:id="1059666759">
      <w:bodyDiv w:val="1"/>
      <w:marLeft w:val="0"/>
      <w:marRight w:val="0"/>
      <w:marTop w:val="0"/>
      <w:marBottom w:val="0"/>
      <w:divBdr>
        <w:top w:val="none" w:sz="0" w:space="0" w:color="auto"/>
        <w:left w:val="none" w:sz="0" w:space="0" w:color="auto"/>
        <w:bottom w:val="none" w:sz="0" w:space="0" w:color="auto"/>
        <w:right w:val="none" w:sz="0" w:space="0" w:color="auto"/>
      </w:divBdr>
    </w:div>
    <w:div w:id="1328241303">
      <w:bodyDiv w:val="1"/>
      <w:marLeft w:val="0"/>
      <w:marRight w:val="0"/>
      <w:marTop w:val="0"/>
      <w:marBottom w:val="0"/>
      <w:divBdr>
        <w:top w:val="none" w:sz="0" w:space="0" w:color="auto"/>
        <w:left w:val="none" w:sz="0" w:space="0" w:color="auto"/>
        <w:bottom w:val="none" w:sz="0" w:space="0" w:color="auto"/>
        <w:right w:val="none" w:sz="0" w:space="0" w:color="auto"/>
      </w:divBdr>
      <w:divsChild>
        <w:div w:id="550269428">
          <w:marLeft w:val="547"/>
          <w:marRight w:val="0"/>
          <w:marTop w:val="144"/>
          <w:marBottom w:val="0"/>
          <w:divBdr>
            <w:top w:val="none" w:sz="0" w:space="0" w:color="auto"/>
            <w:left w:val="none" w:sz="0" w:space="0" w:color="auto"/>
            <w:bottom w:val="none" w:sz="0" w:space="0" w:color="auto"/>
            <w:right w:val="none" w:sz="0" w:space="0" w:color="auto"/>
          </w:divBdr>
        </w:div>
      </w:divsChild>
    </w:div>
    <w:div w:id="1433088755">
      <w:bodyDiv w:val="1"/>
      <w:marLeft w:val="0"/>
      <w:marRight w:val="0"/>
      <w:marTop w:val="0"/>
      <w:marBottom w:val="0"/>
      <w:divBdr>
        <w:top w:val="none" w:sz="0" w:space="0" w:color="auto"/>
        <w:left w:val="none" w:sz="0" w:space="0" w:color="auto"/>
        <w:bottom w:val="none" w:sz="0" w:space="0" w:color="auto"/>
        <w:right w:val="none" w:sz="0" w:space="0" w:color="auto"/>
      </w:divBdr>
    </w:div>
    <w:div w:id="1434201990">
      <w:bodyDiv w:val="1"/>
      <w:marLeft w:val="0"/>
      <w:marRight w:val="0"/>
      <w:marTop w:val="0"/>
      <w:marBottom w:val="0"/>
      <w:divBdr>
        <w:top w:val="none" w:sz="0" w:space="0" w:color="auto"/>
        <w:left w:val="none" w:sz="0" w:space="0" w:color="auto"/>
        <w:bottom w:val="none" w:sz="0" w:space="0" w:color="auto"/>
        <w:right w:val="none" w:sz="0" w:space="0" w:color="auto"/>
      </w:divBdr>
    </w:div>
    <w:div w:id="1551302828">
      <w:bodyDiv w:val="1"/>
      <w:marLeft w:val="0"/>
      <w:marRight w:val="0"/>
      <w:marTop w:val="0"/>
      <w:marBottom w:val="0"/>
      <w:divBdr>
        <w:top w:val="none" w:sz="0" w:space="0" w:color="auto"/>
        <w:left w:val="none" w:sz="0" w:space="0" w:color="auto"/>
        <w:bottom w:val="none" w:sz="0" w:space="0" w:color="auto"/>
        <w:right w:val="none" w:sz="0" w:space="0" w:color="auto"/>
      </w:divBdr>
    </w:div>
    <w:div w:id="1777362022">
      <w:bodyDiv w:val="1"/>
      <w:marLeft w:val="0"/>
      <w:marRight w:val="0"/>
      <w:marTop w:val="0"/>
      <w:marBottom w:val="0"/>
      <w:divBdr>
        <w:top w:val="none" w:sz="0" w:space="0" w:color="auto"/>
        <w:left w:val="none" w:sz="0" w:space="0" w:color="auto"/>
        <w:bottom w:val="none" w:sz="0" w:space="0" w:color="auto"/>
        <w:right w:val="none" w:sz="0" w:space="0" w:color="auto"/>
      </w:divBdr>
    </w:div>
    <w:div w:id="1828014093">
      <w:bodyDiv w:val="1"/>
      <w:marLeft w:val="0"/>
      <w:marRight w:val="0"/>
      <w:marTop w:val="0"/>
      <w:marBottom w:val="0"/>
      <w:divBdr>
        <w:top w:val="none" w:sz="0" w:space="0" w:color="auto"/>
        <w:left w:val="none" w:sz="0" w:space="0" w:color="auto"/>
        <w:bottom w:val="none" w:sz="0" w:space="0" w:color="auto"/>
        <w:right w:val="none" w:sz="0" w:space="0" w:color="auto"/>
      </w:divBdr>
    </w:div>
    <w:div w:id="1901284938">
      <w:bodyDiv w:val="1"/>
      <w:marLeft w:val="0"/>
      <w:marRight w:val="0"/>
      <w:marTop w:val="0"/>
      <w:marBottom w:val="0"/>
      <w:divBdr>
        <w:top w:val="none" w:sz="0" w:space="0" w:color="auto"/>
        <w:left w:val="none" w:sz="0" w:space="0" w:color="auto"/>
        <w:bottom w:val="none" w:sz="0" w:space="0" w:color="auto"/>
        <w:right w:val="none" w:sz="0" w:space="0" w:color="auto"/>
      </w:divBdr>
    </w:div>
    <w:div w:id="1950771093">
      <w:bodyDiv w:val="1"/>
      <w:marLeft w:val="0"/>
      <w:marRight w:val="0"/>
      <w:marTop w:val="0"/>
      <w:marBottom w:val="0"/>
      <w:divBdr>
        <w:top w:val="none" w:sz="0" w:space="0" w:color="auto"/>
        <w:left w:val="none" w:sz="0" w:space="0" w:color="auto"/>
        <w:bottom w:val="none" w:sz="0" w:space="0" w:color="auto"/>
        <w:right w:val="none" w:sz="0" w:space="0" w:color="auto"/>
      </w:divBdr>
    </w:div>
    <w:div w:id="195378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oi.org/10.1155/2022/8730191" TargetMode="External"/><Relationship Id="rId26" Type="http://schemas.openxmlformats.org/officeDocument/2006/relationships/hyperlink" Target="http://scholar.google.com/scholar_lookup?hl=en&amp;publication_year=1988&amp;author=CIMMYT+%28International+Maize+and+Wheat+improvement+center%29&amp;title=An+economic+training+manual%3A+From+agronomic+data+to+farmers+recommendations" TargetMode="External"/><Relationship Id="rId39" Type="http://schemas.openxmlformats.org/officeDocument/2006/relationships/hyperlink" Target="https://doi.org/10.1155/2012/593623" TargetMode="External"/><Relationship Id="rId21" Type="http://schemas.openxmlformats.org/officeDocument/2006/relationships/hyperlink" Target="http://scholar.google.com/scholar_lookup?hl=en&amp;volume=40&amp;publication_year=2019&amp;issue=1&amp;author=F.+Adugna&amp;title=Landlessness%2C+land+access+modalities+and+poverty+in+rural+areas+of+Oromia+national+regional+state%2C+Ethiopia" TargetMode="External"/><Relationship Id="rId34" Type="http://schemas.openxmlformats.org/officeDocument/2006/relationships/hyperlink" Target="http://scholar.google.com/scholar_lookup?hl=en&amp;volume=15%283%29&amp;publication_year=2004&amp;pages=325-331&amp;author=M.+B.+Khan&amp;author=A+Khaliq&amp;title=Studies+on+intercropping+summer+fodders+in+cotton" TargetMode="External"/><Relationship Id="rId42" Type="http://schemas.openxmlformats.org/officeDocument/2006/relationships/hyperlink" Target="http://scholar.google.com/scholar_lookup?hl=en&amp;volume=25&amp;publication_year=2010&amp;pages=437-452&amp;issue=9&amp;author=E.+A.+Megawer&amp;author=A.+N.+Sharaan&amp;author=A.+M+EL-Sherif&amp;title=Effect+of+intercropping+patterns+on+yield+and+its+components+of+barley%2C+lupin+or+chickpea+grown+in+newly+reclaimed+soil" TargetMode="External"/><Relationship Id="rId47" Type="http://schemas.openxmlformats.org/officeDocument/2006/relationships/hyperlink" Target="http://scholar.google.com/scholar_lookup?hl=en&amp;publication_year=2009&amp;author=K.+K.+Singh&amp;author=M.+Ali&amp;author=M.+S+Venkatesh&amp;title=Pulses+in+cropping+systems" TargetMode="External"/><Relationship Id="rId50" Type="http://schemas.openxmlformats.org/officeDocument/2006/relationships/hyperlink" Target="http://scholar.google.com/scholar_lookup?hl=en&amp;volume=78&amp;publication_year=2020&amp;pages=7-13&amp;author=W.+Tamirat&amp;author=N+Tilahun&amp;title=The+response+of+teff+%5BEragrostis+teff+%28Zucc%29+trotter%5D+to+nitrogen+fertilizer+application+and+row+spacing%3A+A+review" TargetMode="External"/><Relationship Id="rId55"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doi.org/10.1080/23311932.2022.2062890" TargetMode="External"/><Relationship Id="rId25" Type="http://schemas.openxmlformats.org/officeDocument/2006/relationships/hyperlink" Target="http://scholar.google.com/scholar_lookup?hl=en&amp;volume=19&amp;publication_year=2017&amp;pages=164&amp;issue=141&amp;author=M.+Belay&amp;author=A.+Abegaz&amp;author=W.+Bewket&amp;title=Livelihood+options+of+landless+households+and+land+contracts+in+north-west+Ethiopia&amp;doi=https%3A%2F%2Fdoi.org%2F10.1007%2Fs10668-015-9727-x" TargetMode="External"/><Relationship Id="rId33" Type="http://schemas.openxmlformats.org/officeDocument/2006/relationships/hyperlink" Target="http://scholar.google.com/scholar_lookup?hl=en&amp;volume=46&amp;publication_year=2009&amp;pages=96-101&amp;issue=2&amp;author=A.+Jabbar&amp;author=R.+Ahmad&amp;author=I.+H.+Bhatti&amp;author=Z.+A.+Virk&amp;author=W.+Din&amp;author=M.+M+Khan&amp;title=Assessment+of+yield+advantages%2C+competitiveness+and+economic+benefits+of+diversified+direct-seeded+upland+rice-based+intercropping+systems+under+strip+geometry+of+planting" TargetMode="External"/><Relationship Id="rId38" Type="http://schemas.openxmlformats.org/officeDocument/2006/relationships/hyperlink" Target="http://scholar.google.com/scholar_lookup?hl=en&amp;volume=2&amp;publication_year=2012&amp;pages=201-215&amp;issue=2&amp;author=Y.+Lekawunt&amp;author=C.+Kijora&amp;author=E.+van+Santen&amp;author=K.+J+Peters&amp;title=Sweet+Annual+Lupine+%28Lupinus+spp.%29%3B+Their+adaptability+and+productivity+in+different+agro-ecological+zones+of+Ethiopia" TargetMode="External"/><Relationship Id="rId46" Type="http://schemas.openxmlformats.org/officeDocument/2006/relationships/hyperlink" Target="http://scholar.google.com/scholar_lookup?hl=en&amp;publication_year=2010&amp;author=T.+H.+Seran&amp;author=I+Brinthan&amp;title=Review+on+maize+based.+2000.+Intercropping+principles+and+production+practices"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www.ajol.info/index.php/ejdr/article/view/185316" TargetMode="External"/><Relationship Id="rId29" Type="http://schemas.openxmlformats.org/officeDocument/2006/relationships/hyperlink" Target="http://scholar.google.com/scholar_lookup?hl=en&amp;publication_year=2018&amp;author=FAO&amp;title=Analysis+of+price+incentives+for+Teff+in+Ethiopia+technical+notes+series" TargetMode="External"/><Relationship Id="rId41" Type="http://schemas.openxmlformats.org/officeDocument/2006/relationships/hyperlink" Target="http://scholar.google.com/scholar_lookup?hl=en&amp;volume=2012&amp;publication_year=2012&amp;pages=1-13&amp;author=A.+Marais&amp;author=M.+Hardy&amp;author=M.+Booyse&amp;author=A.+Botha&amp;title=Effects+of+monoculture%2C+crop+rotation%2C+and+soil+moisture+content+on+selected+soil+physicochemical+and+microbial+parameters+in+wheat+fields&amp;doi=https%3A%2F%2Fdoi.org%2F10.1155%2F2012%2F593623" TargetMode="External"/><Relationship Id="rId54" Type="http://schemas.openxmlformats.org/officeDocument/2006/relationships/hyperlink" Target="http://scholar.google.com/scholar_lookup?hl=en&amp;volume=32&amp;publication_year=1980&amp;pages=1-10&amp;author=R.+W+Willey&amp;title=Intercropping-its+importance+and+research+needs.+Competition+and+yield+advantag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doi.org/10.1007/s10668-015-9727-x" TargetMode="External"/><Relationship Id="rId32" Type="http://schemas.openxmlformats.org/officeDocument/2006/relationships/hyperlink" Target="http://scholar.google.com/scholar_lookup?hl=en&amp;publication_year=2010&amp;author=International+Food+and+Policy+Research+Institute+%28IRPRI%29&amp;title=Fertilizer+and+soil+fertility+potential+in+Ethiopia.+Constraints+and+opportunities+for+enhancing+the+system" TargetMode="External"/><Relationship Id="rId37" Type="http://schemas.openxmlformats.org/officeDocument/2006/relationships/hyperlink" Target="http://scholar.google.com/scholar_lookup?hl=en&amp;publication_year=1991&amp;author=J.+R+Landon&amp;title=Booker+tropical+soil+manual%3A+A+handbook+for+soil+survey+and+agricultural+land+evaluation+in+the+tropics+and+sub-tropics" TargetMode="External"/><Relationship Id="rId40" Type="http://schemas.openxmlformats.org/officeDocument/2006/relationships/hyperlink" Target="https://www.tandfonline.com/servlet/linkout?suffix=cit0072&amp;dbid=16&amp;doi=10.1080%2F23311932.2021.1923619&amp;key=10.1155%2F2012%2F593623" TargetMode="External"/><Relationship Id="rId45" Type="http://schemas.openxmlformats.org/officeDocument/2006/relationships/hyperlink" Target="http://scholar.google.com/scholar_lookup?hl=en&amp;publication_year=2014&amp;author=SAS+%28Statistical+Analysis+System%29+Institute&amp;title=SAS%2FAFVR+92+procedure+guide" TargetMode="External"/><Relationship Id="rId53" Type="http://schemas.openxmlformats.org/officeDocument/2006/relationships/hyperlink" Target="http://scholar.google.com/scholar_lookup?hl=en&amp;publication_year=2017&amp;conference=Utilization+of+diversity+in+land+use+systems%3A+Sustainable+and+organic+approaches+to+meet+human+needs.+Conference+Tropentag+2007%2C+October+9-12%2C+2007&amp;author=W.+Negassa&amp;author=G.+Fite&amp;author=D.+Abdena&amp;author=D+Berhanu&amp;title=Integrated+use+of+organic+and+inorganic+fertilizers+for+maize+production"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cholar.google.com/scholar_lookup?hl=en&amp;publication_year=1982&amp;author=W.+C+Beets&amp;title=multiple+cropping+and+tropical+farming+systems" TargetMode="External"/><Relationship Id="rId28" Type="http://schemas.openxmlformats.org/officeDocument/2006/relationships/hyperlink" Target="http://scholar.google.com/scholar_lookup?hl=en&amp;publication_year=2010&amp;author=O+Egbe&amp;title=Effects+of+plant+density+of+intercropped+soybean+with+tall+sorghum+on+competitive+ability+of+soybean+and+economic+yield+at+Otobi" TargetMode="External"/><Relationship Id="rId36" Type="http://schemas.openxmlformats.org/officeDocument/2006/relationships/hyperlink" Target="http://scholar.google.com/scholar_lookup?hl=en&amp;publication_year=2003&amp;author=R.+Lal&amp;author=D.+O.+Hansen&amp;author=N.+Uphoff&amp;author=S+Slack&amp;title=Food+security+and+environmental+quality+in+the+developing+world" TargetMode="External"/><Relationship Id="rId49" Type="http://schemas.openxmlformats.org/officeDocument/2006/relationships/hyperlink" Target="http://scholar.google.com/scholar_lookup?hl=en&amp;publication_year=1991&amp;author=T.+Tadese&amp;author=I.+Haque&amp;author=E.+A+Aduayi&amp;title=Soil%2C+plant%2C+water%2C+fertilizer%2C+cattle+manure+and+compost+analysis+manual.+Plant+division+working+document+13" TargetMode="External"/><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doi.org/10.1515/opag-2021-0048" TargetMode="External"/><Relationship Id="rId31" Type="http://schemas.openxmlformats.org/officeDocument/2006/relationships/hyperlink" Target="http://scholar.google.com/scholar_lookup?hl=en&amp;publication_year=1999&amp;pages=345&amp;author=J.+L.+Havlin&amp;author=J.+D.+Beaton&amp;author=S.+L.+Tisdale&amp;author=W.+L+Nelson&amp;title=Function+and+forms+of+N+in+plants" TargetMode="External"/><Relationship Id="rId44" Type="http://schemas.openxmlformats.org/officeDocument/2006/relationships/hyperlink" Target="http://scholar.google.com/scholar_lookup?hl=en&amp;volume=7&amp;publication_year=2015&amp;pages=854-858&amp;issue=2&amp;author=F.+Oskoii&amp;author=S.+Nasrollahzadeh&amp;author=M.+Shakiba&amp;author=A+Nasab+A&amp;title=Effect+of+different+intercropping+patterns+on+yield+and+yield+components+of+maize+%28Zea+mays+L.%29+and+faba+bean+%28Vicia+faba+L.%29" TargetMode="External"/><Relationship Id="rId52" Type="http://schemas.openxmlformats.org/officeDocument/2006/relationships/hyperlink" Target="http://scholar.google.com/scholar_lookup?hl=en&amp;publication_year=2017&amp;author=United+Nations+%28UN%29&amp;title=Department+of+economic+and+social+affairs%2C+population+division+world+population+prospects%3A+The+2017+revision%2C+key+findings+and+advance+tables"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hyperlink" Target="http://scholar.google.com/scholar_lookup?hl=en&amp;volume=4&amp;publication_year=2016&amp;pages=1-8&amp;issue=1&amp;author=N+Ashenafi&amp;title=Advantages+of+maize-haricot+bean+intercropping+over+sole+cropping+through+competition+indices+at+west+Badewacho+woreda%2C+Hadiya+Zone" TargetMode="External"/><Relationship Id="rId27" Type="http://schemas.openxmlformats.org/officeDocument/2006/relationships/hyperlink" Target="http://scholar.google.com/scholar_lookup?hl=en&amp;publication_year=2017&amp;author=CSA+%28Central+Statistics+Agency%29&amp;title=Agricultural+Sample+survey%3A+Report+on+area+and+production+of+crops+%28private+peasant+holdings%2C+meher+season%29" TargetMode="External"/><Relationship Id="rId30" Type="http://schemas.openxmlformats.org/officeDocument/2006/relationships/hyperlink" Target="http://scholar.google.com/scholar_lookup?hl=en&amp;publication_year=2017&amp;author=FAO+%28Food+and+Agriculture+Organization+of+the+United+Nations%29&amp;title=The+future+of+food+and+agriculture+%E2%80%93+Trends+and+challenges" TargetMode="External"/><Relationship Id="rId35" Type="http://schemas.openxmlformats.org/officeDocument/2006/relationships/hyperlink" Target="http://scholar.google.com/scholar_lookup?hl=en&amp;volume=42&amp;publication_year=2005&amp;pages=3-4&amp;author=M.+Khan&amp;author=R.+U.+Khan&amp;author=A.+Wahaba&amp;author=A+Rashid&amp;title=Yield+and+yield+components+of+wheat+as+influenced+by+intercropping+of+chickpea%2C+lentil+and+rapeseed+in+different+proportions" TargetMode="External"/><Relationship Id="rId43" Type="http://schemas.openxmlformats.org/officeDocument/2006/relationships/hyperlink" Target="http://scholar.google.com/scholar_lookup?hl=en&amp;publication_year=2013&amp;author=B.+Minten&amp;author=S.+Tamru&amp;author=E.+Engida&amp;author=T+Kuma&amp;title=Ethiopia%E2%80%99s+value+chains+on+the+move%3A+The+case+of+teff" TargetMode="External"/><Relationship Id="rId48" Type="http://schemas.openxmlformats.org/officeDocument/2006/relationships/hyperlink" Target="http://scholar.google.com/scholar_lookup?hl=en&amp;volume=71&amp;publication_year=2008&amp;pages=123-137&amp;author=S.+M.+Strydhorst&amp;author=J.+R.+King&amp;author=K.+J.+Lopetinsky&amp;author=K.+N+Harker&amp;title=Forage+potential+of+strip+intercropping%3A+I.+Yield+advantage+and+interspecific+interactions+on+nutrients"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cholar.google.com/scholar_lookup?hl=en&amp;publication_year=2002&amp;author=T.+Tilahun&amp;title=Effect+of+planting+densities+and+arrangement+of+component+crops+on+productivity+of+maize%2Ffaba+bean+intercropping+system"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Files%20Yirs%202014\Files%202\Files\File\All%20doc\All\All%20doc\New%20folder\Old%20Pc\Old%20Pc\Removable%20Disk\tef%20literature\tef%20literature\tef%20literature\Update\okay%20metrology.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Sheet2!$D$2</c:f>
              <c:strCache>
                <c:ptCount val="1"/>
                <c:pt idx="0">
                  <c:v>RF in 2016</c:v>
                </c:pt>
              </c:strCache>
            </c:strRef>
          </c:tx>
          <c:spPr>
            <a:solidFill>
              <a:schemeClr val="tx1">
                <a:lumMod val="95000"/>
                <a:lumOff val="5000"/>
              </a:schemeClr>
            </a:solidFill>
          </c:spPr>
          <c:invertIfNegative val="0"/>
          <c:cat>
            <c:strRef>
              <c:f>Sheet2!$C$3:$C$14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Sheet2!$D$3:$D$14</c:f>
              <c:numCache>
                <c:formatCode>0.0</c:formatCode>
                <c:ptCount val="12"/>
                <c:pt idx="0">
                  <c:v>4</c:v>
                </c:pt>
                <c:pt idx="1">
                  <c:v>18.100000000000001</c:v>
                </c:pt>
                <c:pt idx="2">
                  <c:v>31.4</c:v>
                </c:pt>
                <c:pt idx="3">
                  <c:v>61.4</c:v>
                </c:pt>
                <c:pt idx="4">
                  <c:v>174.4</c:v>
                </c:pt>
                <c:pt idx="5">
                  <c:v>133.1</c:v>
                </c:pt>
                <c:pt idx="6">
                  <c:v>258.60000000000002</c:v>
                </c:pt>
                <c:pt idx="7">
                  <c:v>273.60000000000002</c:v>
                </c:pt>
                <c:pt idx="8">
                  <c:v>252.3</c:v>
                </c:pt>
                <c:pt idx="9">
                  <c:v>54.8</c:v>
                </c:pt>
                <c:pt idx="10">
                  <c:v>12.2</c:v>
                </c:pt>
                <c:pt idx="11">
                  <c:v>2.6</c:v>
                </c:pt>
              </c:numCache>
            </c:numRef>
          </c:val>
          <c:extLst xmlns:c16r2="http://schemas.microsoft.com/office/drawing/2015/06/chart">
            <c:ext xmlns:c16="http://schemas.microsoft.com/office/drawing/2014/chart" uri="{C3380CC4-5D6E-409C-BE32-E72D297353CC}">
              <c16:uniqueId val="{00000000-B38C-2445-9E9D-AAC4E4141771}"/>
            </c:ext>
          </c:extLst>
        </c:ser>
        <c:ser>
          <c:idx val="1"/>
          <c:order val="1"/>
          <c:tx>
            <c:strRef>
              <c:f>Sheet2!$E$2</c:f>
              <c:strCache>
                <c:ptCount val="1"/>
                <c:pt idx="0">
                  <c:v>RF in 2017</c:v>
                </c:pt>
              </c:strCache>
            </c:strRef>
          </c:tx>
          <c:spPr>
            <a:solidFill>
              <a:schemeClr val="bg1">
                <a:lumMod val="85000"/>
              </a:schemeClr>
            </a:solidFill>
            <a:ln cmpd="dbl">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effectLst>
              <a:outerShdw blurRad="50800" dist="50800" dir="5400000" algn="ctr" rotWithShape="0">
                <a:schemeClr val="tx1"/>
              </a:outerShdw>
            </a:effectLst>
          </c:spPr>
          <c:invertIfNegative val="0"/>
          <c:cat>
            <c:strRef>
              <c:f>Sheet2!$C$3:$C$14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Sheet2!$E$3:$E$14</c:f>
              <c:numCache>
                <c:formatCode>0.0</c:formatCode>
                <c:ptCount val="12"/>
                <c:pt idx="0">
                  <c:v>5</c:v>
                </c:pt>
                <c:pt idx="1">
                  <c:v>16.3</c:v>
                </c:pt>
                <c:pt idx="2">
                  <c:v>92.8</c:v>
                </c:pt>
                <c:pt idx="3">
                  <c:v>75.2</c:v>
                </c:pt>
                <c:pt idx="4">
                  <c:v>161.19999999999999</c:v>
                </c:pt>
                <c:pt idx="5">
                  <c:v>155.9</c:v>
                </c:pt>
                <c:pt idx="6">
                  <c:v>276.3</c:v>
                </c:pt>
                <c:pt idx="7">
                  <c:v>335.9</c:v>
                </c:pt>
                <c:pt idx="8">
                  <c:v>234.6</c:v>
                </c:pt>
                <c:pt idx="9">
                  <c:v>43.9</c:v>
                </c:pt>
                <c:pt idx="10">
                  <c:v>8.1999999999999993</c:v>
                </c:pt>
                <c:pt idx="11">
                  <c:v>1.8</c:v>
                </c:pt>
              </c:numCache>
            </c:numRef>
          </c:val>
          <c:extLst xmlns:c16r2="http://schemas.microsoft.com/office/drawing/2015/06/chart">
            <c:ext xmlns:c16="http://schemas.microsoft.com/office/drawing/2014/chart" uri="{C3380CC4-5D6E-409C-BE32-E72D297353CC}">
              <c16:uniqueId val="{00000001-B38C-2445-9E9D-AAC4E4141771}"/>
            </c:ext>
          </c:extLst>
        </c:ser>
        <c:dLbls>
          <c:showLegendKey val="0"/>
          <c:showVal val="0"/>
          <c:showCatName val="0"/>
          <c:showSerName val="0"/>
          <c:showPercent val="0"/>
          <c:showBubbleSize val="0"/>
        </c:dLbls>
        <c:gapWidth val="150"/>
        <c:axId val="140667136"/>
        <c:axId val="150741376"/>
      </c:barChart>
      <c:lineChart>
        <c:grouping val="standard"/>
        <c:varyColors val="0"/>
        <c:ser>
          <c:idx val="2"/>
          <c:order val="2"/>
          <c:tx>
            <c:strRef>
              <c:f>Sheet2!$F$2</c:f>
              <c:strCache>
                <c:ptCount val="1"/>
                <c:pt idx="0">
                  <c:v>min T in 2016</c:v>
                </c:pt>
              </c:strCache>
            </c:strRef>
          </c:tx>
          <c:marker>
            <c:spPr>
              <a:solidFill>
                <a:srgbClr val="92D050"/>
              </a:solidFill>
            </c:spPr>
          </c:marker>
          <c:cat>
            <c:strRef>
              <c:f>Sheet2!$C$3:$C$14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Sheet2!$F$3:$F$14</c:f>
              <c:numCache>
                <c:formatCode>0.0</c:formatCode>
                <c:ptCount val="12"/>
                <c:pt idx="0">
                  <c:v>9.377419354838711</c:v>
                </c:pt>
                <c:pt idx="1">
                  <c:v>10.682142857142855</c:v>
                </c:pt>
                <c:pt idx="2">
                  <c:v>11.270967741935484</c:v>
                </c:pt>
                <c:pt idx="3">
                  <c:v>12.01</c:v>
                </c:pt>
                <c:pt idx="4">
                  <c:v>12.380645161290323</c:v>
                </c:pt>
                <c:pt idx="5">
                  <c:v>11.08</c:v>
                </c:pt>
                <c:pt idx="6">
                  <c:v>11.012903225806451</c:v>
                </c:pt>
                <c:pt idx="7">
                  <c:v>10.622580645161289</c:v>
                </c:pt>
                <c:pt idx="8">
                  <c:v>10.050000000000001</c:v>
                </c:pt>
                <c:pt idx="9">
                  <c:v>9.9483870967741943</c:v>
                </c:pt>
                <c:pt idx="10">
                  <c:v>10.039999999999999</c:v>
                </c:pt>
                <c:pt idx="11">
                  <c:v>9.5193548387096758</c:v>
                </c:pt>
              </c:numCache>
            </c:numRef>
          </c:val>
          <c:smooth val="0"/>
          <c:extLst xmlns:c16r2="http://schemas.microsoft.com/office/drawing/2015/06/chart">
            <c:ext xmlns:c16="http://schemas.microsoft.com/office/drawing/2014/chart" uri="{C3380CC4-5D6E-409C-BE32-E72D297353CC}">
              <c16:uniqueId val="{00000002-B38C-2445-9E9D-AAC4E4141771}"/>
            </c:ext>
          </c:extLst>
        </c:ser>
        <c:ser>
          <c:idx val="3"/>
          <c:order val="3"/>
          <c:tx>
            <c:strRef>
              <c:f>Sheet2!$G$2</c:f>
              <c:strCache>
                <c:ptCount val="1"/>
                <c:pt idx="0">
                  <c:v>min T in 2017</c:v>
                </c:pt>
              </c:strCache>
            </c:strRef>
          </c:tx>
          <c:cat>
            <c:strRef>
              <c:f>Sheet2!$C$3:$C$14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Sheet2!$G$3:$G$14</c:f>
              <c:numCache>
                <c:formatCode>0.0</c:formatCode>
                <c:ptCount val="12"/>
                <c:pt idx="0">
                  <c:v>9.4612903225806466</c:v>
                </c:pt>
                <c:pt idx="1">
                  <c:v>11.517241379310347</c:v>
                </c:pt>
                <c:pt idx="2">
                  <c:v>13.263333333333332</c:v>
                </c:pt>
                <c:pt idx="3">
                  <c:v>13.263333333333332</c:v>
                </c:pt>
                <c:pt idx="4">
                  <c:v>12.422580645161293</c:v>
                </c:pt>
                <c:pt idx="5">
                  <c:v>11.776666666666667</c:v>
                </c:pt>
                <c:pt idx="6">
                  <c:v>11.983870967741936</c:v>
                </c:pt>
                <c:pt idx="7">
                  <c:v>11.209677419354838</c:v>
                </c:pt>
                <c:pt idx="8">
                  <c:v>11.003846153846155</c:v>
                </c:pt>
                <c:pt idx="9">
                  <c:v>10.377419354838711</c:v>
                </c:pt>
                <c:pt idx="10">
                  <c:v>8.6933333333333334</c:v>
                </c:pt>
                <c:pt idx="11">
                  <c:v>9.1580645161290324</c:v>
                </c:pt>
              </c:numCache>
            </c:numRef>
          </c:val>
          <c:smooth val="0"/>
          <c:extLst xmlns:c16r2="http://schemas.microsoft.com/office/drawing/2015/06/chart">
            <c:ext xmlns:c16="http://schemas.microsoft.com/office/drawing/2014/chart" uri="{C3380CC4-5D6E-409C-BE32-E72D297353CC}">
              <c16:uniqueId val="{00000003-B38C-2445-9E9D-AAC4E4141771}"/>
            </c:ext>
          </c:extLst>
        </c:ser>
        <c:ser>
          <c:idx val="4"/>
          <c:order val="4"/>
          <c:tx>
            <c:strRef>
              <c:f>Sheet2!$H$2</c:f>
              <c:strCache>
                <c:ptCount val="1"/>
                <c:pt idx="0">
                  <c:v>Max T in 2016</c:v>
                </c:pt>
              </c:strCache>
            </c:strRef>
          </c:tx>
          <c:cat>
            <c:strRef>
              <c:f>Sheet2!$C$3:$C$14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Sheet2!$H$3:$H$14</c:f>
              <c:numCache>
                <c:formatCode>0.0</c:formatCode>
                <c:ptCount val="12"/>
                <c:pt idx="0">
                  <c:v>24.2</c:v>
                </c:pt>
                <c:pt idx="1">
                  <c:v>25.2</c:v>
                </c:pt>
                <c:pt idx="2">
                  <c:v>26.4</c:v>
                </c:pt>
                <c:pt idx="3">
                  <c:v>23.7</c:v>
                </c:pt>
                <c:pt idx="4">
                  <c:v>23.1</c:v>
                </c:pt>
                <c:pt idx="5">
                  <c:v>21.3</c:v>
                </c:pt>
                <c:pt idx="6">
                  <c:v>20.399999999999999</c:v>
                </c:pt>
                <c:pt idx="7">
                  <c:v>20.7</c:v>
                </c:pt>
                <c:pt idx="8">
                  <c:v>21</c:v>
                </c:pt>
                <c:pt idx="9">
                  <c:v>23.1</c:v>
                </c:pt>
                <c:pt idx="10">
                  <c:v>23.2</c:v>
                </c:pt>
                <c:pt idx="11">
                  <c:v>23.3</c:v>
                </c:pt>
              </c:numCache>
            </c:numRef>
          </c:val>
          <c:smooth val="0"/>
          <c:extLst xmlns:c16r2="http://schemas.microsoft.com/office/drawing/2015/06/chart">
            <c:ext xmlns:c16="http://schemas.microsoft.com/office/drawing/2014/chart" uri="{C3380CC4-5D6E-409C-BE32-E72D297353CC}">
              <c16:uniqueId val="{00000004-B38C-2445-9E9D-AAC4E4141771}"/>
            </c:ext>
          </c:extLst>
        </c:ser>
        <c:ser>
          <c:idx val="5"/>
          <c:order val="5"/>
          <c:tx>
            <c:strRef>
              <c:f>Sheet2!$I$2</c:f>
              <c:strCache>
                <c:ptCount val="1"/>
                <c:pt idx="0">
                  <c:v>MaxT in 2017</c:v>
                </c:pt>
              </c:strCache>
            </c:strRef>
          </c:tx>
          <c:cat>
            <c:strRef>
              <c:f>Sheet2!$C$3:$C$14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Sheet2!$I$3:$I$14</c:f>
              <c:numCache>
                <c:formatCode>0.0</c:formatCode>
                <c:ptCount val="12"/>
                <c:pt idx="0">
                  <c:v>24.1</c:v>
                </c:pt>
                <c:pt idx="1">
                  <c:v>27</c:v>
                </c:pt>
                <c:pt idx="2">
                  <c:v>26.4</c:v>
                </c:pt>
                <c:pt idx="3">
                  <c:v>25.3</c:v>
                </c:pt>
                <c:pt idx="4">
                  <c:v>26.4</c:v>
                </c:pt>
                <c:pt idx="5">
                  <c:v>23.7</c:v>
                </c:pt>
                <c:pt idx="6">
                  <c:v>20.6</c:v>
                </c:pt>
                <c:pt idx="7">
                  <c:v>21</c:v>
                </c:pt>
                <c:pt idx="8">
                  <c:v>21.5</c:v>
                </c:pt>
                <c:pt idx="9">
                  <c:v>21.9</c:v>
                </c:pt>
                <c:pt idx="10">
                  <c:v>22.2</c:v>
                </c:pt>
                <c:pt idx="11">
                  <c:v>23</c:v>
                </c:pt>
              </c:numCache>
            </c:numRef>
          </c:val>
          <c:smooth val="0"/>
          <c:extLst xmlns:c16r2="http://schemas.microsoft.com/office/drawing/2015/06/chart">
            <c:ext xmlns:c16="http://schemas.microsoft.com/office/drawing/2014/chart" uri="{C3380CC4-5D6E-409C-BE32-E72D297353CC}">
              <c16:uniqueId val="{00000005-B38C-2445-9E9D-AAC4E4141771}"/>
            </c:ext>
          </c:extLst>
        </c:ser>
        <c:dLbls>
          <c:showLegendKey val="0"/>
          <c:showVal val="0"/>
          <c:showCatName val="0"/>
          <c:showSerName val="0"/>
          <c:showPercent val="0"/>
          <c:showBubbleSize val="0"/>
        </c:dLbls>
        <c:marker val="1"/>
        <c:smooth val="0"/>
        <c:axId val="150743296"/>
        <c:axId val="150745088"/>
      </c:lineChart>
      <c:catAx>
        <c:axId val="140667136"/>
        <c:scaling>
          <c:orientation val="minMax"/>
        </c:scaling>
        <c:delete val="0"/>
        <c:axPos val="b"/>
        <c:title>
          <c:tx>
            <c:rich>
              <a:bodyPr/>
              <a:lstStyle/>
              <a:p>
                <a:pPr>
                  <a:defRPr/>
                </a:pPr>
                <a:r>
                  <a:rPr lang="en-US"/>
                  <a:t>Months</a:t>
                </a:r>
              </a:p>
            </c:rich>
          </c:tx>
          <c:overlay val="0"/>
        </c:title>
        <c:numFmt formatCode="General" sourceLinked="1"/>
        <c:majorTickMark val="out"/>
        <c:minorTickMark val="none"/>
        <c:tickLblPos val="nextTo"/>
        <c:spPr>
          <a:noFill/>
          <a:ln>
            <a:solidFill>
              <a:schemeClr val="tx1"/>
            </a:solidFill>
          </a:ln>
          <a:effectLst>
            <a:outerShdw blurRad="50800" dist="50800" dir="5400000" algn="ctr" rotWithShape="0">
              <a:schemeClr val="bg1"/>
            </a:outerShdw>
          </a:effectLst>
        </c:spPr>
        <c:crossAx val="150741376"/>
        <c:crosses val="autoZero"/>
        <c:auto val="1"/>
        <c:lblAlgn val="ctr"/>
        <c:lblOffset val="100"/>
        <c:noMultiLvlLbl val="0"/>
      </c:catAx>
      <c:valAx>
        <c:axId val="150741376"/>
        <c:scaling>
          <c:orientation val="minMax"/>
        </c:scaling>
        <c:delete val="0"/>
        <c:axPos val="l"/>
        <c:majorGridlines/>
        <c:title>
          <c:tx>
            <c:rich>
              <a:bodyPr rot="-5400000" vert="horz"/>
              <a:lstStyle/>
              <a:p>
                <a:pPr>
                  <a:defRPr/>
                </a:pPr>
                <a:r>
                  <a:rPr lang="en-US"/>
                  <a:t>Rainfall (mm)</a:t>
                </a:r>
              </a:p>
            </c:rich>
          </c:tx>
          <c:overlay val="0"/>
        </c:title>
        <c:numFmt formatCode="0.0" sourceLinked="1"/>
        <c:majorTickMark val="out"/>
        <c:minorTickMark val="none"/>
        <c:tickLblPos val="nextTo"/>
        <c:crossAx val="140667136"/>
        <c:crosses val="autoZero"/>
        <c:crossBetween val="between"/>
      </c:valAx>
      <c:catAx>
        <c:axId val="150743296"/>
        <c:scaling>
          <c:orientation val="minMax"/>
        </c:scaling>
        <c:delete val="1"/>
        <c:axPos val="b"/>
        <c:numFmt formatCode="General" sourceLinked="1"/>
        <c:majorTickMark val="out"/>
        <c:minorTickMark val="none"/>
        <c:tickLblPos val="nextTo"/>
        <c:crossAx val="150745088"/>
        <c:crosses val="autoZero"/>
        <c:auto val="1"/>
        <c:lblAlgn val="ctr"/>
        <c:lblOffset val="100"/>
        <c:noMultiLvlLbl val="0"/>
      </c:catAx>
      <c:valAx>
        <c:axId val="150745088"/>
        <c:scaling>
          <c:orientation val="minMax"/>
        </c:scaling>
        <c:delete val="0"/>
        <c:axPos val="r"/>
        <c:title>
          <c:tx>
            <c:rich>
              <a:bodyPr rot="-5400000" vert="horz"/>
              <a:lstStyle/>
              <a:p>
                <a:pPr>
                  <a:defRPr/>
                </a:pPr>
                <a:r>
                  <a:rPr lang="en-US"/>
                  <a:t>Temperature (</a:t>
                </a:r>
                <a:r>
                  <a:rPr lang="en-US" sz="1000" b="0" i="0" u="none" strike="noStrike" baseline="0">
                    <a:effectLst/>
                  </a:rPr>
                  <a:t> °C)</a:t>
                </a:r>
                <a:endParaRPr lang="en-US"/>
              </a:p>
            </c:rich>
          </c:tx>
          <c:overlay val="0"/>
        </c:title>
        <c:numFmt formatCode="0.0" sourceLinked="1"/>
        <c:majorTickMark val="out"/>
        <c:minorTickMark val="none"/>
        <c:tickLblPos val="nextTo"/>
        <c:crossAx val="150743296"/>
        <c:crosses val="max"/>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173F8-4662-4570-8E29-B9B048C9C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117</Pages>
  <Words>31217</Words>
  <Characters>177942</Characters>
  <Application>Microsoft Office Word</Application>
  <DocSecurity>0</DocSecurity>
  <Lines>1482</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pc11</cp:lastModifiedBy>
  <cp:revision>2</cp:revision>
  <dcterms:created xsi:type="dcterms:W3CDTF">2022-08-03T13:57:00Z</dcterms:created>
  <dcterms:modified xsi:type="dcterms:W3CDTF">2022-08-03T13:57:00Z</dcterms:modified>
</cp:coreProperties>
</file>